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0C8C672B" w:rsidR="009F47BB" w:rsidRPr="001C7021" w:rsidRDefault="001E35E7" w:rsidP="00742030">
      <w:pPr>
        <w:rPr>
          <w:rFonts w:ascii="Eurobank Sans Light" w:hAnsi="Eurobank Sans Light"/>
          <w:color w:val="11193B"/>
          <w:lang w:val="el-GR"/>
        </w:rPr>
      </w:pPr>
      <w:r w:rsidRPr="00B47E01">
        <w:rPr>
          <w:rFonts w:ascii="Eurobank Sans Light" w:hAnsi="Eurobank Sans Light"/>
          <w:color w:val="11193B"/>
          <w:lang w:val="el-GR"/>
        </w:rPr>
        <w:t>1</w:t>
      </w:r>
      <w:r w:rsidR="00E1674E" w:rsidRPr="00DC08A4">
        <w:rPr>
          <w:rFonts w:ascii="Eurobank Sans Light" w:hAnsi="Eurobank Sans Light"/>
          <w:color w:val="11193B"/>
          <w:lang w:val="el-GR"/>
        </w:rPr>
        <w:t>9</w:t>
      </w:r>
      <w:r w:rsidR="002E313E" w:rsidRPr="002C6E54">
        <w:rPr>
          <w:rFonts w:ascii="Eurobank Sans Light" w:hAnsi="Eurobank Sans Light"/>
          <w:color w:val="11193B"/>
          <w:lang w:val="el-GR"/>
        </w:rPr>
        <w:t xml:space="preserve"> </w:t>
      </w:r>
      <w:r w:rsidR="00746852">
        <w:rPr>
          <w:rFonts w:ascii="Eurobank Sans Light" w:hAnsi="Eurobank Sans Light"/>
          <w:color w:val="11193B"/>
          <w:lang w:val="el-GR"/>
        </w:rPr>
        <w:t>Ιου</w:t>
      </w:r>
      <w:r w:rsidR="00CA5C51">
        <w:rPr>
          <w:rFonts w:ascii="Eurobank Sans Light" w:hAnsi="Eurobank Sans Light"/>
          <w:color w:val="11193B"/>
          <w:lang w:val="el-GR"/>
        </w:rPr>
        <w:t>λ</w:t>
      </w:r>
      <w:r w:rsidR="00746852">
        <w:rPr>
          <w:rFonts w:ascii="Eurobank Sans Light" w:hAnsi="Eurobank Sans Light"/>
          <w:color w:val="11193B"/>
          <w:lang w:val="el-GR"/>
        </w:rPr>
        <w:t>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E313E" w:rsidRPr="002C6E54">
        <w:rPr>
          <w:rFonts w:ascii="Eurobank Sans Light" w:hAnsi="Eurobank Sans Light"/>
          <w:color w:val="11193B"/>
          <w:lang w:val="el-GR"/>
        </w:rPr>
        <w:t>5</w:t>
      </w:r>
      <w:r w:rsidRPr="00B47E01">
        <w:rPr>
          <w:rFonts w:ascii="Eurobank Sans Light" w:hAnsi="Eurobank Sans Light"/>
          <w:color w:val="11193B"/>
          <w:lang w:val="el-GR"/>
        </w:rPr>
        <w:t>1</w:t>
      </w:r>
      <w:r w:rsidR="00C323EA" w:rsidRPr="001C7021">
        <w:rPr>
          <w:rFonts w:ascii="Eurobank Sans Light" w:hAnsi="Eurobank Sans Light"/>
          <w:color w:val="11193B"/>
          <w:lang w:val="el-GR"/>
        </w:rPr>
        <w:t>1</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2271A26E" w:rsidR="00A1731F" w:rsidRPr="001C7021" w:rsidRDefault="001C7021" w:rsidP="009400E1">
      <w:pPr>
        <w:pStyle w:val="1stPageBodyText"/>
        <w:ind w:right="845"/>
        <w:rPr>
          <w:b/>
          <w:color w:val="11193B"/>
          <w:sz w:val="24"/>
          <w:lang w:val="el-GR"/>
        </w:rPr>
      </w:pPr>
      <w:bookmarkStart w:id="0" w:name="_Hlk171011259"/>
      <w:r w:rsidRPr="001C7021">
        <w:rPr>
          <w:b/>
          <w:color w:val="11193B"/>
          <w:sz w:val="24"/>
          <w:lang w:val="el-GR"/>
        </w:rPr>
        <w:t>Θετική Προοπτική για την Ελληνική Οικονομία παρά τις Προκλήσεις</w:t>
      </w:r>
    </w:p>
    <w:bookmarkEnd w:id="0"/>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4F5379BC" w14:textId="37ABCB1C" w:rsidR="000B45A9" w:rsidRPr="008A32D7" w:rsidRDefault="000B45A9" w:rsidP="000B45A9">
      <w:pPr>
        <w:pStyle w:val="1stPageBodyText"/>
        <w:numPr>
          <w:ilvl w:val="0"/>
          <w:numId w:val="31"/>
        </w:numPr>
        <w:ind w:right="845"/>
        <w:rPr>
          <w:b/>
          <w:color w:val="11193B"/>
          <w:sz w:val="24"/>
          <w:lang w:val="el-GR"/>
        </w:rPr>
      </w:pPr>
      <w:bookmarkStart w:id="1" w:name="_Hlk145675882"/>
      <w:r w:rsidRPr="008A32D7">
        <w:rPr>
          <w:b/>
          <w:color w:val="11193B"/>
          <w:sz w:val="24"/>
          <w:lang w:val="el-GR"/>
        </w:rPr>
        <w:t>Ενίσχυση Πιστοληπτικής Ικανότητας της Ελλάδας από Scope Ratings: Θετική Προοπτική Παρά τις Προκλήσεις</w:t>
      </w:r>
    </w:p>
    <w:p w14:paraId="5FDCF9E9" w14:textId="436297F5" w:rsidR="00466D2E" w:rsidRDefault="00307D37" w:rsidP="00466D2E">
      <w:pPr>
        <w:pStyle w:val="1stPageBodyText"/>
        <w:spacing w:before="120" w:after="120" w:line="360" w:lineRule="auto"/>
        <w:ind w:right="851"/>
        <w:rPr>
          <w:rFonts w:cs="Calibri"/>
          <w:color w:val="11193B"/>
          <w:szCs w:val="21"/>
          <w:lang w:val="el-GR"/>
        </w:rPr>
      </w:pPr>
      <w:r w:rsidRPr="00307D37">
        <w:rPr>
          <w:rFonts w:cs="Calibri"/>
          <w:color w:val="11193B"/>
          <w:szCs w:val="21"/>
          <w:lang w:val="el-GR"/>
        </w:rPr>
        <w:t xml:space="preserve">Η </w:t>
      </w:r>
      <w:r w:rsidRPr="00307D37">
        <w:rPr>
          <w:rFonts w:cs="Calibri"/>
          <w:color w:val="11193B"/>
          <w:szCs w:val="21"/>
        </w:rPr>
        <w:t>Scope</w:t>
      </w:r>
      <w:r w:rsidRPr="00307D37">
        <w:rPr>
          <w:rFonts w:cs="Calibri"/>
          <w:color w:val="11193B"/>
          <w:szCs w:val="21"/>
          <w:lang w:val="el-GR"/>
        </w:rPr>
        <w:t xml:space="preserve"> </w:t>
      </w:r>
      <w:r w:rsidRPr="00307D37">
        <w:rPr>
          <w:rFonts w:cs="Calibri"/>
          <w:color w:val="11193B"/>
          <w:szCs w:val="21"/>
        </w:rPr>
        <w:t>Ratings</w:t>
      </w:r>
      <w:r w:rsidRPr="00307D37">
        <w:rPr>
          <w:rFonts w:cs="Calibri"/>
          <w:color w:val="11193B"/>
          <w:szCs w:val="21"/>
          <w:lang w:val="el-GR"/>
        </w:rPr>
        <w:t>, σε πρόσφατη αξιολόγησή της, επιβεβαίωσε τη θετική προοπτική για τη μακροπρόθεσμη πιστοληπτική ικανότητα της Ελληνικής Δημοκρατίας</w:t>
      </w:r>
      <w:r w:rsidR="00E73750" w:rsidRPr="00E73750">
        <w:rPr>
          <w:rFonts w:cs="Calibri"/>
          <w:color w:val="11193B"/>
          <w:szCs w:val="21"/>
          <w:lang w:val="el-GR"/>
        </w:rPr>
        <w:t xml:space="preserve"> διατηρώντας αμετάβλητη την αξιολόγηση της στην κατηγορία ΒΒΒ- (επενδυτική βαθμίδα)</w:t>
      </w:r>
      <w:r w:rsidRPr="00307D37">
        <w:rPr>
          <w:rFonts w:cs="Calibri"/>
          <w:color w:val="11193B"/>
          <w:szCs w:val="21"/>
          <w:lang w:val="el-GR"/>
        </w:rPr>
        <w:t xml:space="preserve">, αντανακλώντας την ενισχυμένη θεσμική υποστήριξη από το Ευρωσύστημα και την ΕΕ, τη συνεχιζόμενη μείωση του δημόσιου χρέους και την επιτυχή </w:t>
      </w:r>
      <w:r w:rsidR="00E73750" w:rsidRPr="00E73750">
        <w:rPr>
          <w:rFonts w:cs="Calibri"/>
          <w:color w:val="11193B"/>
          <w:szCs w:val="21"/>
          <w:lang w:val="el-GR"/>
        </w:rPr>
        <w:t>μείωση του κινδύνου του τραπεζικού τομέα.</w:t>
      </w:r>
      <w:r w:rsidRPr="00307D37">
        <w:rPr>
          <w:rFonts w:cs="Calibri"/>
          <w:color w:val="11193B"/>
          <w:szCs w:val="21"/>
          <w:lang w:val="el-GR"/>
        </w:rPr>
        <w:t xml:space="preserve"> Η αξιολόγηση αυτή αναδεικνύει την πρόοδο της Ελλάδας στη βελτίωση των δημοσιονομικών και οικονομικών της δεικτών, παρά τις υπάρχουσες προκλήσεις που σχετίζονται κυρίως με το υψηλό δημόσιο χρέος, τους πολιτικούς κινδύνους και τα αδύνατα σημεία του τραπεζικού τομέα. </w:t>
      </w:r>
      <w:r w:rsidR="00621F67">
        <w:rPr>
          <w:rFonts w:cs="Calibri"/>
          <w:color w:val="11193B"/>
          <w:szCs w:val="21"/>
          <w:lang w:val="el-GR"/>
        </w:rPr>
        <w:t>Υ</w:t>
      </w:r>
      <w:r w:rsidR="00FF323C" w:rsidRPr="00FF323C">
        <w:rPr>
          <w:rFonts w:cs="Calibri"/>
          <w:color w:val="11193B"/>
          <w:szCs w:val="21"/>
          <w:lang w:val="el-GR"/>
        </w:rPr>
        <w:t>πενθυμίζ</w:t>
      </w:r>
      <w:r w:rsidR="00621F67">
        <w:rPr>
          <w:rFonts w:cs="Calibri"/>
          <w:color w:val="11193B"/>
          <w:szCs w:val="21"/>
          <w:lang w:val="el-GR"/>
        </w:rPr>
        <w:t>εται</w:t>
      </w:r>
      <w:r w:rsidR="00FF323C" w:rsidRPr="00FF323C">
        <w:rPr>
          <w:rFonts w:cs="Calibri"/>
          <w:color w:val="11193B"/>
          <w:szCs w:val="21"/>
          <w:lang w:val="el-GR"/>
        </w:rPr>
        <w:t xml:space="preserve"> ότι </w:t>
      </w:r>
      <w:r w:rsidR="00466D2E" w:rsidRPr="00466D2E">
        <w:rPr>
          <w:rFonts w:cs="Calibri"/>
          <w:color w:val="11193B"/>
          <w:szCs w:val="21"/>
          <w:lang w:val="el-GR"/>
        </w:rPr>
        <w:t xml:space="preserve">η Fitch, η S&amp;P, η DBRS αλλά και η Scope Ratings αναβάθμισαν όλες την Ελλάδα σε BBB- (επενδυτική βαθμίδα) μέσα στο β’ εξάμηνο του 2023, επιβεβαιώνοντας </w:t>
      </w:r>
      <w:r w:rsidR="004A7098" w:rsidRPr="004A7098">
        <w:rPr>
          <w:rFonts w:cs="Calibri"/>
          <w:color w:val="11193B"/>
          <w:szCs w:val="21"/>
          <w:lang w:val="el-GR"/>
        </w:rPr>
        <w:t xml:space="preserve">τη </w:t>
      </w:r>
      <w:r w:rsidR="00F4783B" w:rsidRPr="00F4783B">
        <w:rPr>
          <w:rFonts w:cs="Calibri"/>
          <w:color w:val="11193B"/>
          <w:szCs w:val="21"/>
          <w:lang w:val="el-GR"/>
        </w:rPr>
        <w:t xml:space="preserve">σταθερή </w:t>
      </w:r>
      <w:r w:rsidR="004A7098" w:rsidRPr="004A7098">
        <w:rPr>
          <w:rFonts w:cs="Calibri"/>
          <w:color w:val="11193B"/>
          <w:szCs w:val="21"/>
          <w:lang w:val="el-GR"/>
        </w:rPr>
        <w:t xml:space="preserve">προοπτική της </w:t>
      </w:r>
      <w:r w:rsidR="00466D2E" w:rsidRPr="00466D2E">
        <w:rPr>
          <w:rFonts w:cs="Calibri"/>
          <w:color w:val="11193B"/>
          <w:szCs w:val="21"/>
          <w:lang w:val="el-GR"/>
        </w:rPr>
        <w:t xml:space="preserve">οικονομίας. Η Moody's από την άλλη πλευρά, διατήρησε την αξιολόγηση της Ελλάδας στο "Ba1", </w:t>
      </w:r>
      <w:r w:rsidR="008D3D4E" w:rsidRPr="008D3D4E">
        <w:rPr>
          <w:rFonts w:cs="Calibri"/>
          <w:color w:val="11193B"/>
          <w:szCs w:val="21"/>
          <w:lang w:val="el-GR"/>
        </w:rPr>
        <w:t xml:space="preserve">(ένα επίπεδο χαμηλότερα από την επενδυτική βαθμίδα) </w:t>
      </w:r>
      <w:r w:rsidR="00466D2E" w:rsidRPr="00466D2E">
        <w:rPr>
          <w:rFonts w:cs="Calibri"/>
          <w:color w:val="11193B"/>
          <w:szCs w:val="21"/>
          <w:lang w:val="el-GR"/>
        </w:rPr>
        <w:t xml:space="preserve">αναφέροντας ότι μελλοντικές αναβαθμίσεις εξαρτώνται από τη συνέχιση </w:t>
      </w:r>
      <w:r w:rsidR="00621F67">
        <w:rPr>
          <w:rFonts w:cs="Calibri"/>
          <w:color w:val="11193B"/>
          <w:szCs w:val="21"/>
          <w:lang w:val="el-GR"/>
        </w:rPr>
        <w:t>συνετή</w:t>
      </w:r>
      <w:r w:rsidR="00466D2E" w:rsidRPr="00466D2E">
        <w:rPr>
          <w:rFonts w:cs="Calibri"/>
          <w:color w:val="11193B"/>
          <w:szCs w:val="21"/>
          <w:lang w:val="el-GR"/>
        </w:rPr>
        <w:t>ς οικονομικής πολιτικής, τη δημοσιονομική πειθαρχία και τις μεταρρυθμίσεις στο δικαστικό σύστημα.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7"/>
        <w:gridCol w:w="222"/>
      </w:tblGrid>
      <w:tr w:rsidR="000F3221" w:rsidRPr="000F3221" w14:paraId="15F99D26" w14:textId="77777777" w:rsidTr="00FB1231">
        <w:trPr>
          <w:trHeight w:val="59"/>
        </w:trPr>
        <w:tc>
          <w:tcPr>
            <w:tcW w:w="8825" w:type="dxa"/>
            <w:gridSpan w:val="2"/>
            <w:tcBorders>
              <w:bottom w:val="single" w:sz="4" w:space="0" w:color="auto"/>
            </w:tcBorders>
          </w:tcPr>
          <w:p w14:paraId="6532D5A9" w14:textId="1A968185" w:rsidR="000F3221" w:rsidRPr="000F3221" w:rsidRDefault="000F3221" w:rsidP="000F3221">
            <w:pPr>
              <w:pStyle w:val="1stPageBodyText"/>
              <w:rPr>
                <w:rFonts w:cs="Calibri"/>
                <w:color w:val="11193B"/>
                <w:szCs w:val="21"/>
                <w:lang w:val="el-GR"/>
              </w:rPr>
            </w:pPr>
            <w:r>
              <w:rPr>
                <w:rFonts w:cs="Calibri"/>
                <w:color w:val="11193B"/>
                <w:szCs w:val="21"/>
                <w:lang w:val="el-GR"/>
              </w:rPr>
              <w:t xml:space="preserve">Σχήμα </w:t>
            </w:r>
            <w:r w:rsidRPr="00F602B9">
              <w:rPr>
                <w:rFonts w:cs="Calibri"/>
                <w:color w:val="11193B"/>
                <w:szCs w:val="21"/>
                <w:lang w:val="el-GR"/>
              </w:rPr>
              <w:t>1</w:t>
            </w:r>
            <w:r w:rsidRPr="0055224F">
              <w:rPr>
                <w:rFonts w:cs="Calibri"/>
                <w:color w:val="11193B"/>
                <w:szCs w:val="21"/>
                <w:lang w:val="el-GR"/>
              </w:rPr>
              <w:t>:</w:t>
            </w:r>
            <w:r>
              <w:rPr>
                <w:rFonts w:cs="Calibri"/>
                <w:color w:val="11193B"/>
                <w:szCs w:val="21"/>
                <w:lang w:val="el-GR"/>
              </w:rPr>
              <w:t xml:space="preserve"> </w:t>
            </w:r>
            <w:r w:rsidRPr="000F3221">
              <w:rPr>
                <w:rFonts w:cs="Calibri"/>
                <w:color w:val="11193B"/>
                <w:szCs w:val="21"/>
                <w:lang w:val="el-GR"/>
              </w:rPr>
              <w:t>Περιθώριο 10-ετών Ομολόγων Ελληνικού Δημοσίου έναντι των αντίστοιχων Γερμανικών Τίτλων</w:t>
            </w:r>
          </w:p>
          <w:p w14:paraId="3FA0C6DB" w14:textId="334D03F2" w:rsidR="000F3221" w:rsidRPr="00EA46D6" w:rsidRDefault="000F3221" w:rsidP="000F3221">
            <w:pPr>
              <w:pStyle w:val="1stPageBodyText"/>
              <w:spacing w:before="0" w:line="240" w:lineRule="auto"/>
              <w:rPr>
                <w:rFonts w:cs="Calibri"/>
                <w:color w:val="11193B"/>
                <w:szCs w:val="21"/>
              </w:rPr>
            </w:pPr>
            <w:r w:rsidRPr="000F3221">
              <w:rPr>
                <w:rFonts w:cs="Calibri"/>
                <w:color w:val="11193B"/>
                <w:szCs w:val="21"/>
              </w:rPr>
              <w:t>(%, ημερήσια στοιχεία, 01/01/2007-17/07/2024</w:t>
            </w:r>
            <w:r>
              <w:rPr>
                <w:rFonts w:cs="Calibri"/>
                <w:color w:val="11193B"/>
                <w:szCs w:val="21"/>
              </w:rPr>
              <w:t>)</w:t>
            </w:r>
          </w:p>
        </w:tc>
      </w:tr>
      <w:tr w:rsidR="000F3221" w:rsidRPr="00754CA4" w14:paraId="1FDE94BC" w14:textId="77777777" w:rsidTr="000F3221">
        <w:trPr>
          <w:trHeight w:val="59"/>
        </w:trPr>
        <w:tc>
          <w:tcPr>
            <w:tcW w:w="4412" w:type="dxa"/>
            <w:tcBorders>
              <w:top w:val="single" w:sz="4" w:space="0" w:color="auto"/>
            </w:tcBorders>
          </w:tcPr>
          <w:p w14:paraId="240E6943" w14:textId="37489C78" w:rsidR="000F3221" w:rsidRDefault="005007C1" w:rsidP="00C85B6E">
            <w:pPr>
              <w:pStyle w:val="1stPageBodyText"/>
              <w:spacing w:before="0" w:line="240" w:lineRule="auto"/>
              <w:rPr>
                <w:rFonts w:cs="Calibri"/>
                <w:color w:val="11193B"/>
                <w:szCs w:val="21"/>
                <w:lang w:val="el-GR"/>
              </w:rPr>
            </w:pPr>
            <w:r>
              <w:rPr>
                <w:rFonts w:cs="Calibri"/>
                <w:noProof/>
                <w:color w:val="11193B"/>
                <w:szCs w:val="21"/>
              </w:rPr>
              <w:drawing>
                <wp:inline distT="0" distB="0" distL="0" distR="0" wp14:anchorId="1187AC37" wp14:editId="25CD314D">
                  <wp:extent cx="6003235" cy="2447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1536" cy="2462643"/>
                          </a:xfrm>
                          <a:prstGeom prst="rect">
                            <a:avLst/>
                          </a:prstGeom>
                          <a:noFill/>
                        </pic:spPr>
                      </pic:pic>
                    </a:graphicData>
                  </a:graphic>
                </wp:inline>
              </w:drawing>
            </w:r>
          </w:p>
        </w:tc>
        <w:tc>
          <w:tcPr>
            <w:tcW w:w="4413" w:type="dxa"/>
            <w:tcBorders>
              <w:top w:val="single" w:sz="4" w:space="0" w:color="auto"/>
            </w:tcBorders>
          </w:tcPr>
          <w:p w14:paraId="57E8FA7E" w14:textId="55BAB8AC" w:rsidR="000F3221" w:rsidRDefault="000F3221" w:rsidP="000F3221">
            <w:pPr>
              <w:pStyle w:val="1stPageBodyText"/>
              <w:spacing w:before="0" w:line="240" w:lineRule="auto"/>
              <w:rPr>
                <w:rFonts w:cs="Calibri"/>
                <w:color w:val="11193B"/>
                <w:szCs w:val="21"/>
                <w:lang w:val="el-GR"/>
              </w:rPr>
            </w:pPr>
          </w:p>
        </w:tc>
      </w:tr>
      <w:tr w:rsidR="000F3221" w:rsidRPr="000F3221" w14:paraId="21E16AEE" w14:textId="77777777" w:rsidTr="00FB1231">
        <w:trPr>
          <w:trHeight w:val="59"/>
        </w:trPr>
        <w:tc>
          <w:tcPr>
            <w:tcW w:w="8825" w:type="dxa"/>
            <w:gridSpan w:val="2"/>
            <w:tcBorders>
              <w:bottom w:val="single" w:sz="4" w:space="0" w:color="auto"/>
            </w:tcBorders>
          </w:tcPr>
          <w:p w14:paraId="4F62F1C1" w14:textId="0314D1F8" w:rsidR="000F3221" w:rsidRPr="00297EC5" w:rsidRDefault="000F3221" w:rsidP="00FB1231">
            <w:pPr>
              <w:pStyle w:val="1stPageBodyText"/>
              <w:spacing w:before="0" w:line="240" w:lineRule="auto"/>
              <w:rPr>
                <w:rFonts w:cs="Calibri"/>
                <w:color w:val="11193B"/>
                <w:sz w:val="16"/>
                <w:szCs w:val="16"/>
                <w:lang w:val="el-GR"/>
              </w:rPr>
            </w:pPr>
            <w:r w:rsidRPr="00A45DEB">
              <w:rPr>
                <w:rFonts w:cs="Calibri"/>
                <w:color w:val="11193B"/>
                <w:sz w:val="16"/>
                <w:szCs w:val="16"/>
                <w:lang w:val="el-GR"/>
              </w:rPr>
              <w:t xml:space="preserve">Πηγή: </w:t>
            </w:r>
            <w:r>
              <w:rPr>
                <w:rFonts w:cs="Calibri"/>
                <w:color w:val="11193B"/>
                <w:sz w:val="16"/>
                <w:szCs w:val="16"/>
              </w:rPr>
              <w:t>Bloomberg</w:t>
            </w:r>
            <w:r w:rsidRPr="00A45DEB">
              <w:rPr>
                <w:rFonts w:cs="Calibri"/>
                <w:color w:val="11193B"/>
                <w:sz w:val="16"/>
                <w:szCs w:val="16"/>
                <w:lang w:val="el-GR"/>
              </w:rPr>
              <w:t xml:space="preserve">, </w:t>
            </w:r>
            <w:r w:rsidRPr="00A45DEB">
              <w:rPr>
                <w:rFonts w:cs="Calibri"/>
                <w:color w:val="11193B"/>
                <w:sz w:val="16"/>
                <w:szCs w:val="16"/>
              </w:rPr>
              <w:t>Eurobank</w:t>
            </w:r>
            <w:r w:rsidRPr="00A45DEB">
              <w:rPr>
                <w:rFonts w:cs="Calibri"/>
                <w:color w:val="11193B"/>
                <w:sz w:val="16"/>
                <w:szCs w:val="16"/>
                <w:lang w:val="el-GR"/>
              </w:rPr>
              <w:t xml:space="preserve"> </w:t>
            </w:r>
            <w:r w:rsidRPr="00A45DEB">
              <w:rPr>
                <w:rFonts w:cs="Calibri"/>
                <w:color w:val="11193B"/>
                <w:sz w:val="16"/>
                <w:szCs w:val="16"/>
              </w:rPr>
              <w:t>Research</w:t>
            </w:r>
            <w:r>
              <w:rPr>
                <w:rFonts w:cs="Calibri"/>
                <w:color w:val="11193B"/>
                <w:sz w:val="16"/>
                <w:szCs w:val="16"/>
                <w:lang w:val="el-GR"/>
              </w:rPr>
              <w:t>.</w:t>
            </w:r>
          </w:p>
        </w:tc>
      </w:tr>
    </w:tbl>
    <w:p w14:paraId="6321066E" w14:textId="77777777" w:rsidR="00621F67" w:rsidRDefault="00621F67" w:rsidP="00C323EA">
      <w:pPr>
        <w:pStyle w:val="1stPageBodyText"/>
        <w:spacing w:before="120" w:after="120" w:line="360" w:lineRule="auto"/>
        <w:ind w:right="851"/>
        <w:rPr>
          <w:rFonts w:cs="Calibri"/>
          <w:color w:val="11193B"/>
          <w:szCs w:val="21"/>
          <w:lang w:val="el-GR"/>
        </w:rPr>
      </w:pPr>
    </w:p>
    <w:p w14:paraId="2E85CF50" w14:textId="2AC16F42" w:rsidR="0083746C" w:rsidRPr="00D31433" w:rsidRDefault="0083746C" w:rsidP="00C323EA">
      <w:pPr>
        <w:pStyle w:val="1stPageBodyText"/>
        <w:spacing w:before="120" w:after="120" w:line="360" w:lineRule="auto"/>
        <w:ind w:right="851"/>
        <w:rPr>
          <w:rFonts w:cs="Calibri"/>
          <w:color w:val="11193B"/>
          <w:szCs w:val="21"/>
          <w:lang w:val="el-GR"/>
        </w:rPr>
      </w:pPr>
      <w:r w:rsidRPr="0083746C">
        <w:rPr>
          <w:rFonts w:cs="Calibri"/>
          <w:color w:val="11193B"/>
          <w:szCs w:val="21"/>
          <w:lang w:val="el-GR"/>
        </w:rPr>
        <w:lastRenderedPageBreak/>
        <w:t xml:space="preserve">Το περιθώριο των 10-ετών ομολόγων του Ελληνικού Δημοσίου έναντι των αντίστοιχων Γερμανικών τίτλων </w:t>
      </w:r>
      <w:r w:rsidR="00C91F49" w:rsidRPr="00C91F49">
        <w:rPr>
          <w:rFonts w:cs="Calibri"/>
          <w:color w:val="11193B"/>
          <w:szCs w:val="21"/>
          <w:lang w:val="el-GR"/>
        </w:rPr>
        <w:t xml:space="preserve">(Σχήμα 1) </w:t>
      </w:r>
      <w:r w:rsidRPr="0083746C">
        <w:rPr>
          <w:rFonts w:cs="Calibri"/>
          <w:color w:val="11193B"/>
          <w:szCs w:val="21"/>
          <w:lang w:val="el-GR"/>
        </w:rPr>
        <w:t>ανερχόταν στο 0,9</w:t>
      </w:r>
      <w:r w:rsidR="00621F67" w:rsidRPr="008C616B">
        <w:rPr>
          <w:rFonts w:cs="Calibri"/>
          <w:color w:val="11193B"/>
          <w:szCs w:val="21"/>
          <w:lang w:val="el-GR"/>
        </w:rPr>
        <w:t>4</w:t>
      </w:r>
      <w:r w:rsidRPr="0083746C">
        <w:rPr>
          <w:rFonts w:cs="Calibri"/>
          <w:color w:val="11193B"/>
          <w:szCs w:val="21"/>
          <w:lang w:val="el-GR"/>
        </w:rPr>
        <w:t>%</w:t>
      </w:r>
      <w:r w:rsidR="00A738A1" w:rsidRPr="00EA46D6">
        <w:rPr>
          <w:rFonts w:cs="Calibri"/>
          <w:color w:val="11193B"/>
          <w:szCs w:val="21"/>
          <w:lang w:val="el-GR"/>
        </w:rPr>
        <w:t xml:space="preserve"> (</w:t>
      </w:r>
      <w:r w:rsidR="00DE135B" w:rsidRPr="00EA46D6">
        <w:rPr>
          <w:rFonts w:cs="Calibri"/>
          <w:color w:val="11193B"/>
          <w:szCs w:val="21"/>
          <w:lang w:val="el-GR"/>
        </w:rPr>
        <w:t>9</w:t>
      </w:r>
      <w:r w:rsidR="00DE135B" w:rsidRPr="008C616B">
        <w:rPr>
          <w:rFonts w:cs="Calibri"/>
          <w:color w:val="11193B"/>
          <w:szCs w:val="21"/>
          <w:lang w:val="el-GR"/>
        </w:rPr>
        <w:t>4</w:t>
      </w:r>
      <w:r w:rsidR="00DE135B" w:rsidRPr="00EA46D6">
        <w:rPr>
          <w:rFonts w:cs="Calibri"/>
          <w:color w:val="11193B"/>
          <w:szCs w:val="21"/>
          <w:lang w:val="el-GR"/>
        </w:rPr>
        <w:t xml:space="preserve"> </w:t>
      </w:r>
      <w:r w:rsidR="007C6766">
        <w:rPr>
          <w:rFonts w:cs="Calibri"/>
          <w:color w:val="11193B"/>
          <w:szCs w:val="21"/>
          <w:lang w:val="el-GR"/>
        </w:rPr>
        <w:t>μονάδες βάσης)</w:t>
      </w:r>
      <w:r w:rsidRPr="0083746C">
        <w:rPr>
          <w:rFonts w:cs="Calibri"/>
          <w:color w:val="11193B"/>
          <w:szCs w:val="21"/>
          <w:lang w:val="el-GR"/>
        </w:rPr>
        <w:t xml:space="preserve"> στις 1</w:t>
      </w:r>
      <w:r w:rsidR="00621F67" w:rsidRPr="008C616B">
        <w:rPr>
          <w:rFonts w:cs="Calibri"/>
          <w:color w:val="11193B"/>
          <w:szCs w:val="21"/>
          <w:lang w:val="el-GR"/>
        </w:rPr>
        <w:t>9</w:t>
      </w:r>
      <w:r w:rsidRPr="0083746C">
        <w:rPr>
          <w:rFonts w:cs="Calibri"/>
          <w:color w:val="11193B"/>
          <w:szCs w:val="21"/>
          <w:lang w:val="el-GR"/>
        </w:rPr>
        <w:t>/07/2024 από 1,04% στο τέλος του 2023 και 2,05% στο τέλος του 2022. Σημειώ</w:t>
      </w:r>
      <w:r w:rsidR="00621F67">
        <w:rPr>
          <w:rFonts w:cs="Calibri"/>
          <w:color w:val="11193B"/>
          <w:szCs w:val="21"/>
          <w:lang w:val="el-GR"/>
        </w:rPr>
        <w:t>νεται</w:t>
      </w:r>
      <w:r w:rsidRPr="0083746C">
        <w:rPr>
          <w:rFonts w:cs="Calibri"/>
          <w:color w:val="11193B"/>
          <w:szCs w:val="21"/>
          <w:lang w:val="el-GR"/>
        </w:rPr>
        <w:t xml:space="preserve"> ότι στο τέλος του 2022 η πιστοληπτική αξιολόγηση απείχε ακόμη από την επενδυτική βαθμίδα ενώ στο τέλος του 2023 η επενδυτική βαθμίδα ήταν ήδη πραγματικότητα.</w:t>
      </w:r>
      <w:r w:rsidR="00D31433" w:rsidRPr="00D31433">
        <w:rPr>
          <w:rFonts w:cs="Calibri"/>
          <w:color w:val="11193B"/>
          <w:szCs w:val="21"/>
          <w:lang w:val="el-GR"/>
        </w:rPr>
        <w:t xml:space="preserve"> Αντίστοιχα, η διαφορά μεταξύ των περιθωρίων Ελλάδας και Πορτογαλίας και Ελλάδας και Ιταλίας είναι πλέον</w:t>
      </w:r>
      <w:r w:rsidR="00CA0FDF">
        <w:rPr>
          <w:rFonts w:cs="Calibri"/>
          <w:color w:val="11193B"/>
          <w:szCs w:val="21"/>
          <w:lang w:val="el-GR"/>
        </w:rPr>
        <w:t xml:space="preserve"> στο</w:t>
      </w:r>
      <w:r w:rsidR="00D31433" w:rsidRPr="00D31433">
        <w:rPr>
          <w:rFonts w:cs="Calibri"/>
          <w:color w:val="11193B"/>
          <w:szCs w:val="21"/>
          <w:lang w:val="el-GR"/>
        </w:rPr>
        <w:t xml:space="preserve"> 0,38% και 0,33% αντίστοιχα.</w:t>
      </w:r>
    </w:p>
    <w:p w14:paraId="4E0B6E43" w14:textId="78DC999A" w:rsidR="00307D37" w:rsidRDefault="00307D37" w:rsidP="00C323EA">
      <w:pPr>
        <w:pStyle w:val="1stPageBodyText"/>
        <w:spacing w:before="120" w:after="120" w:line="360" w:lineRule="auto"/>
        <w:ind w:right="851"/>
        <w:rPr>
          <w:rFonts w:cs="Calibri"/>
          <w:color w:val="11193B"/>
          <w:szCs w:val="21"/>
          <w:lang w:val="el-GR"/>
        </w:rPr>
      </w:pPr>
      <w:r w:rsidRPr="00307D37">
        <w:rPr>
          <w:rFonts w:cs="Calibri"/>
          <w:color w:val="11193B"/>
          <w:szCs w:val="21"/>
          <w:lang w:val="el-GR"/>
        </w:rPr>
        <w:t xml:space="preserve">Πιο αναλυτικά, </w:t>
      </w:r>
      <w:r w:rsidR="00FF323C" w:rsidRPr="00FF323C">
        <w:rPr>
          <w:rFonts w:cs="Calibri"/>
          <w:color w:val="11193B"/>
          <w:szCs w:val="21"/>
          <w:lang w:val="el-GR"/>
        </w:rPr>
        <w:t>σε ό</w:t>
      </w:r>
      <w:r w:rsidR="00CA0FDF">
        <w:rPr>
          <w:rFonts w:cs="Calibri"/>
          <w:color w:val="11193B"/>
          <w:szCs w:val="21"/>
          <w:lang w:val="el-GR"/>
        </w:rPr>
        <w:t>,</w:t>
      </w:r>
      <w:r w:rsidR="00FF323C" w:rsidRPr="00FF323C">
        <w:rPr>
          <w:rFonts w:cs="Calibri"/>
          <w:color w:val="11193B"/>
          <w:szCs w:val="21"/>
          <w:lang w:val="el-GR"/>
        </w:rPr>
        <w:t xml:space="preserve">τι αφορά τη </w:t>
      </w:r>
      <w:r w:rsidR="00FF323C">
        <w:rPr>
          <w:rFonts w:cs="Calibri"/>
          <w:color w:val="11193B"/>
          <w:szCs w:val="21"/>
        </w:rPr>
        <w:t>Scope</w:t>
      </w:r>
      <w:r w:rsidR="00FF323C" w:rsidRPr="00FF323C">
        <w:rPr>
          <w:rFonts w:cs="Calibri"/>
          <w:color w:val="11193B"/>
          <w:szCs w:val="21"/>
          <w:lang w:val="el-GR"/>
        </w:rPr>
        <w:t xml:space="preserve"> </w:t>
      </w:r>
      <w:r w:rsidR="00FF323C">
        <w:rPr>
          <w:rFonts w:cs="Calibri"/>
          <w:color w:val="11193B"/>
          <w:szCs w:val="21"/>
        </w:rPr>
        <w:t>Ratings</w:t>
      </w:r>
      <w:r w:rsidR="00FF323C" w:rsidRPr="00FF323C">
        <w:rPr>
          <w:rFonts w:cs="Calibri"/>
          <w:color w:val="11193B"/>
          <w:szCs w:val="21"/>
          <w:lang w:val="el-GR"/>
        </w:rPr>
        <w:t xml:space="preserve">, </w:t>
      </w:r>
      <w:r w:rsidRPr="00307D37">
        <w:rPr>
          <w:rFonts w:cs="Calibri"/>
          <w:color w:val="11193B"/>
          <w:szCs w:val="21"/>
          <w:lang w:val="el-GR"/>
        </w:rPr>
        <w:t>οι βασικοί λόγοι για την παραπάνω αξιολόγηση περιλαμβάνουν:</w:t>
      </w:r>
    </w:p>
    <w:p w14:paraId="3266A1E9" w14:textId="32E88F1A" w:rsidR="00C323EA" w:rsidRPr="00C323EA" w:rsidRDefault="00307D37" w:rsidP="00307D37">
      <w:pPr>
        <w:pStyle w:val="1stPageBodyText"/>
        <w:numPr>
          <w:ilvl w:val="0"/>
          <w:numId w:val="29"/>
        </w:numPr>
        <w:spacing w:before="120" w:after="120" w:line="360" w:lineRule="auto"/>
        <w:ind w:right="851"/>
        <w:rPr>
          <w:rFonts w:cs="Calibri"/>
          <w:b/>
          <w:bCs/>
          <w:color w:val="11193B"/>
          <w:szCs w:val="21"/>
          <w:lang w:val="el-GR"/>
        </w:rPr>
      </w:pPr>
      <w:r>
        <w:rPr>
          <w:rFonts w:cs="Calibri"/>
          <w:b/>
          <w:bCs/>
          <w:color w:val="11193B"/>
          <w:szCs w:val="21"/>
        </w:rPr>
        <w:t>Την ε</w:t>
      </w:r>
      <w:r w:rsidR="00C323EA" w:rsidRPr="00C323EA">
        <w:rPr>
          <w:rFonts w:cs="Calibri"/>
          <w:b/>
          <w:bCs/>
          <w:color w:val="11193B"/>
          <w:szCs w:val="21"/>
          <w:lang w:val="el-GR"/>
        </w:rPr>
        <w:t xml:space="preserve">νισχυμένη </w:t>
      </w:r>
      <w:r>
        <w:rPr>
          <w:rFonts w:cs="Calibri"/>
          <w:b/>
          <w:bCs/>
          <w:color w:val="11193B"/>
          <w:szCs w:val="21"/>
        </w:rPr>
        <w:t>θ</w:t>
      </w:r>
      <w:r w:rsidR="00C323EA" w:rsidRPr="00C323EA">
        <w:rPr>
          <w:rFonts w:cs="Calibri"/>
          <w:b/>
          <w:bCs/>
          <w:color w:val="11193B"/>
          <w:szCs w:val="21"/>
          <w:lang w:val="el-GR"/>
        </w:rPr>
        <w:t xml:space="preserve">εσμική </w:t>
      </w:r>
      <w:r>
        <w:rPr>
          <w:rFonts w:cs="Calibri"/>
          <w:b/>
          <w:bCs/>
          <w:color w:val="11193B"/>
          <w:szCs w:val="21"/>
        </w:rPr>
        <w:t>υ</w:t>
      </w:r>
      <w:r w:rsidR="00C323EA" w:rsidRPr="00C323EA">
        <w:rPr>
          <w:rFonts w:cs="Calibri"/>
          <w:b/>
          <w:bCs/>
          <w:color w:val="11193B"/>
          <w:szCs w:val="21"/>
          <w:lang w:val="el-GR"/>
        </w:rPr>
        <w:t>ποστήριξη</w:t>
      </w:r>
    </w:p>
    <w:p w14:paraId="265E2829" w14:textId="7DBD81CA" w:rsidR="00C323EA" w:rsidRPr="00C323EA" w:rsidRDefault="00C323EA" w:rsidP="009E6F59">
      <w:pPr>
        <w:pStyle w:val="1stPageBodyText"/>
        <w:spacing w:before="120" w:after="120" w:line="360" w:lineRule="auto"/>
        <w:ind w:left="360" w:right="851"/>
        <w:rPr>
          <w:rFonts w:cs="Calibri"/>
          <w:color w:val="11193B"/>
          <w:szCs w:val="21"/>
          <w:lang w:val="el-GR"/>
        </w:rPr>
      </w:pPr>
      <w:r w:rsidRPr="00C323EA">
        <w:rPr>
          <w:rFonts w:cs="Calibri"/>
          <w:color w:val="11193B"/>
          <w:szCs w:val="21"/>
          <w:lang w:val="el-GR"/>
        </w:rPr>
        <w:t xml:space="preserve">Ένα από τα κύρια πλεονεκτήματα που αναφέρθηκαν είναι η ενισχυμένη υποστήριξη </w:t>
      </w:r>
      <w:r w:rsidR="00C70AFF" w:rsidRPr="00C70AFF">
        <w:rPr>
          <w:rFonts w:cs="Calibri"/>
          <w:color w:val="11193B"/>
          <w:szCs w:val="21"/>
          <w:lang w:val="el-GR"/>
        </w:rPr>
        <w:t xml:space="preserve">της Ελλάδας </w:t>
      </w:r>
      <w:r w:rsidRPr="00C323EA">
        <w:rPr>
          <w:rFonts w:cs="Calibri"/>
          <w:color w:val="11193B"/>
          <w:szCs w:val="21"/>
          <w:lang w:val="el-GR"/>
        </w:rPr>
        <w:t xml:space="preserve">από τους ευρωπαϊκούς θεσμούς, ιδιαίτερα μετά την πανδημία του COVID-19. Η </w:t>
      </w:r>
      <w:r w:rsidR="00C70AFF" w:rsidRPr="00C70AFF">
        <w:rPr>
          <w:rFonts w:cs="Calibri"/>
          <w:color w:val="11193B"/>
          <w:szCs w:val="21"/>
          <w:lang w:val="el-GR"/>
        </w:rPr>
        <w:t>χώρα</w:t>
      </w:r>
      <w:r w:rsidRPr="00C323EA">
        <w:rPr>
          <w:rFonts w:cs="Calibri"/>
          <w:color w:val="11193B"/>
          <w:szCs w:val="21"/>
          <w:lang w:val="el-GR"/>
        </w:rPr>
        <w:t xml:space="preserve"> επωφελείται σημαντικά από υποστηρικτικές νομισματικές και δημοσιονομικές πολιτικές που εισήχθησαν από το Ευρωσύστημα και το Ταμείο </w:t>
      </w:r>
      <w:r w:rsidR="00992585" w:rsidRPr="00992585">
        <w:rPr>
          <w:rFonts w:cs="Calibri"/>
          <w:color w:val="11193B"/>
          <w:szCs w:val="21"/>
          <w:lang w:val="el-GR"/>
        </w:rPr>
        <w:t>Ανάκαμψης και Ανθεκτικότητας (ΤΑΑ</w:t>
      </w:r>
      <w:r w:rsidR="00992585" w:rsidRPr="00E45812">
        <w:rPr>
          <w:rFonts w:cs="Calibri"/>
          <w:color w:val="11193B"/>
          <w:szCs w:val="21"/>
          <w:lang w:val="el-GR"/>
        </w:rPr>
        <w:t>)</w:t>
      </w:r>
      <w:r w:rsidRPr="00C323EA">
        <w:rPr>
          <w:rFonts w:cs="Calibri"/>
          <w:color w:val="11193B"/>
          <w:szCs w:val="21"/>
          <w:lang w:val="el-GR"/>
        </w:rPr>
        <w:t xml:space="preserve">. Αυτή η αλλαγή είναι καθοριστική </w:t>
      </w:r>
      <w:r w:rsidR="00621F67">
        <w:rPr>
          <w:rFonts w:cs="Calibri"/>
          <w:color w:val="11193B"/>
          <w:szCs w:val="21"/>
          <w:lang w:val="el-GR"/>
        </w:rPr>
        <w:t>σε σχέση με</w:t>
      </w:r>
      <w:r w:rsidRPr="00C323EA">
        <w:rPr>
          <w:rFonts w:cs="Calibri"/>
          <w:color w:val="11193B"/>
          <w:szCs w:val="21"/>
          <w:lang w:val="el-GR"/>
        </w:rPr>
        <w:t xml:space="preserve"> την προηγούμενη εξαίρεση της Ελλάδας από τις νομισματικές </w:t>
      </w:r>
      <w:r w:rsidR="00C53D15">
        <w:rPr>
          <w:rFonts w:cs="Calibri"/>
          <w:color w:val="11193B"/>
          <w:szCs w:val="21"/>
          <w:lang w:val="el-GR"/>
        </w:rPr>
        <w:t>δράσεις</w:t>
      </w:r>
      <w:r w:rsidR="00C53D15" w:rsidRPr="00C323EA">
        <w:rPr>
          <w:rFonts w:cs="Calibri"/>
          <w:color w:val="11193B"/>
          <w:szCs w:val="21"/>
          <w:lang w:val="el-GR"/>
        </w:rPr>
        <w:t xml:space="preserve"> </w:t>
      </w:r>
      <w:r w:rsidRPr="00C323EA">
        <w:rPr>
          <w:rFonts w:cs="Calibri"/>
          <w:color w:val="11193B"/>
          <w:szCs w:val="21"/>
          <w:lang w:val="el-GR"/>
        </w:rPr>
        <w:t>της ΕΚΤ, ενισχύοντας σημαντικά</w:t>
      </w:r>
      <w:r w:rsidR="00621F67">
        <w:rPr>
          <w:rFonts w:cs="Calibri"/>
          <w:color w:val="11193B"/>
          <w:szCs w:val="21"/>
          <w:lang w:val="el-GR"/>
        </w:rPr>
        <w:t>,</w:t>
      </w:r>
      <w:r w:rsidRPr="00C323EA">
        <w:rPr>
          <w:rFonts w:cs="Calibri"/>
          <w:color w:val="11193B"/>
          <w:szCs w:val="21"/>
          <w:lang w:val="el-GR"/>
        </w:rPr>
        <w:t xml:space="preserve"> </w:t>
      </w:r>
      <w:r w:rsidR="00C70AFF" w:rsidRPr="00C70AFF">
        <w:rPr>
          <w:rFonts w:cs="Calibri"/>
          <w:color w:val="11193B"/>
          <w:szCs w:val="21"/>
          <w:lang w:val="el-GR"/>
        </w:rPr>
        <w:t xml:space="preserve">τόσο </w:t>
      </w:r>
      <w:r w:rsidRPr="00C323EA">
        <w:rPr>
          <w:rFonts w:cs="Calibri"/>
          <w:color w:val="11193B"/>
          <w:szCs w:val="21"/>
          <w:lang w:val="el-GR"/>
        </w:rPr>
        <w:t>την πρόσβαση στις αγορές</w:t>
      </w:r>
      <w:r w:rsidR="00621F67">
        <w:rPr>
          <w:rFonts w:cs="Calibri"/>
          <w:color w:val="11193B"/>
          <w:szCs w:val="21"/>
          <w:lang w:val="el-GR"/>
        </w:rPr>
        <w:t>,</w:t>
      </w:r>
      <w:r w:rsidRPr="00C323EA">
        <w:rPr>
          <w:rFonts w:cs="Calibri"/>
          <w:color w:val="11193B"/>
          <w:szCs w:val="21"/>
          <w:lang w:val="el-GR"/>
        </w:rPr>
        <w:t xml:space="preserve"> </w:t>
      </w:r>
      <w:r w:rsidR="00C70AFF" w:rsidRPr="00C70AFF">
        <w:rPr>
          <w:rFonts w:cs="Calibri"/>
          <w:color w:val="11193B"/>
          <w:szCs w:val="21"/>
          <w:lang w:val="el-GR"/>
        </w:rPr>
        <w:t xml:space="preserve">όσο </w:t>
      </w:r>
      <w:r w:rsidRPr="00C323EA">
        <w:rPr>
          <w:rFonts w:cs="Calibri"/>
          <w:color w:val="11193B"/>
          <w:szCs w:val="21"/>
          <w:lang w:val="el-GR"/>
        </w:rPr>
        <w:t>και τη βιωσιμότητα του χρέους.</w:t>
      </w:r>
      <w:r w:rsidR="00992585" w:rsidRPr="00992585">
        <w:rPr>
          <w:rFonts w:cs="Calibri"/>
          <w:color w:val="11193B"/>
          <w:szCs w:val="21"/>
          <w:lang w:val="el-GR"/>
        </w:rPr>
        <w:t xml:space="preserve"> Σύμφωνα με πρόσφατη έκθεση της Ευρωπαϊκής Επιτροπής – </w:t>
      </w:r>
      <w:r w:rsidR="00992585" w:rsidRPr="004A7098">
        <w:rPr>
          <w:rFonts w:cs="Calibri"/>
          <w:color w:val="11193B"/>
          <w:szCs w:val="21"/>
          <w:u w:val="single"/>
          <w:lang w:val="el-GR"/>
        </w:rPr>
        <w:t xml:space="preserve">δημοσιεύθηκε μετά την αξιολόγηση από τη </w:t>
      </w:r>
      <w:r w:rsidR="00992585" w:rsidRPr="004A7098">
        <w:rPr>
          <w:rFonts w:cs="Calibri"/>
          <w:color w:val="11193B"/>
          <w:szCs w:val="21"/>
          <w:u w:val="single"/>
        </w:rPr>
        <w:t>Scope</w:t>
      </w:r>
      <w:r w:rsidR="00992585" w:rsidRPr="004A7098">
        <w:rPr>
          <w:rFonts w:cs="Calibri"/>
          <w:color w:val="11193B"/>
          <w:szCs w:val="21"/>
          <w:u w:val="single"/>
          <w:lang w:val="el-GR"/>
        </w:rPr>
        <w:t xml:space="preserve"> </w:t>
      </w:r>
      <w:r w:rsidR="00992585" w:rsidRPr="004A7098">
        <w:rPr>
          <w:rFonts w:cs="Calibri"/>
          <w:color w:val="11193B"/>
          <w:szCs w:val="21"/>
          <w:u w:val="single"/>
        </w:rPr>
        <w:t>Ratings</w:t>
      </w:r>
      <w:r w:rsidR="00992585" w:rsidRPr="00992585">
        <w:rPr>
          <w:rFonts w:cs="Calibri"/>
          <w:color w:val="11193B"/>
          <w:szCs w:val="21"/>
          <w:lang w:val="el-GR"/>
        </w:rPr>
        <w:t xml:space="preserve"> </w:t>
      </w:r>
      <w:r w:rsidR="00992585">
        <w:rPr>
          <w:rFonts w:cs="Calibri"/>
          <w:color w:val="11193B"/>
          <w:szCs w:val="21"/>
          <w:lang w:val="el-GR"/>
        </w:rPr>
        <w:t>–</w:t>
      </w:r>
      <w:r w:rsidR="00992585" w:rsidRPr="00992585">
        <w:rPr>
          <w:rFonts w:cs="Calibri"/>
          <w:color w:val="11193B"/>
          <w:szCs w:val="21"/>
          <w:lang w:val="el-GR"/>
        </w:rPr>
        <w:t xml:space="preserve"> ο δανειοδοτικός μηχανισμός (συνολικό ύψος κεφαλαίων προς δανεισμό: </w:t>
      </w:r>
      <w:bookmarkStart w:id="2" w:name="_Hlk172199892"/>
      <w:r w:rsidR="00992585" w:rsidRPr="00E45812">
        <w:rPr>
          <w:rFonts w:cs="Calibri"/>
          <w:color w:val="11193B"/>
          <w:szCs w:val="21"/>
          <w:lang w:val="el-GR"/>
        </w:rPr>
        <w:t>€</w:t>
      </w:r>
      <w:bookmarkEnd w:id="2"/>
      <w:r w:rsidR="00992585" w:rsidRPr="00992585">
        <w:rPr>
          <w:rFonts w:cs="Calibri"/>
          <w:color w:val="11193B"/>
          <w:szCs w:val="21"/>
          <w:lang w:val="el-GR"/>
        </w:rPr>
        <w:t>18,0 δι</w:t>
      </w:r>
      <w:r w:rsidR="00C344FD" w:rsidRPr="00C344FD">
        <w:rPr>
          <w:rFonts w:cs="Calibri"/>
          <w:color w:val="11193B"/>
          <w:szCs w:val="21"/>
          <w:lang w:val="el-GR"/>
        </w:rPr>
        <w:t>σ.</w:t>
      </w:r>
      <w:r w:rsidR="00992585" w:rsidRPr="00992585">
        <w:rPr>
          <w:rFonts w:cs="Calibri"/>
          <w:color w:val="11193B"/>
          <w:szCs w:val="21"/>
          <w:lang w:val="el-GR"/>
        </w:rPr>
        <w:t xml:space="preserve">) του </w:t>
      </w:r>
      <w:bookmarkStart w:id="3" w:name="_Hlk172199841"/>
      <w:r w:rsidR="00E45812" w:rsidRPr="00E45812">
        <w:rPr>
          <w:rFonts w:cs="Calibri"/>
          <w:color w:val="11193B"/>
          <w:szCs w:val="21"/>
          <w:lang w:val="el-GR"/>
        </w:rPr>
        <w:t>ΤΑΑ</w:t>
      </w:r>
      <w:r w:rsidR="00992585" w:rsidRPr="00992585">
        <w:rPr>
          <w:rFonts w:cs="Calibri"/>
          <w:color w:val="11193B"/>
          <w:szCs w:val="21"/>
          <w:lang w:val="el-GR"/>
        </w:rPr>
        <w:t xml:space="preserve"> </w:t>
      </w:r>
      <w:bookmarkEnd w:id="3"/>
      <w:r w:rsidR="00992585" w:rsidRPr="00992585">
        <w:rPr>
          <w:rFonts w:cs="Calibri"/>
          <w:color w:val="11193B"/>
          <w:szCs w:val="21"/>
          <w:lang w:val="el-GR"/>
        </w:rPr>
        <w:t xml:space="preserve">έχει σημειώσει ισχυρή απορρόφηση από τον ιδιωτικό τομέα. Μέχρι το τέλος Μαρτίου 2024, τα συμμετέχοντα χρηματοπιστωτικά ιδρύματα είχαν υπογράψει 280 συμβάσεις δανείων </w:t>
      </w:r>
      <w:r w:rsidR="00E45812" w:rsidRPr="00992585">
        <w:rPr>
          <w:rFonts w:cs="Calibri"/>
          <w:color w:val="11193B"/>
          <w:szCs w:val="21"/>
          <w:lang w:val="el-GR"/>
        </w:rPr>
        <w:t xml:space="preserve">με τελικούς δικαιούχους </w:t>
      </w:r>
      <w:r w:rsidR="00992585" w:rsidRPr="00992585">
        <w:rPr>
          <w:rFonts w:cs="Calibri"/>
          <w:color w:val="11193B"/>
          <w:szCs w:val="21"/>
          <w:lang w:val="el-GR"/>
        </w:rPr>
        <w:t>που χρησιμοποιούν τον δανει</w:t>
      </w:r>
      <w:r w:rsidR="00E45812" w:rsidRPr="00E45812">
        <w:rPr>
          <w:rFonts w:cs="Calibri"/>
          <w:color w:val="11193B"/>
          <w:szCs w:val="21"/>
          <w:lang w:val="el-GR"/>
        </w:rPr>
        <w:t>οδοτικό μηχανισμό</w:t>
      </w:r>
      <w:r w:rsidR="00992585" w:rsidRPr="00992585">
        <w:rPr>
          <w:rFonts w:cs="Calibri"/>
          <w:color w:val="11193B"/>
          <w:szCs w:val="21"/>
          <w:lang w:val="el-GR"/>
        </w:rPr>
        <w:t xml:space="preserve"> του ΤΑΑ, συνολικού ύψους </w:t>
      </w:r>
      <w:r w:rsidR="00E45812" w:rsidRPr="00E45812">
        <w:rPr>
          <w:rFonts w:cs="Calibri"/>
          <w:color w:val="11193B"/>
          <w:szCs w:val="21"/>
          <w:lang w:val="el-GR"/>
        </w:rPr>
        <w:t>€</w:t>
      </w:r>
      <w:r w:rsidR="00992585" w:rsidRPr="00992585">
        <w:rPr>
          <w:rFonts w:cs="Calibri"/>
          <w:color w:val="11193B"/>
          <w:szCs w:val="21"/>
          <w:lang w:val="el-GR"/>
        </w:rPr>
        <w:t xml:space="preserve">4,8 </w:t>
      </w:r>
      <w:r w:rsidR="00E45812" w:rsidRPr="00E45812">
        <w:rPr>
          <w:rFonts w:cs="Calibri"/>
          <w:color w:val="11193B"/>
          <w:szCs w:val="21"/>
          <w:lang w:val="el-GR"/>
        </w:rPr>
        <w:t>δι</w:t>
      </w:r>
      <w:r w:rsidR="00C344FD" w:rsidRPr="00C344FD">
        <w:rPr>
          <w:rFonts w:cs="Calibri"/>
          <w:color w:val="11193B"/>
          <w:szCs w:val="21"/>
          <w:lang w:val="el-GR"/>
        </w:rPr>
        <w:t>σ</w:t>
      </w:r>
      <w:r w:rsidR="00992585" w:rsidRPr="00992585">
        <w:rPr>
          <w:rFonts w:cs="Calibri"/>
          <w:color w:val="11193B"/>
          <w:szCs w:val="21"/>
          <w:lang w:val="el-GR"/>
        </w:rPr>
        <w:t xml:space="preserve">. Συνολικά, οι επενδύσεις που χρηματοδοτήθηκαν μέσω του Δανειοδοτικού Μηχανισμού έφτασαν τα </w:t>
      </w:r>
      <w:r w:rsidR="00E45812" w:rsidRPr="00E45812">
        <w:rPr>
          <w:rFonts w:cs="Calibri"/>
          <w:color w:val="11193B"/>
          <w:szCs w:val="21"/>
          <w:lang w:val="el-GR"/>
        </w:rPr>
        <w:t>€</w:t>
      </w:r>
      <w:r w:rsidR="00992585" w:rsidRPr="00992585">
        <w:rPr>
          <w:rFonts w:cs="Calibri"/>
          <w:color w:val="11193B"/>
          <w:szCs w:val="21"/>
          <w:lang w:val="el-GR"/>
        </w:rPr>
        <w:t>11</w:t>
      </w:r>
      <w:r w:rsidR="00E45812" w:rsidRPr="00E45812">
        <w:rPr>
          <w:rFonts w:cs="Calibri"/>
          <w:color w:val="11193B"/>
          <w:szCs w:val="21"/>
          <w:lang w:val="el-GR"/>
        </w:rPr>
        <w:t>,0 δι</w:t>
      </w:r>
      <w:r w:rsidR="00C344FD" w:rsidRPr="00C344FD">
        <w:rPr>
          <w:rFonts w:cs="Calibri"/>
          <w:color w:val="11193B"/>
          <w:szCs w:val="21"/>
          <w:lang w:val="el-GR"/>
        </w:rPr>
        <w:t>σ</w:t>
      </w:r>
      <w:r w:rsidR="00992585" w:rsidRPr="00992585">
        <w:rPr>
          <w:rFonts w:cs="Calibri"/>
          <w:color w:val="11193B"/>
          <w:szCs w:val="21"/>
          <w:lang w:val="el-GR"/>
        </w:rPr>
        <w:t xml:space="preserve">, εκ των οποίων το 42,7% χρηματοδοτήθηκε άμεσα μέσω </w:t>
      </w:r>
      <w:r w:rsidR="00E45812" w:rsidRPr="00E45812">
        <w:rPr>
          <w:rFonts w:cs="Calibri"/>
          <w:color w:val="11193B"/>
          <w:szCs w:val="21"/>
          <w:lang w:val="el-GR"/>
        </w:rPr>
        <w:t>του δανειακού μηχανισμού του ΤΑ</w:t>
      </w:r>
      <w:r w:rsidR="00E45812" w:rsidRPr="008C1785">
        <w:rPr>
          <w:rFonts w:cs="Calibri"/>
          <w:color w:val="11193B"/>
          <w:szCs w:val="21"/>
          <w:lang w:val="el-GR"/>
        </w:rPr>
        <w:t>Α</w:t>
      </w:r>
      <w:r w:rsidR="00992585" w:rsidRPr="00992585">
        <w:rPr>
          <w:rFonts w:cs="Calibri"/>
          <w:color w:val="11193B"/>
          <w:szCs w:val="21"/>
          <w:lang w:val="el-GR"/>
        </w:rPr>
        <w:t>.</w:t>
      </w:r>
      <w:r w:rsidR="008C1785" w:rsidRPr="008C1785">
        <w:rPr>
          <w:rFonts w:cs="Calibri"/>
          <w:color w:val="11193B"/>
          <w:szCs w:val="21"/>
          <w:lang w:val="el-GR"/>
        </w:rPr>
        <w:t xml:space="preserve"> Σύμφωνα με την Ευρωπαϊκή Επιτροπή ο δανειοδοτικός μηχανισμός του ΤΑΑ θα αυξήσει σημαντικά τις ιδιωτικές επενδύσεις και θα έχει σωρευτική επίπτωση στο ΑΕΠ της τάξης του 5</w:t>
      </w:r>
      <w:r w:rsidR="00FB466E" w:rsidRPr="00EA46D6">
        <w:rPr>
          <w:rFonts w:cs="Calibri"/>
          <w:color w:val="11193B"/>
          <w:szCs w:val="21"/>
          <w:lang w:val="el-GR"/>
        </w:rPr>
        <w:t>,</w:t>
      </w:r>
      <w:r w:rsidR="008C1785" w:rsidRPr="008C1785">
        <w:rPr>
          <w:rFonts w:cs="Calibri"/>
          <w:color w:val="11193B"/>
          <w:szCs w:val="21"/>
          <w:lang w:val="el-GR"/>
        </w:rPr>
        <w:t>3% έως το 2030.</w:t>
      </w:r>
      <w:r w:rsidR="00466D2E">
        <w:rPr>
          <w:rStyle w:val="FootnoteReference"/>
          <w:rFonts w:cs="Calibri"/>
          <w:color w:val="11193B"/>
          <w:szCs w:val="21"/>
          <w:lang w:val="el-GR"/>
        </w:rPr>
        <w:footnoteReference w:id="1"/>
      </w:r>
    </w:p>
    <w:p w14:paraId="05376F6F" w14:textId="0BD9ACB4" w:rsidR="00C323EA" w:rsidRPr="00C323EA" w:rsidRDefault="00307D37" w:rsidP="00307D37">
      <w:pPr>
        <w:pStyle w:val="1stPageBodyText"/>
        <w:numPr>
          <w:ilvl w:val="0"/>
          <w:numId w:val="29"/>
        </w:numPr>
        <w:spacing w:before="120" w:after="120" w:line="360" w:lineRule="auto"/>
        <w:ind w:right="851"/>
        <w:rPr>
          <w:rFonts w:cs="Calibri"/>
          <w:b/>
          <w:bCs/>
          <w:color w:val="11193B"/>
          <w:szCs w:val="21"/>
          <w:lang w:val="el-GR"/>
        </w:rPr>
      </w:pPr>
      <w:r w:rsidRPr="00992585">
        <w:rPr>
          <w:rFonts w:cs="Calibri"/>
          <w:b/>
          <w:bCs/>
          <w:color w:val="11193B"/>
          <w:szCs w:val="21"/>
          <w:lang w:val="el-GR"/>
        </w:rPr>
        <w:t>Την δ</w:t>
      </w:r>
      <w:r w:rsidR="00C323EA" w:rsidRPr="00C323EA">
        <w:rPr>
          <w:rFonts w:cs="Calibri"/>
          <w:b/>
          <w:bCs/>
          <w:color w:val="11193B"/>
          <w:szCs w:val="21"/>
          <w:lang w:val="el-GR"/>
        </w:rPr>
        <w:t xml:space="preserve">ημοσιονομική </w:t>
      </w:r>
      <w:r w:rsidRPr="00992585">
        <w:rPr>
          <w:rFonts w:cs="Calibri"/>
          <w:b/>
          <w:bCs/>
          <w:color w:val="11193B"/>
          <w:szCs w:val="21"/>
          <w:lang w:val="el-GR"/>
        </w:rPr>
        <w:t>δ</w:t>
      </w:r>
      <w:r w:rsidR="00C323EA" w:rsidRPr="00C323EA">
        <w:rPr>
          <w:rFonts w:cs="Calibri"/>
          <w:b/>
          <w:bCs/>
          <w:color w:val="11193B"/>
          <w:szCs w:val="21"/>
          <w:lang w:val="el-GR"/>
        </w:rPr>
        <w:t xml:space="preserve">υναμική και </w:t>
      </w:r>
      <w:r w:rsidRPr="00992585">
        <w:rPr>
          <w:rFonts w:cs="Calibri"/>
          <w:b/>
          <w:bCs/>
          <w:color w:val="11193B"/>
          <w:szCs w:val="21"/>
          <w:lang w:val="el-GR"/>
        </w:rPr>
        <w:t>τη μ</w:t>
      </w:r>
      <w:r w:rsidR="00C323EA" w:rsidRPr="00C323EA">
        <w:rPr>
          <w:rFonts w:cs="Calibri"/>
          <w:b/>
          <w:bCs/>
          <w:color w:val="11193B"/>
          <w:szCs w:val="21"/>
          <w:lang w:val="el-GR"/>
        </w:rPr>
        <w:t xml:space="preserve">είωση </w:t>
      </w:r>
      <w:r w:rsidRPr="00992585">
        <w:rPr>
          <w:rFonts w:cs="Calibri"/>
          <w:b/>
          <w:bCs/>
          <w:color w:val="11193B"/>
          <w:szCs w:val="21"/>
          <w:lang w:val="el-GR"/>
        </w:rPr>
        <w:t>του δημόσιου χ</w:t>
      </w:r>
      <w:r w:rsidR="00C323EA" w:rsidRPr="00C323EA">
        <w:rPr>
          <w:rFonts w:cs="Calibri"/>
          <w:b/>
          <w:bCs/>
          <w:color w:val="11193B"/>
          <w:szCs w:val="21"/>
          <w:lang w:val="el-GR"/>
        </w:rPr>
        <w:t>ρέους</w:t>
      </w:r>
    </w:p>
    <w:p w14:paraId="3ABAB431" w14:textId="72D66D7E" w:rsidR="00C323EA" w:rsidRPr="00C323EA" w:rsidRDefault="00C323EA" w:rsidP="009E6F59">
      <w:pPr>
        <w:pStyle w:val="1stPageBodyText"/>
        <w:spacing w:before="120" w:after="120" w:line="360" w:lineRule="auto"/>
        <w:ind w:left="360" w:right="851"/>
        <w:rPr>
          <w:rFonts w:cs="Calibri"/>
          <w:color w:val="11193B"/>
          <w:szCs w:val="21"/>
          <w:lang w:val="el-GR"/>
        </w:rPr>
      </w:pPr>
      <w:r w:rsidRPr="00C323EA">
        <w:rPr>
          <w:rFonts w:cs="Calibri"/>
          <w:color w:val="11193B"/>
          <w:szCs w:val="21"/>
          <w:lang w:val="el-GR"/>
        </w:rPr>
        <w:t>Η Ελλάδα έχει δείξει σημαντικ</w:t>
      </w:r>
      <w:r w:rsidR="00C70AFF" w:rsidRPr="00C70AFF">
        <w:rPr>
          <w:rFonts w:cs="Calibri"/>
          <w:color w:val="11193B"/>
          <w:szCs w:val="21"/>
          <w:lang w:val="el-GR"/>
        </w:rPr>
        <w:t>ή βελτίωση</w:t>
      </w:r>
      <w:r w:rsidRPr="00C323EA">
        <w:rPr>
          <w:rFonts w:cs="Calibri"/>
          <w:color w:val="11193B"/>
          <w:szCs w:val="21"/>
          <w:lang w:val="el-GR"/>
        </w:rPr>
        <w:t xml:space="preserve"> στη δημοσιονομική της δυναμική. Η κυβέρνηση έχει καταφέρει να μειώσει το</w:t>
      </w:r>
      <w:r w:rsidR="00FF5020">
        <w:rPr>
          <w:rFonts w:cs="Calibri"/>
          <w:color w:val="11193B"/>
          <w:szCs w:val="21"/>
          <w:lang w:val="el-GR"/>
        </w:rPr>
        <w:t>ν</w:t>
      </w:r>
      <w:r w:rsidRPr="00C323EA">
        <w:rPr>
          <w:rFonts w:cs="Calibri"/>
          <w:color w:val="11193B"/>
          <w:szCs w:val="21"/>
          <w:lang w:val="el-GR"/>
        </w:rPr>
        <w:t xml:space="preserve"> λόγο δημόσιου χρέους και το έλλειμμα της γενικής κυβέρνησης από το 2020. Αυτή η πρόοδος αποδίδεται στην ισχυρή οικονομική ανάκαμψη, τα υψηλά ποσοστά πληθωρισμού </w:t>
      </w:r>
      <w:r w:rsidR="00C70AFF" w:rsidRPr="00C70AFF">
        <w:rPr>
          <w:rFonts w:cs="Calibri"/>
          <w:color w:val="11193B"/>
          <w:szCs w:val="21"/>
          <w:lang w:val="el-GR"/>
        </w:rPr>
        <w:t>αλλά και τη συνεπή δημοσιονομική πολιτική</w:t>
      </w:r>
      <w:r w:rsidRPr="00C323EA">
        <w:rPr>
          <w:rFonts w:cs="Calibri"/>
          <w:color w:val="11193B"/>
          <w:szCs w:val="21"/>
          <w:lang w:val="el-GR"/>
        </w:rPr>
        <w:t>, οδηγώντας σ</w:t>
      </w:r>
      <w:r w:rsidR="00C70AFF" w:rsidRPr="00C70AFF">
        <w:rPr>
          <w:rFonts w:cs="Calibri"/>
          <w:color w:val="11193B"/>
          <w:szCs w:val="21"/>
          <w:lang w:val="el-GR"/>
        </w:rPr>
        <w:t xml:space="preserve">την επίτευξη </w:t>
      </w:r>
      <w:r w:rsidR="00C83E13" w:rsidRPr="00C83E13">
        <w:rPr>
          <w:rFonts w:cs="Calibri"/>
          <w:color w:val="11193B"/>
          <w:szCs w:val="21"/>
          <w:lang w:val="el-GR"/>
        </w:rPr>
        <w:t xml:space="preserve">μηδενικού πρωτογενούς ισοζυγίου για το 2022 και </w:t>
      </w:r>
      <w:r w:rsidR="00C70AFF" w:rsidRPr="00C70AFF">
        <w:rPr>
          <w:rFonts w:cs="Calibri"/>
          <w:color w:val="11193B"/>
          <w:szCs w:val="21"/>
          <w:lang w:val="el-GR"/>
        </w:rPr>
        <w:t xml:space="preserve">πρωτογενούς δημοσιονομικού πλεονάσματος το 2023 </w:t>
      </w:r>
      <w:r w:rsidR="00C70AFF">
        <w:rPr>
          <w:rFonts w:cs="Calibri"/>
          <w:color w:val="11193B"/>
          <w:szCs w:val="21"/>
          <w:lang w:val="el-GR"/>
        </w:rPr>
        <w:t>–</w:t>
      </w:r>
      <w:r w:rsidR="00C70AFF" w:rsidRPr="00C70AFF">
        <w:rPr>
          <w:rFonts w:cs="Calibri"/>
          <w:color w:val="11193B"/>
          <w:szCs w:val="21"/>
          <w:lang w:val="el-GR"/>
        </w:rPr>
        <w:t xml:space="preserve"> στο 0</w:t>
      </w:r>
      <w:r w:rsidR="00663064">
        <w:rPr>
          <w:rFonts w:cs="Calibri"/>
          <w:color w:val="11193B"/>
          <w:szCs w:val="21"/>
          <w:lang w:val="el-GR"/>
        </w:rPr>
        <w:t>,</w:t>
      </w:r>
      <w:r w:rsidR="00C70AFF" w:rsidRPr="00C70AFF">
        <w:rPr>
          <w:rFonts w:cs="Calibri"/>
          <w:color w:val="11193B"/>
          <w:szCs w:val="21"/>
          <w:lang w:val="el-GR"/>
        </w:rPr>
        <w:t>1% και 1</w:t>
      </w:r>
      <w:r w:rsidR="00663064">
        <w:rPr>
          <w:rFonts w:cs="Calibri"/>
          <w:color w:val="11193B"/>
          <w:szCs w:val="21"/>
          <w:lang w:val="el-GR"/>
        </w:rPr>
        <w:t>,</w:t>
      </w:r>
      <w:r w:rsidR="00C70AFF" w:rsidRPr="00C70AFF">
        <w:rPr>
          <w:rFonts w:cs="Calibri"/>
          <w:color w:val="11193B"/>
          <w:szCs w:val="21"/>
          <w:lang w:val="el-GR"/>
        </w:rPr>
        <w:t xml:space="preserve">7% του ΑΕΠ αντίστοιχα </w:t>
      </w:r>
      <w:r w:rsidR="00C44671" w:rsidRPr="00A42708">
        <w:rPr>
          <w:rFonts w:cs="Calibri"/>
          <w:color w:val="11193B"/>
          <w:szCs w:val="21"/>
          <w:lang w:val="el-GR"/>
        </w:rPr>
        <w:t xml:space="preserve">(το </w:t>
      </w:r>
      <w:r w:rsidR="00C83E13" w:rsidRPr="00C83E13">
        <w:rPr>
          <w:rFonts w:cs="Calibri"/>
          <w:color w:val="11193B"/>
          <w:szCs w:val="21"/>
          <w:lang w:val="el-GR"/>
        </w:rPr>
        <w:t>πρωτογενές πλεόνασμα αναμένεται στο 2</w:t>
      </w:r>
      <w:r w:rsidR="00663064">
        <w:rPr>
          <w:rFonts w:cs="Calibri"/>
          <w:color w:val="11193B"/>
          <w:szCs w:val="21"/>
          <w:lang w:val="el-GR"/>
        </w:rPr>
        <w:t>,</w:t>
      </w:r>
      <w:r w:rsidR="00C83E13" w:rsidRPr="00C83E13">
        <w:rPr>
          <w:rFonts w:cs="Calibri"/>
          <w:color w:val="11193B"/>
          <w:szCs w:val="21"/>
          <w:lang w:val="el-GR"/>
        </w:rPr>
        <w:t>3% και 2</w:t>
      </w:r>
      <w:r w:rsidR="00663064">
        <w:rPr>
          <w:rFonts w:cs="Calibri"/>
          <w:color w:val="11193B"/>
          <w:szCs w:val="21"/>
          <w:lang w:val="el-GR"/>
        </w:rPr>
        <w:t>,</w:t>
      </w:r>
      <w:r w:rsidR="00C83E13" w:rsidRPr="00C83E13">
        <w:rPr>
          <w:rFonts w:cs="Calibri"/>
          <w:color w:val="11193B"/>
          <w:szCs w:val="21"/>
          <w:lang w:val="el-GR"/>
        </w:rPr>
        <w:t>4% του ΑΕΠ το 2024 και το 2025</w:t>
      </w:r>
      <w:r w:rsidR="00C44671" w:rsidRPr="00A42708">
        <w:rPr>
          <w:rFonts w:cs="Calibri"/>
          <w:color w:val="11193B"/>
          <w:szCs w:val="21"/>
          <w:lang w:val="el-GR"/>
        </w:rPr>
        <w:t xml:space="preserve"> αντίστοιχα)</w:t>
      </w:r>
      <w:r w:rsidR="00C70AFF">
        <w:rPr>
          <w:rFonts w:cs="Calibri"/>
          <w:color w:val="11193B"/>
          <w:szCs w:val="21"/>
          <w:lang w:val="el-GR"/>
        </w:rPr>
        <w:t>–</w:t>
      </w:r>
      <w:r w:rsidR="00C70AFF" w:rsidRPr="00C70AFF">
        <w:rPr>
          <w:rFonts w:cs="Calibri"/>
          <w:color w:val="11193B"/>
          <w:szCs w:val="21"/>
          <w:lang w:val="el-GR"/>
        </w:rPr>
        <w:t xml:space="preserve"> μετά την πανδημία </w:t>
      </w:r>
      <w:r w:rsidR="00C70AFF">
        <w:rPr>
          <w:rFonts w:cs="Calibri"/>
          <w:color w:val="11193B"/>
          <w:szCs w:val="21"/>
        </w:rPr>
        <w:t>COVID</w:t>
      </w:r>
      <w:r w:rsidR="00C70AFF" w:rsidRPr="00C70AFF">
        <w:rPr>
          <w:rFonts w:cs="Calibri"/>
          <w:color w:val="11193B"/>
          <w:szCs w:val="21"/>
          <w:lang w:val="el-GR"/>
        </w:rPr>
        <w:t xml:space="preserve">19. Υπενθυμίζουμε ότι σύμφωνα με τα στοιχεία της </w:t>
      </w:r>
      <w:r w:rsidR="00A42708" w:rsidRPr="00C70AFF">
        <w:rPr>
          <w:rFonts w:cs="Calibri"/>
          <w:color w:val="11193B"/>
          <w:szCs w:val="21"/>
          <w:lang w:val="el-GR"/>
        </w:rPr>
        <w:t>Ευρωπαϊκής</w:t>
      </w:r>
      <w:r w:rsidR="00C70AFF" w:rsidRPr="00C70AFF">
        <w:rPr>
          <w:rFonts w:cs="Calibri"/>
          <w:color w:val="11193B"/>
          <w:szCs w:val="21"/>
          <w:lang w:val="el-GR"/>
        </w:rPr>
        <w:t xml:space="preserve"> Επιτροπής</w:t>
      </w:r>
      <w:r w:rsidR="00A42708" w:rsidRPr="00A42708">
        <w:rPr>
          <w:rFonts w:cs="Calibri"/>
          <w:color w:val="11193B"/>
          <w:szCs w:val="21"/>
          <w:lang w:val="el-GR"/>
        </w:rPr>
        <w:t xml:space="preserve"> (Μάιος 2024)</w:t>
      </w:r>
      <w:r w:rsidR="00C70AFF" w:rsidRPr="00C70AFF">
        <w:rPr>
          <w:rFonts w:cs="Calibri"/>
          <w:color w:val="11193B"/>
          <w:szCs w:val="21"/>
          <w:lang w:val="el-GR"/>
        </w:rPr>
        <w:t xml:space="preserve"> η Ελλάδα επιτ</w:t>
      </w:r>
      <w:r w:rsidR="00A42708" w:rsidRPr="00A42708">
        <w:rPr>
          <w:rFonts w:cs="Calibri"/>
          <w:color w:val="11193B"/>
          <w:szCs w:val="21"/>
          <w:lang w:val="el-GR"/>
        </w:rPr>
        <w:t>υ</w:t>
      </w:r>
      <w:r w:rsidR="00C70AFF" w:rsidRPr="00C70AFF">
        <w:rPr>
          <w:rFonts w:cs="Calibri"/>
          <w:color w:val="11193B"/>
          <w:szCs w:val="21"/>
          <w:lang w:val="el-GR"/>
        </w:rPr>
        <w:t>γχάνει</w:t>
      </w:r>
      <w:r w:rsidR="00A42708" w:rsidRPr="00A42708">
        <w:rPr>
          <w:rFonts w:cs="Calibri"/>
          <w:color w:val="11193B"/>
          <w:szCs w:val="21"/>
          <w:lang w:val="el-GR"/>
        </w:rPr>
        <w:t xml:space="preserve"> πρωτογενή πλεονάσματα ήδη από το 2014 με την εξαίρεση του 2015 και των ετών της πανδημίας </w:t>
      </w:r>
      <w:r w:rsidR="00A42708">
        <w:rPr>
          <w:rFonts w:cs="Calibri"/>
          <w:color w:val="11193B"/>
          <w:szCs w:val="21"/>
        </w:rPr>
        <w:t>COVID</w:t>
      </w:r>
      <w:r w:rsidR="00A42708" w:rsidRPr="00A42708">
        <w:rPr>
          <w:rFonts w:cs="Calibri"/>
          <w:color w:val="11193B"/>
          <w:szCs w:val="21"/>
          <w:lang w:val="el-GR"/>
        </w:rPr>
        <w:t xml:space="preserve">19 (2020 &amp; 2021). Επιπλέον, πέρα από τη μείωση του χρέους </w:t>
      </w:r>
      <w:bookmarkStart w:id="4" w:name="_Hlk172195969"/>
      <w:r w:rsidR="00A42708">
        <w:rPr>
          <w:rFonts w:cs="Calibri"/>
          <w:color w:val="11193B"/>
          <w:szCs w:val="21"/>
          <w:lang w:val="el-GR"/>
        </w:rPr>
        <w:t>–</w:t>
      </w:r>
      <w:bookmarkEnd w:id="4"/>
      <w:r w:rsidR="00A42708" w:rsidRPr="00A42708">
        <w:rPr>
          <w:rFonts w:cs="Calibri"/>
          <w:color w:val="11193B"/>
          <w:szCs w:val="21"/>
          <w:lang w:val="el-GR"/>
        </w:rPr>
        <w:t xml:space="preserve"> από 207% το 2020 στο 161</w:t>
      </w:r>
      <w:r w:rsidR="000E0C11">
        <w:rPr>
          <w:rFonts w:cs="Calibri"/>
          <w:color w:val="11193B"/>
          <w:szCs w:val="21"/>
          <w:lang w:val="el-GR"/>
        </w:rPr>
        <w:t>,</w:t>
      </w:r>
      <w:r w:rsidR="00A42708" w:rsidRPr="00A42708">
        <w:rPr>
          <w:rFonts w:cs="Calibri"/>
          <w:color w:val="11193B"/>
          <w:szCs w:val="21"/>
          <w:lang w:val="el-GR"/>
        </w:rPr>
        <w:t xml:space="preserve">9% του ΑΕΠ το 2023 </w:t>
      </w:r>
      <w:bookmarkStart w:id="5" w:name="_Hlk172196274"/>
      <w:r w:rsidR="00A42708" w:rsidRPr="00A42708">
        <w:rPr>
          <w:rFonts w:cs="Calibri"/>
          <w:color w:val="11193B"/>
          <w:szCs w:val="21"/>
          <w:lang w:val="el-GR"/>
        </w:rPr>
        <w:t>(το χρέος αναμένεται στο 153</w:t>
      </w:r>
      <w:r w:rsidR="002262EB">
        <w:rPr>
          <w:rFonts w:cs="Calibri"/>
          <w:color w:val="11193B"/>
          <w:szCs w:val="21"/>
          <w:lang w:val="el-GR"/>
        </w:rPr>
        <w:t>,</w:t>
      </w:r>
      <w:r w:rsidR="00A42708" w:rsidRPr="00A42708">
        <w:rPr>
          <w:rFonts w:cs="Calibri"/>
          <w:color w:val="11193B"/>
          <w:szCs w:val="21"/>
          <w:lang w:val="el-GR"/>
        </w:rPr>
        <w:t>9% και 149</w:t>
      </w:r>
      <w:r w:rsidR="002262EB">
        <w:rPr>
          <w:rFonts w:cs="Calibri"/>
          <w:color w:val="11193B"/>
          <w:szCs w:val="21"/>
          <w:lang w:val="el-GR"/>
        </w:rPr>
        <w:t>,</w:t>
      </w:r>
      <w:r w:rsidR="00A42708" w:rsidRPr="00A42708">
        <w:rPr>
          <w:rFonts w:cs="Calibri"/>
          <w:color w:val="11193B"/>
          <w:szCs w:val="21"/>
          <w:lang w:val="el-GR"/>
        </w:rPr>
        <w:t xml:space="preserve">3%  του ΑΕΠ για το 2024 και </w:t>
      </w:r>
      <w:r w:rsidR="00A42708" w:rsidRPr="00A42708">
        <w:rPr>
          <w:rFonts w:cs="Calibri"/>
          <w:color w:val="11193B"/>
          <w:szCs w:val="21"/>
          <w:lang w:val="el-GR"/>
        </w:rPr>
        <w:lastRenderedPageBreak/>
        <w:t>το 2025 αντίστοιχα)</w:t>
      </w:r>
      <w:bookmarkEnd w:id="5"/>
      <w:r w:rsidR="00A42708" w:rsidRPr="00A42708">
        <w:rPr>
          <w:rFonts w:cs="Calibri"/>
          <w:color w:val="11193B"/>
          <w:szCs w:val="21"/>
          <w:lang w:val="el-GR"/>
        </w:rPr>
        <w:t xml:space="preserve"> </w:t>
      </w:r>
      <w:r w:rsidR="00A42708">
        <w:rPr>
          <w:rFonts w:cs="Calibri"/>
          <w:color w:val="11193B"/>
          <w:szCs w:val="21"/>
          <w:lang w:val="el-GR"/>
        </w:rPr>
        <w:t>–</w:t>
      </w:r>
      <w:r w:rsidR="00A42708" w:rsidRPr="00A42708">
        <w:rPr>
          <w:rFonts w:cs="Calibri"/>
          <w:color w:val="11193B"/>
          <w:szCs w:val="21"/>
          <w:lang w:val="el-GR"/>
        </w:rPr>
        <w:t xml:space="preserve"> η</w:t>
      </w:r>
      <w:r w:rsidRPr="00C323EA">
        <w:rPr>
          <w:rFonts w:cs="Calibri"/>
          <w:color w:val="11193B"/>
          <w:szCs w:val="21"/>
          <w:lang w:val="el-GR"/>
        </w:rPr>
        <w:t xml:space="preserve"> δομή του δημόσιου χρέους της Ελλάδας έχει βελτιωθεί, με χαμηλότερα μέσα επιτόκια στο υφιστάμενο χρέος.</w:t>
      </w:r>
    </w:p>
    <w:p w14:paraId="279F7E7D" w14:textId="06FCDDA5" w:rsidR="00C323EA" w:rsidRPr="00C323EA" w:rsidRDefault="00307D37" w:rsidP="00307D37">
      <w:pPr>
        <w:pStyle w:val="1stPageBodyText"/>
        <w:numPr>
          <w:ilvl w:val="0"/>
          <w:numId w:val="29"/>
        </w:numPr>
        <w:spacing w:before="120" w:after="120" w:line="360" w:lineRule="auto"/>
        <w:ind w:right="851"/>
        <w:rPr>
          <w:rFonts w:cs="Calibri"/>
          <w:b/>
          <w:bCs/>
          <w:color w:val="11193B"/>
          <w:szCs w:val="21"/>
          <w:lang w:val="el-GR"/>
        </w:rPr>
      </w:pPr>
      <w:r w:rsidRPr="00307D37">
        <w:rPr>
          <w:rFonts w:cs="Calibri"/>
          <w:b/>
          <w:bCs/>
          <w:color w:val="11193B"/>
          <w:szCs w:val="21"/>
          <w:lang w:val="el-GR"/>
        </w:rPr>
        <w:t>Την πρόοδο στην επίλυση προβλημάτων του τραπεζικού τομέα</w:t>
      </w:r>
    </w:p>
    <w:p w14:paraId="2CC44E37" w14:textId="371CADFB" w:rsidR="00C323EA" w:rsidRPr="00C323EA" w:rsidRDefault="00C323EA" w:rsidP="009E6F59">
      <w:pPr>
        <w:pStyle w:val="1stPageBodyText"/>
        <w:spacing w:before="120" w:after="120" w:line="360" w:lineRule="auto"/>
        <w:ind w:left="360" w:right="851"/>
        <w:rPr>
          <w:rFonts w:cs="Calibri"/>
          <w:color w:val="11193B"/>
          <w:szCs w:val="21"/>
          <w:lang w:val="el-GR"/>
        </w:rPr>
      </w:pPr>
      <w:r w:rsidRPr="00C323EA">
        <w:rPr>
          <w:rFonts w:cs="Calibri"/>
          <w:color w:val="11193B"/>
          <w:szCs w:val="21"/>
          <w:lang w:val="el-GR"/>
        </w:rPr>
        <w:t>Σημαντικ</w:t>
      </w:r>
      <w:r w:rsidR="00307D37" w:rsidRPr="00307D37">
        <w:rPr>
          <w:rFonts w:cs="Calibri"/>
          <w:color w:val="11193B"/>
          <w:szCs w:val="21"/>
          <w:lang w:val="el-GR"/>
        </w:rPr>
        <w:t>ή πρόοδος έχει συντελεστεί σε ό</w:t>
      </w:r>
      <w:r w:rsidR="002262EB">
        <w:rPr>
          <w:rFonts w:cs="Calibri"/>
          <w:color w:val="11193B"/>
          <w:szCs w:val="21"/>
          <w:lang w:val="el-GR"/>
        </w:rPr>
        <w:t>,</w:t>
      </w:r>
      <w:r w:rsidR="00307D37" w:rsidRPr="00307D37">
        <w:rPr>
          <w:rFonts w:cs="Calibri"/>
          <w:color w:val="11193B"/>
          <w:szCs w:val="21"/>
          <w:lang w:val="el-GR"/>
        </w:rPr>
        <w:t xml:space="preserve">τι αφορά την </w:t>
      </w:r>
      <w:r w:rsidR="00A25B72" w:rsidRPr="00A25B72">
        <w:rPr>
          <w:rFonts w:cs="Calibri"/>
          <w:color w:val="11193B"/>
          <w:szCs w:val="21"/>
          <w:lang w:val="el-GR"/>
        </w:rPr>
        <w:t>επίλυση</w:t>
      </w:r>
      <w:r w:rsidR="00307D37" w:rsidRPr="00307D37">
        <w:rPr>
          <w:rFonts w:cs="Calibri"/>
          <w:color w:val="11193B"/>
          <w:szCs w:val="21"/>
          <w:lang w:val="el-GR"/>
        </w:rPr>
        <w:t xml:space="preserve"> βασικών προβλημάτων του τραπεζικού τομέα μέχρι σήμερα.</w:t>
      </w:r>
      <w:r w:rsidR="00A25B72" w:rsidRPr="00A25B72">
        <w:rPr>
          <w:rFonts w:cs="Calibri"/>
          <w:color w:val="11193B"/>
          <w:szCs w:val="21"/>
          <w:lang w:val="el-GR"/>
        </w:rPr>
        <w:t xml:space="preserve"> </w:t>
      </w:r>
      <w:r w:rsidRPr="00C323EA">
        <w:rPr>
          <w:rFonts w:cs="Calibri"/>
          <w:color w:val="11193B"/>
          <w:szCs w:val="21"/>
          <w:lang w:val="el-GR"/>
        </w:rPr>
        <w:t>Υπήρξε σημαντική μείωση των μη</w:t>
      </w:r>
      <w:r w:rsidR="008C1785" w:rsidRPr="008C1785">
        <w:rPr>
          <w:rFonts w:cs="Calibri"/>
          <w:color w:val="11193B"/>
          <w:szCs w:val="21"/>
          <w:lang w:val="el-GR"/>
        </w:rPr>
        <w:t>-</w:t>
      </w:r>
      <w:r w:rsidRPr="00C323EA">
        <w:rPr>
          <w:rFonts w:cs="Calibri"/>
          <w:color w:val="11193B"/>
          <w:szCs w:val="21"/>
          <w:lang w:val="el-GR"/>
        </w:rPr>
        <w:t>εξυπηρετούμενων δανείων (NPLs)</w:t>
      </w:r>
      <w:r w:rsidR="00C83E13" w:rsidRPr="00C83E13">
        <w:rPr>
          <w:rFonts w:cs="Calibri"/>
          <w:color w:val="11193B"/>
          <w:szCs w:val="21"/>
          <w:lang w:val="el-GR"/>
        </w:rPr>
        <w:t>. Σύμφωνα με τα στοιχεία της Τράπεζας της Ελλάδος</w:t>
      </w:r>
      <w:r w:rsidR="00621F67">
        <w:rPr>
          <w:rFonts w:cs="Calibri"/>
          <w:color w:val="11193B"/>
          <w:szCs w:val="21"/>
          <w:lang w:val="el-GR"/>
        </w:rPr>
        <w:t>,</w:t>
      </w:r>
      <w:r w:rsidR="00C83E13" w:rsidRPr="00C83E13">
        <w:rPr>
          <w:rFonts w:cs="Calibri"/>
          <w:color w:val="11193B"/>
          <w:szCs w:val="21"/>
          <w:lang w:val="el-GR"/>
        </w:rPr>
        <w:t xml:space="preserve"> τα μη-εξυπηρετούμενα δάνεια σε επίπεδο τραπεζικού συστήματος μειώθηκαν από 49</w:t>
      </w:r>
      <w:r w:rsidR="000510EA">
        <w:rPr>
          <w:rFonts w:cs="Calibri"/>
          <w:color w:val="11193B"/>
          <w:szCs w:val="21"/>
          <w:lang w:val="el-GR"/>
        </w:rPr>
        <w:t>,</w:t>
      </w:r>
      <w:r w:rsidR="00C83E13" w:rsidRPr="00C83E13">
        <w:rPr>
          <w:rFonts w:cs="Calibri"/>
          <w:color w:val="11193B"/>
          <w:szCs w:val="21"/>
          <w:lang w:val="el-GR"/>
        </w:rPr>
        <w:t xml:space="preserve">2% του συνόλου των δανείων το δεύτερο τρίμηνο του 2017 στο </w:t>
      </w:r>
      <w:r w:rsidRPr="00C323EA">
        <w:rPr>
          <w:rFonts w:cs="Calibri"/>
          <w:color w:val="11193B"/>
          <w:szCs w:val="21"/>
          <w:lang w:val="el-GR"/>
        </w:rPr>
        <w:t>7,0% σε επίπεδο συστήματος το πρώτο τρίμηνο του 2024. Παρ</w:t>
      </w:r>
      <w:r w:rsidR="00A25B72" w:rsidRPr="00A25B72">
        <w:rPr>
          <w:rFonts w:cs="Calibri"/>
          <w:color w:val="11193B"/>
          <w:szCs w:val="21"/>
          <w:lang w:val="el-GR"/>
        </w:rPr>
        <w:t>’ όλ’ αυτά,</w:t>
      </w:r>
      <w:r w:rsidRPr="00C323EA">
        <w:rPr>
          <w:rFonts w:cs="Calibri"/>
          <w:color w:val="11193B"/>
          <w:szCs w:val="21"/>
          <w:lang w:val="el-GR"/>
        </w:rPr>
        <w:t xml:space="preserve"> </w:t>
      </w:r>
      <w:r w:rsidR="004C6F2A">
        <w:rPr>
          <w:rFonts w:cs="Calibri"/>
          <w:color w:val="11193B"/>
          <w:szCs w:val="21"/>
          <w:lang w:val="el-GR"/>
        </w:rPr>
        <w:t xml:space="preserve">εξακολουθούν να υπάρχουν προκλήσεις σε όρους κεφαλαιακής επάρκειας και ποιότητας </w:t>
      </w:r>
      <w:r w:rsidRPr="00C323EA">
        <w:rPr>
          <w:rFonts w:cs="Calibri"/>
          <w:color w:val="11193B"/>
          <w:szCs w:val="21"/>
          <w:lang w:val="el-GR"/>
        </w:rPr>
        <w:t xml:space="preserve">του διαθέσιμου τραπεζικού κεφαλαίου. Ωστόσο, </w:t>
      </w:r>
      <w:r w:rsidR="00A25B72" w:rsidRPr="00A25B72">
        <w:rPr>
          <w:rFonts w:cs="Calibri"/>
          <w:color w:val="11193B"/>
          <w:szCs w:val="21"/>
          <w:lang w:val="el-GR"/>
        </w:rPr>
        <w:t xml:space="preserve">αναγνωρίζεται ότι </w:t>
      </w:r>
      <w:r w:rsidRPr="00C323EA">
        <w:rPr>
          <w:rFonts w:cs="Calibri"/>
          <w:color w:val="11193B"/>
          <w:szCs w:val="21"/>
          <w:lang w:val="el-GR"/>
        </w:rPr>
        <w:t>το σχέδιο της κυβέρνησης για πλήρη αποχώρηση από τις συστημικές τράπεζες έως το τέλος του 2024 είναι ένα θετικό βήμα προς την ενίσχυση της σταθερότητας του τομέα.</w:t>
      </w:r>
    </w:p>
    <w:p w14:paraId="7616002C" w14:textId="77777777" w:rsidR="00990CEB" w:rsidRPr="008C616B" w:rsidRDefault="008A5346" w:rsidP="00C323EA">
      <w:pPr>
        <w:pStyle w:val="1stPageBodyText"/>
        <w:spacing w:before="120" w:after="120" w:line="360" w:lineRule="auto"/>
        <w:ind w:right="851"/>
        <w:rPr>
          <w:rFonts w:cs="Calibri"/>
          <w:color w:val="11193B"/>
          <w:szCs w:val="21"/>
          <w:lang w:val="el-GR"/>
        </w:rPr>
      </w:pPr>
      <w:r w:rsidRPr="008A5346">
        <w:rPr>
          <w:rFonts w:cs="Calibri"/>
          <w:color w:val="11193B"/>
          <w:szCs w:val="21"/>
          <w:lang w:val="el-GR"/>
        </w:rPr>
        <w:t>Σύμφωνα με την</w:t>
      </w:r>
      <w:r w:rsidRPr="00307D37">
        <w:rPr>
          <w:rFonts w:cs="Calibri"/>
          <w:color w:val="11193B"/>
          <w:szCs w:val="21"/>
          <w:lang w:val="el-GR"/>
        </w:rPr>
        <w:t xml:space="preserve"> </w:t>
      </w:r>
      <w:r w:rsidRPr="00307D37">
        <w:rPr>
          <w:rFonts w:cs="Calibri"/>
          <w:color w:val="11193B"/>
          <w:szCs w:val="21"/>
        </w:rPr>
        <w:t>Scope</w:t>
      </w:r>
      <w:r w:rsidRPr="00307D37">
        <w:rPr>
          <w:rFonts w:cs="Calibri"/>
          <w:color w:val="11193B"/>
          <w:szCs w:val="21"/>
          <w:lang w:val="el-GR"/>
        </w:rPr>
        <w:t xml:space="preserve"> </w:t>
      </w:r>
      <w:r w:rsidRPr="00307D37">
        <w:rPr>
          <w:rFonts w:cs="Calibri"/>
          <w:color w:val="11193B"/>
          <w:szCs w:val="21"/>
        </w:rPr>
        <w:t>Ratings</w:t>
      </w:r>
      <w:r w:rsidRPr="00C323EA">
        <w:rPr>
          <w:rFonts w:cs="Calibri"/>
          <w:color w:val="11193B"/>
          <w:szCs w:val="21"/>
          <w:lang w:val="el-GR"/>
        </w:rPr>
        <w:t xml:space="preserve"> </w:t>
      </w:r>
      <w:r w:rsidRPr="008A5346">
        <w:rPr>
          <w:rFonts w:cs="Calibri"/>
          <w:color w:val="11193B"/>
          <w:szCs w:val="21"/>
          <w:lang w:val="el-GR"/>
        </w:rPr>
        <w:t xml:space="preserve">και παρά την </w:t>
      </w:r>
      <w:r w:rsidR="00C323EA" w:rsidRPr="00C323EA">
        <w:rPr>
          <w:rFonts w:cs="Calibri"/>
          <w:color w:val="11193B"/>
          <w:szCs w:val="21"/>
          <w:lang w:val="el-GR"/>
        </w:rPr>
        <w:t>πρόοδο</w:t>
      </w:r>
      <w:r w:rsidRPr="008A5346">
        <w:rPr>
          <w:rFonts w:cs="Calibri"/>
          <w:color w:val="11193B"/>
          <w:szCs w:val="21"/>
          <w:lang w:val="el-GR"/>
        </w:rPr>
        <w:t xml:space="preserve"> που έχει επιτευχθεί μέχρι σήμερα</w:t>
      </w:r>
      <w:r w:rsidR="00C323EA" w:rsidRPr="00C323EA">
        <w:rPr>
          <w:rFonts w:cs="Calibri"/>
          <w:color w:val="11193B"/>
          <w:szCs w:val="21"/>
          <w:lang w:val="el-GR"/>
        </w:rPr>
        <w:t xml:space="preserve">, η Ελλάδα αντιμετωπίζει αρκετές προκλήσεις. Το δημόσιο χρέος παραμένει πολύ υψηλό, αποτελώντας </w:t>
      </w:r>
      <w:r w:rsidRPr="008A5346">
        <w:rPr>
          <w:rFonts w:cs="Calibri"/>
          <w:color w:val="11193B"/>
          <w:szCs w:val="21"/>
          <w:lang w:val="el-GR"/>
        </w:rPr>
        <w:t>ένα διαρκή κίνδυνο</w:t>
      </w:r>
      <w:r w:rsidR="00C323EA" w:rsidRPr="00C323EA">
        <w:rPr>
          <w:rFonts w:cs="Calibri"/>
          <w:color w:val="11193B"/>
          <w:szCs w:val="21"/>
          <w:lang w:val="el-GR"/>
        </w:rPr>
        <w:t xml:space="preserve">. Η δομή του ελληνικού χρέους σταδιακά εξασθενεί </w:t>
      </w:r>
      <w:r w:rsidRPr="008A5346">
        <w:rPr>
          <w:rFonts w:cs="Calibri"/>
          <w:color w:val="11193B"/>
          <w:szCs w:val="21"/>
          <w:lang w:val="el-GR"/>
        </w:rPr>
        <w:t>καθώς</w:t>
      </w:r>
    </w:p>
    <w:p w14:paraId="54427926" w14:textId="7C26C30F" w:rsidR="00C323EA" w:rsidRPr="00C323EA" w:rsidRDefault="008A5346" w:rsidP="00C323EA">
      <w:pPr>
        <w:pStyle w:val="1stPageBodyText"/>
        <w:spacing w:before="120" w:after="120" w:line="360" w:lineRule="auto"/>
        <w:ind w:right="851"/>
        <w:rPr>
          <w:rFonts w:cs="Calibri"/>
          <w:color w:val="11193B"/>
          <w:szCs w:val="21"/>
          <w:lang w:val="el-GR"/>
        </w:rPr>
      </w:pPr>
      <w:r w:rsidRPr="008A5346">
        <w:rPr>
          <w:rFonts w:cs="Calibri"/>
          <w:color w:val="11193B"/>
          <w:szCs w:val="21"/>
          <w:lang w:val="el-GR"/>
        </w:rPr>
        <w:t xml:space="preserve"> </w:t>
      </w:r>
      <w:r w:rsidR="009E6F59" w:rsidRPr="008A5346">
        <w:rPr>
          <w:rFonts w:cs="Calibri"/>
          <w:color w:val="11193B"/>
          <w:szCs w:val="21"/>
          <w:lang w:val="el-GR"/>
        </w:rPr>
        <w:t>πλησιάζουμε</w:t>
      </w:r>
      <w:r w:rsidRPr="008A5346">
        <w:rPr>
          <w:rFonts w:cs="Calibri"/>
          <w:color w:val="11193B"/>
          <w:szCs w:val="21"/>
          <w:lang w:val="el-GR"/>
        </w:rPr>
        <w:t xml:space="preserve"> στο 2032.</w:t>
      </w:r>
      <w:r w:rsidR="006C27AC">
        <w:rPr>
          <w:rStyle w:val="FootnoteReference"/>
          <w:rFonts w:cs="Calibri"/>
          <w:color w:val="11193B"/>
          <w:szCs w:val="21"/>
          <w:lang w:val="el-GR"/>
        </w:rPr>
        <w:footnoteReference w:id="2"/>
      </w:r>
      <w:r w:rsidRPr="008A5346">
        <w:rPr>
          <w:rFonts w:cs="Calibri"/>
          <w:color w:val="11193B"/>
          <w:szCs w:val="21"/>
          <w:lang w:val="el-GR"/>
        </w:rPr>
        <w:t xml:space="preserve"> Παράλληλα </w:t>
      </w:r>
      <w:r w:rsidR="009E6F59" w:rsidRPr="008A5346">
        <w:rPr>
          <w:rFonts w:cs="Calibri"/>
          <w:color w:val="11193B"/>
          <w:szCs w:val="21"/>
          <w:lang w:val="el-GR"/>
        </w:rPr>
        <w:t>επισημαίν</w:t>
      </w:r>
      <w:r w:rsidR="009E6F59" w:rsidRPr="009E6F59">
        <w:rPr>
          <w:rFonts w:cs="Calibri"/>
          <w:color w:val="11193B"/>
          <w:szCs w:val="21"/>
          <w:lang w:val="el-GR"/>
        </w:rPr>
        <w:t>εται η κρισιμότητα του πολιτικού κινδύνου (ενδεχόμενες αλλαγές στην οικονομική πολιτική μετά από εκλογές και αλλαγή κυβέρνησης)</w:t>
      </w:r>
      <w:r w:rsidR="00C323EA" w:rsidRPr="00C323EA">
        <w:rPr>
          <w:rFonts w:cs="Calibri"/>
          <w:color w:val="11193B"/>
          <w:szCs w:val="21"/>
          <w:lang w:val="el-GR"/>
        </w:rPr>
        <w:t xml:space="preserve">. Επιπλέον, οι </w:t>
      </w:r>
      <w:r w:rsidR="009E6F59" w:rsidRPr="009E6F59">
        <w:rPr>
          <w:rFonts w:cs="Calibri"/>
          <w:color w:val="11193B"/>
          <w:szCs w:val="21"/>
          <w:lang w:val="el-GR"/>
        </w:rPr>
        <w:t>κίνδυνοι</w:t>
      </w:r>
      <w:r w:rsidR="00C323EA" w:rsidRPr="00C323EA">
        <w:rPr>
          <w:rFonts w:cs="Calibri"/>
          <w:color w:val="11193B"/>
          <w:szCs w:val="21"/>
          <w:lang w:val="el-GR"/>
        </w:rPr>
        <w:t xml:space="preserve"> του τραπεζικού τομέα και το μέτριο αναπτυξιακό δυναμικό, σε συνδυασμό με τους περιβαλλοντικούς κινδύνους, παραμένουν σημαντικές ανησυχίες.</w:t>
      </w:r>
    </w:p>
    <w:p w14:paraId="340742BF" w14:textId="62F68C58" w:rsidR="00C323EA" w:rsidRDefault="00C323EA" w:rsidP="00C323EA">
      <w:pPr>
        <w:pStyle w:val="1stPageBodyText"/>
        <w:spacing w:before="120" w:after="120" w:line="360" w:lineRule="auto"/>
        <w:ind w:right="851"/>
        <w:rPr>
          <w:rFonts w:cs="Calibri"/>
          <w:color w:val="11193B"/>
          <w:szCs w:val="21"/>
          <w:lang w:val="el-GR"/>
        </w:rPr>
      </w:pPr>
      <w:r w:rsidRPr="00C323EA">
        <w:rPr>
          <w:rFonts w:cs="Calibri"/>
          <w:color w:val="11193B"/>
          <w:szCs w:val="21"/>
          <w:lang w:val="el-GR"/>
        </w:rPr>
        <w:t xml:space="preserve">Οι θετικοί παράγοντες αλλαγής της αξιολόγησης περιλαμβάνουν </w:t>
      </w:r>
      <w:r w:rsidR="003C53EA">
        <w:rPr>
          <w:rFonts w:cs="Calibri"/>
          <w:color w:val="11193B"/>
          <w:szCs w:val="21"/>
          <w:lang w:val="el-GR"/>
        </w:rPr>
        <w:t>τ</w:t>
      </w:r>
      <w:r w:rsidR="009E6F59" w:rsidRPr="009E6F59">
        <w:rPr>
          <w:rFonts w:cs="Calibri"/>
          <w:color w:val="11193B"/>
          <w:szCs w:val="21"/>
          <w:lang w:val="el-GR"/>
        </w:rPr>
        <w:t xml:space="preserve">η συνέχιση της μείωσης του λόγου δημοσίου χρέους προς ΑΕΠ, </w:t>
      </w:r>
      <w:r w:rsidR="003C53EA">
        <w:rPr>
          <w:rFonts w:cs="Calibri"/>
          <w:color w:val="11193B"/>
          <w:szCs w:val="21"/>
          <w:lang w:val="el-GR"/>
        </w:rPr>
        <w:t>τ</w:t>
      </w:r>
      <w:r w:rsidR="009E6F59" w:rsidRPr="009E6F59">
        <w:rPr>
          <w:rFonts w:cs="Calibri"/>
          <w:color w:val="11193B"/>
          <w:szCs w:val="21"/>
          <w:lang w:val="el-GR"/>
        </w:rPr>
        <w:t>ο</w:t>
      </w:r>
      <w:r w:rsidR="003C53EA">
        <w:rPr>
          <w:rFonts w:cs="Calibri"/>
          <w:color w:val="11193B"/>
          <w:szCs w:val="21"/>
          <w:lang w:val="el-GR"/>
        </w:rPr>
        <w:t>ν</w:t>
      </w:r>
      <w:r w:rsidR="009E6F59" w:rsidRPr="009E6F59">
        <w:rPr>
          <w:rFonts w:cs="Calibri"/>
          <w:color w:val="11193B"/>
          <w:szCs w:val="21"/>
          <w:lang w:val="el-GR"/>
        </w:rPr>
        <w:t xml:space="preserve"> περαιτέρω </w:t>
      </w:r>
      <w:r w:rsidRPr="00C323EA">
        <w:rPr>
          <w:rFonts w:cs="Calibri"/>
          <w:color w:val="11193B"/>
          <w:szCs w:val="21"/>
          <w:lang w:val="el-GR"/>
        </w:rPr>
        <w:t xml:space="preserve">περιορισμό των κινδύνων του τραπεζικού τομέα </w:t>
      </w:r>
      <w:r w:rsidR="009E6F59" w:rsidRPr="009E6F59">
        <w:rPr>
          <w:rFonts w:cs="Calibri"/>
          <w:color w:val="11193B"/>
          <w:szCs w:val="21"/>
          <w:lang w:val="el-GR"/>
        </w:rPr>
        <w:t xml:space="preserve">καθώς και </w:t>
      </w:r>
      <w:r w:rsidR="00155F5A">
        <w:rPr>
          <w:rFonts w:cs="Calibri"/>
          <w:color w:val="11193B"/>
          <w:szCs w:val="21"/>
          <w:lang w:val="el-GR"/>
        </w:rPr>
        <w:t>τ</w:t>
      </w:r>
      <w:r w:rsidR="009E6F59" w:rsidRPr="009E6F59">
        <w:rPr>
          <w:rFonts w:cs="Calibri"/>
          <w:color w:val="11193B"/>
          <w:szCs w:val="21"/>
          <w:lang w:val="el-GR"/>
        </w:rPr>
        <w:t>η βελτίωση των αναπτυξιακών προοπτικών</w:t>
      </w:r>
      <w:r w:rsidRPr="00C323EA">
        <w:rPr>
          <w:rFonts w:cs="Calibri"/>
          <w:color w:val="11193B"/>
          <w:szCs w:val="21"/>
          <w:lang w:val="el-GR"/>
        </w:rPr>
        <w:t xml:space="preserve"> της οικονομίας. Αντιθέτως, οι αρνητικοί παράγοντες αλλαγής της αξιολόγησης θα μπορούσαν να περιλαμβάνουν </w:t>
      </w:r>
      <w:r w:rsidR="009E6F59" w:rsidRPr="009E6F59">
        <w:rPr>
          <w:rFonts w:cs="Calibri"/>
          <w:color w:val="11193B"/>
          <w:szCs w:val="21"/>
          <w:lang w:val="el-GR"/>
        </w:rPr>
        <w:t xml:space="preserve">την </w:t>
      </w:r>
      <w:r w:rsidRPr="00C323EA">
        <w:rPr>
          <w:rFonts w:cs="Calibri"/>
          <w:color w:val="11193B"/>
          <w:szCs w:val="21"/>
          <w:lang w:val="el-GR"/>
        </w:rPr>
        <w:t xml:space="preserve">εξασθένιση της υποστήριξης του Ευρωσυστήματος, </w:t>
      </w:r>
      <w:r w:rsidR="009E6F59" w:rsidRPr="009E6F59">
        <w:rPr>
          <w:rFonts w:cs="Calibri"/>
          <w:color w:val="11193B"/>
          <w:szCs w:val="21"/>
          <w:lang w:val="el-GR"/>
        </w:rPr>
        <w:t xml:space="preserve">τα </w:t>
      </w:r>
      <w:r w:rsidRPr="00C323EA">
        <w:rPr>
          <w:rFonts w:cs="Calibri"/>
          <w:color w:val="11193B"/>
          <w:szCs w:val="21"/>
          <w:lang w:val="el-GR"/>
        </w:rPr>
        <w:t xml:space="preserve">εμπόδια στη μείωση του δημόσιου χρέους, </w:t>
      </w:r>
      <w:r w:rsidR="00155F5A">
        <w:rPr>
          <w:rFonts w:cs="Calibri"/>
          <w:color w:val="11193B"/>
          <w:szCs w:val="21"/>
          <w:lang w:val="el-GR"/>
        </w:rPr>
        <w:t>τ</w:t>
      </w:r>
      <w:r w:rsidR="009E6F59" w:rsidRPr="009E6F59">
        <w:rPr>
          <w:rFonts w:cs="Calibri"/>
          <w:color w:val="11193B"/>
          <w:szCs w:val="21"/>
          <w:lang w:val="el-GR"/>
        </w:rPr>
        <w:t>η</w:t>
      </w:r>
      <w:r w:rsidR="00155F5A">
        <w:rPr>
          <w:rFonts w:cs="Calibri"/>
          <w:color w:val="11193B"/>
          <w:szCs w:val="21"/>
          <w:lang w:val="el-GR"/>
        </w:rPr>
        <w:t>ν</w:t>
      </w:r>
      <w:r w:rsidR="009E6F59" w:rsidRPr="009E6F59">
        <w:rPr>
          <w:rFonts w:cs="Calibri"/>
          <w:color w:val="11193B"/>
          <w:szCs w:val="21"/>
          <w:lang w:val="el-GR"/>
        </w:rPr>
        <w:t xml:space="preserve"> </w:t>
      </w:r>
      <w:r w:rsidRPr="00C323EA">
        <w:rPr>
          <w:rFonts w:cs="Calibri"/>
          <w:color w:val="11193B"/>
          <w:szCs w:val="21"/>
          <w:lang w:val="el-GR"/>
        </w:rPr>
        <w:t xml:space="preserve">εντατικοποίηση των κινδύνων του τραπεζικού τομέα και </w:t>
      </w:r>
      <w:r w:rsidR="00126DBE">
        <w:rPr>
          <w:rFonts w:cs="Calibri"/>
          <w:color w:val="11193B"/>
          <w:szCs w:val="21"/>
          <w:lang w:val="el-GR"/>
        </w:rPr>
        <w:t>τ</w:t>
      </w:r>
      <w:r w:rsidR="009E6F59" w:rsidRPr="009E6F59">
        <w:rPr>
          <w:rFonts w:cs="Calibri"/>
          <w:color w:val="11193B"/>
          <w:szCs w:val="21"/>
          <w:lang w:val="el-GR"/>
        </w:rPr>
        <w:t>η</w:t>
      </w:r>
      <w:r w:rsidR="00126DBE">
        <w:rPr>
          <w:rFonts w:cs="Calibri"/>
          <w:color w:val="11193B"/>
          <w:szCs w:val="21"/>
          <w:lang w:val="el-GR"/>
        </w:rPr>
        <w:t>ν</w:t>
      </w:r>
      <w:r w:rsidR="009E6F59" w:rsidRPr="009E6F59">
        <w:rPr>
          <w:rFonts w:cs="Calibri"/>
          <w:color w:val="11193B"/>
          <w:szCs w:val="21"/>
          <w:lang w:val="el-GR"/>
        </w:rPr>
        <w:t xml:space="preserve"> </w:t>
      </w:r>
      <w:r w:rsidRPr="00C323EA">
        <w:rPr>
          <w:rFonts w:cs="Calibri"/>
          <w:color w:val="11193B"/>
          <w:szCs w:val="21"/>
          <w:lang w:val="el-GR"/>
        </w:rPr>
        <w:t>εξασθένηση της μακροοικονομικής βιωσιμότητας.</w:t>
      </w:r>
    </w:p>
    <w:p w14:paraId="711F06D9" w14:textId="36690D73" w:rsidR="001F484B" w:rsidRPr="001F484B" w:rsidRDefault="001F484B" w:rsidP="001F484B">
      <w:pPr>
        <w:pStyle w:val="1stPageBodyText"/>
        <w:spacing w:before="120" w:after="120" w:line="360" w:lineRule="auto"/>
        <w:ind w:right="851"/>
        <w:rPr>
          <w:rFonts w:cs="Calibri"/>
          <w:color w:val="11193B"/>
          <w:szCs w:val="21"/>
          <w:lang w:val="el-GR"/>
        </w:rPr>
      </w:pPr>
      <w:r w:rsidRPr="001F484B">
        <w:rPr>
          <w:rFonts w:cs="Calibri"/>
          <w:color w:val="11193B"/>
          <w:szCs w:val="21"/>
          <w:lang w:val="el-GR"/>
        </w:rPr>
        <w:t>Σύμφωνα με τις ανακοινώσεις των οίκων αξιολόγησης, ο επόμενος γύρος για την αξιολόγηση της πιστοληπτικής αξιολόγησης της χώρας αναμένεται να ξεκινήσει το φθινόπωρο του 2024 (</w:t>
      </w:r>
      <w:r w:rsidRPr="001F484B">
        <w:rPr>
          <w:rFonts w:cs="Calibri"/>
          <w:color w:val="11193B"/>
          <w:szCs w:val="21"/>
          <w:u w:val="single"/>
          <w:lang w:val="el-GR"/>
        </w:rPr>
        <w:t>DBRS: 6 Σεπτεμβρίου, Moody’s: 13 Σεπτεμβρίου, S&amp;P: 18 Οκτωβρίου, Fitch: 22 Νοεμβρίου</w:t>
      </w:r>
      <w:r w:rsidRPr="001F484B">
        <w:rPr>
          <w:rFonts w:cs="Calibri"/>
          <w:color w:val="11193B"/>
          <w:szCs w:val="21"/>
          <w:lang w:val="el-GR"/>
        </w:rPr>
        <w:t>). Η απόκτηση της επενδυτικής βαθμίδας από τη Moody’s στην παρούσα συγκυρία αποτελεί βασική προϋπόθεση για την περαιτέρω βελτίωση της πιστοληπτικής αξιολόγησης και από τους υπόλοιπους οίκους.</w:t>
      </w:r>
    </w:p>
    <w:p w14:paraId="58974562" w14:textId="1F8F485A" w:rsidR="005A4FD8" w:rsidRDefault="001F484B" w:rsidP="001F484B">
      <w:pPr>
        <w:pStyle w:val="1stPageBodyText"/>
        <w:spacing w:before="120" w:after="120" w:line="360" w:lineRule="auto"/>
        <w:ind w:right="851"/>
        <w:rPr>
          <w:rFonts w:cs="Calibri"/>
          <w:color w:val="11193B"/>
          <w:szCs w:val="21"/>
          <w:lang w:val="el-GR"/>
        </w:rPr>
      </w:pPr>
      <w:r w:rsidRPr="001F484B">
        <w:rPr>
          <w:rFonts w:cs="Calibri"/>
          <w:color w:val="11193B"/>
          <w:szCs w:val="21"/>
          <w:lang w:val="el-GR"/>
        </w:rPr>
        <w:t xml:space="preserve">Η πρόσφατη εμπειρία της Πορτογαλίας δείχνει ότι η διατήρηση της δημοσιονομικής πειθαρχίας και η εφαρμογή διαρθρωτικών μεταρρυθμίσεων μπορούν να συμβάλουν καθοριστικά στην αναβάθμιση της πιστοληπτικής αξιολόγησης. Σύμφωνα με την υπάρχουσα βιβλιογραφία, οι οίκοι αξιολόγησης δίνουν ιδιαίτερη σημασία στη συνεχή οικονομική σταθερότητα και την αποτελεσματική </w:t>
      </w:r>
      <w:r w:rsidRPr="001F484B">
        <w:rPr>
          <w:rFonts w:cs="Calibri"/>
          <w:color w:val="11193B"/>
          <w:szCs w:val="21"/>
          <w:lang w:val="el-GR"/>
        </w:rPr>
        <w:lastRenderedPageBreak/>
        <w:t>διακυβέρνηση, στοιχεία που βελτιώνουν την εμπιστοσύνη των επενδυτών και διευκολύνουν τη χρηματοδότηση.</w:t>
      </w:r>
      <w:r>
        <w:rPr>
          <w:rStyle w:val="FootnoteReference"/>
          <w:rFonts w:cs="Calibri"/>
          <w:color w:val="11193B"/>
          <w:szCs w:val="21"/>
          <w:lang w:val="el-GR"/>
        </w:rPr>
        <w:footnoteReference w:id="3"/>
      </w:r>
    </w:p>
    <w:p w14:paraId="2D95E730" w14:textId="0578CBF9" w:rsidR="008A32D7" w:rsidRPr="001F484B" w:rsidRDefault="000B45A9" w:rsidP="008A32D7">
      <w:pPr>
        <w:pStyle w:val="1stPageBodyText"/>
        <w:numPr>
          <w:ilvl w:val="0"/>
          <w:numId w:val="31"/>
        </w:numPr>
        <w:ind w:right="845"/>
        <w:rPr>
          <w:b/>
          <w:color w:val="11193B"/>
          <w:sz w:val="24"/>
          <w:lang w:val="el-GR"/>
        </w:rPr>
      </w:pPr>
      <w:r w:rsidRPr="008A32D7">
        <w:rPr>
          <w:b/>
          <w:color w:val="11193B"/>
          <w:sz w:val="24"/>
          <w:lang w:val="el-GR"/>
        </w:rPr>
        <w:t>Προκαταρκτικά στοιχεία για τις δημοσιονομικές εξελίξεις στο β’ τρίμηνο 2023</w:t>
      </w:r>
      <w:r w:rsidR="005A4FD8">
        <w:rPr>
          <w:rStyle w:val="FootnoteReference"/>
          <w:b/>
          <w:color w:val="11193B"/>
          <w:sz w:val="24"/>
          <w:lang w:val="el-GR"/>
        </w:rPr>
        <w:footnoteReference w:id="4"/>
      </w:r>
    </w:p>
    <w:p w14:paraId="3C64C2E7" w14:textId="7F84F530" w:rsidR="000B45A9" w:rsidRDefault="000B45A9" w:rsidP="000B45A9">
      <w:pPr>
        <w:pStyle w:val="1stPageBodyText"/>
        <w:spacing w:before="120" w:after="120" w:line="360" w:lineRule="auto"/>
        <w:ind w:right="851"/>
        <w:rPr>
          <w:rFonts w:cs="Calibri"/>
          <w:color w:val="11193B"/>
          <w:szCs w:val="21"/>
          <w:lang w:val="el-GR"/>
        </w:rPr>
      </w:pPr>
      <w:r w:rsidRPr="00CB72C4">
        <w:rPr>
          <w:rFonts w:cs="Calibri"/>
          <w:color w:val="11193B"/>
          <w:szCs w:val="21"/>
          <w:lang w:val="el-GR"/>
        </w:rPr>
        <w:t xml:space="preserve">Σύμφωνα με τα </w:t>
      </w:r>
      <w:r w:rsidR="008A32D7" w:rsidRPr="008A32D7">
        <w:rPr>
          <w:rFonts w:cs="Calibri"/>
          <w:color w:val="11193B"/>
          <w:szCs w:val="21"/>
          <w:lang w:val="el-GR"/>
        </w:rPr>
        <w:t>προκαταρκτικά</w:t>
      </w:r>
      <w:r w:rsidRPr="00CB72C4">
        <w:rPr>
          <w:rFonts w:cs="Calibri"/>
          <w:color w:val="11193B"/>
          <w:szCs w:val="21"/>
          <w:lang w:val="el-GR"/>
        </w:rPr>
        <w:t xml:space="preserve"> στοιχεία που δημοσίευσε το Υπουργείο Οικονομικών στις </w:t>
      </w:r>
      <w:r w:rsidR="008A32D7" w:rsidRPr="008A32D7">
        <w:rPr>
          <w:rFonts w:cs="Calibri"/>
          <w:color w:val="11193B"/>
          <w:szCs w:val="21"/>
          <w:lang w:val="el-GR"/>
        </w:rPr>
        <w:t>15 Ιουλίου</w:t>
      </w:r>
      <w:r w:rsidRPr="00CB72C4">
        <w:rPr>
          <w:rFonts w:cs="Calibri"/>
          <w:color w:val="11193B"/>
          <w:szCs w:val="21"/>
          <w:lang w:val="el-GR"/>
        </w:rPr>
        <w:t xml:space="preserve"> 2024, για το </w:t>
      </w:r>
      <w:r w:rsidR="008A32D7" w:rsidRPr="008A32D7">
        <w:rPr>
          <w:rFonts w:cs="Calibri"/>
          <w:color w:val="11193B"/>
          <w:szCs w:val="21"/>
          <w:lang w:val="el-GR"/>
        </w:rPr>
        <w:t>δεύτερο</w:t>
      </w:r>
      <w:r w:rsidRPr="00CB72C4">
        <w:rPr>
          <w:rFonts w:cs="Calibri"/>
          <w:color w:val="11193B"/>
          <w:szCs w:val="21"/>
          <w:lang w:val="el-GR"/>
        </w:rPr>
        <w:t xml:space="preserve"> τρίμηνο του 2024 (Ιαν.-</w:t>
      </w:r>
      <w:r w:rsidR="008A32D7" w:rsidRPr="008A32D7">
        <w:rPr>
          <w:rFonts w:cs="Calibri"/>
          <w:color w:val="11193B"/>
          <w:szCs w:val="21"/>
          <w:lang w:val="el-GR"/>
        </w:rPr>
        <w:t>Ιούν</w:t>
      </w:r>
      <w:r w:rsidRPr="00CB72C4">
        <w:rPr>
          <w:rFonts w:cs="Calibri"/>
          <w:color w:val="11193B"/>
          <w:szCs w:val="21"/>
          <w:lang w:val="el-GR"/>
        </w:rPr>
        <w:t xml:space="preserve">. 2024), </w:t>
      </w:r>
      <w:r w:rsidRPr="00981C2F">
        <w:rPr>
          <w:rFonts w:cs="Calibri"/>
          <w:color w:val="11193B"/>
          <w:szCs w:val="21"/>
          <w:lang w:val="el-GR"/>
        </w:rPr>
        <w:t>το συνολικό δημοσιονομικό ισοζύγιο του</w:t>
      </w:r>
      <w:r w:rsidRPr="00CB72C4">
        <w:rPr>
          <w:rFonts w:cs="Calibri"/>
          <w:color w:val="11193B"/>
          <w:szCs w:val="21"/>
          <w:lang w:val="el-GR"/>
        </w:rPr>
        <w:t xml:space="preserve"> </w:t>
      </w:r>
      <w:r w:rsidRPr="00686581">
        <w:rPr>
          <w:rFonts w:cs="Calibri"/>
          <w:color w:val="11193B"/>
          <w:szCs w:val="21"/>
          <w:lang w:val="el-GR"/>
        </w:rPr>
        <w:t>κρατ</w:t>
      </w:r>
      <w:r w:rsidRPr="00534B6F">
        <w:rPr>
          <w:rFonts w:cs="Calibri"/>
          <w:color w:val="11193B"/>
          <w:szCs w:val="21"/>
          <w:lang w:val="el-GR"/>
        </w:rPr>
        <w:t>ικ</w:t>
      </w:r>
      <w:r w:rsidRPr="00981C2F">
        <w:rPr>
          <w:rFonts w:cs="Calibri"/>
          <w:color w:val="11193B"/>
          <w:szCs w:val="21"/>
          <w:lang w:val="el-GR"/>
        </w:rPr>
        <w:t>ού</w:t>
      </w:r>
      <w:r w:rsidRPr="00534B6F">
        <w:rPr>
          <w:rFonts w:cs="Calibri"/>
          <w:color w:val="11193B"/>
          <w:szCs w:val="21"/>
          <w:lang w:val="el-GR"/>
        </w:rPr>
        <w:t xml:space="preserve"> π</w:t>
      </w:r>
      <w:r w:rsidRPr="00CB72C4">
        <w:rPr>
          <w:rFonts w:cs="Calibri"/>
          <w:color w:val="11193B"/>
          <w:szCs w:val="21"/>
          <w:lang w:val="el-GR"/>
        </w:rPr>
        <w:t>ροϋπολογισμ</w:t>
      </w:r>
      <w:r w:rsidRPr="00981C2F">
        <w:rPr>
          <w:rFonts w:cs="Calibri"/>
          <w:color w:val="11193B"/>
          <w:szCs w:val="21"/>
          <w:lang w:val="el-GR"/>
        </w:rPr>
        <w:t>ού</w:t>
      </w:r>
      <w:r w:rsidRPr="00534B6F">
        <w:rPr>
          <w:rFonts w:cs="Calibri"/>
          <w:color w:val="11193B"/>
          <w:szCs w:val="21"/>
          <w:lang w:val="el-GR"/>
        </w:rPr>
        <w:t xml:space="preserve">, </w:t>
      </w:r>
      <w:r w:rsidRPr="00CB72C4">
        <w:rPr>
          <w:rFonts w:cs="Calibri"/>
          <w:color w:val="11193B"/>
          <w:szCs w:val="21"/>
          <w:lang w:val="el-GR"/>
        </w:rPr>
        <w:t>σε τροποποιημένη ταμειακή βάση</w:t>
      </w:r>
      <w:r w:rsidRPr="00534B6F">
        <w:rPr>
          <w:rFonts w:cs="Calibri"/>
          <w:color w:val="11193B"/>
          <w:szCs w:val="21"/>
          <w:lang w:val="el-GR"/>
        </w:rPr>
        <w:t>,</w:t>
      </w:r>
      <w:r w:rsidRPr="00CB72C4">
        <w:rPr>
          <w:rFonts w:cs="Calibri"/>
          <w:color w:val="11193B"/>
          <w:szCs w:val="21"/>
          <w:lang w:val="el-GR"/>
        </w:rPr>
        <w:t xml:space="preserve"> κατέγραψε έλλειμμα </w:t>
      </w:r>
      <w:bookmarkStart w:id="6" w:name="_Hlk165464706"/>
      <w:r w:rsidRPr="00C30D9F">
        <w:rPr>
          <w:rFonts w:cs="Calibri"/>
          <w:color w:val="11193B"/>
          <w:szCs w:val="21"/>
          <w:lang w:val="el-GR"/>
        </w:rPr>
        <w:t>€</w:t>
      </w:r>
      <w:bookmarkEnd w:id="6"/>
      <w:r w:rsidR="00CA29F2" w:rsidRPr="00CA29F2">
        <w:rPr>
          <w:rFonts w:cs="Calibri"/>
          <w:color w:val="11193B"/>
          <w:szCs w:val="21"/>
          <w:lang w:val="el-GR"/>
        </w:rPr>
        <w:t>2,26</w:t>
      </w:r>
      <w:r w:rsidRPr="00CB72C4">
        <w:rPr>
          <w:rFonts w:cs="Calibri"/>
          <w:color w:val="11193B"/>
          <w:szCs w:val="21"/>
          <w:lang w:val="el-GR"/>
        </w:rPr>
        <w:t xml:space="preserve"> δι</w:t>
      </w:r>
      <w:r w:rsidR="00E74B1E">
        <w:rPr>
          <w:rFonts w:cs="Calibri"/>
          <w:color w:val="11193B"/>
          <w:szCs w:val="21"/>
          <w:lang w:val="el-GR"/>
        </w:rPr>
        <w:t>ς</w:t>
      </w:r>
      <w:r w:rsidR="00E74B1E" w:rsidRPr="00E74B1E">
        <w:rPr>
          <w:rFonts w:cs="Calibri"/>
          <w:color w:val="11193B"/>
          <w:szCs w:val="21"/>
          <w:lang w:val="el-GR"/>
        </w:rPr>
        <w:t>.</w:t>
      </w:r>
      <w:r w:rsidRPr="00CB72C4">
        <w:rPr>
          <w:rFonts w:cs="Calibri"/>
          <w:color w:val="11193B"/>
          <w:szCs w:val="21"/>
          <w:lang w:val="el-GR"/>
        </w:rPr>
        <w:t xml:space="preserve"> </w:t>
      </w:r>
      <w:r w:rsidR="00E74B1E" w:rsidRPr="00E74B1E">
        <w:rPr>
          <w:rFonts w:cs="Calibri"/>
          <w:color w:val="11193B"/>
          <w:szCs w:val="21"/>
          <w:lang w:val="el-GR"/>
        </w:rPr>
        <w:t>βελτιωμένο σε σχέση με</w:t>
      </w:r>
      <w:r w:rsidRPr="00CB72C4">
        <w:rPr>
          <w:rFonts w:cs="Calibri"/>
          <w:color w:val="11193B"/>
          <w:szCs w:val="21"/>
          <w:lang w:val="el-GR"/>
        </w:rPr>
        <w:t xml:space="preserve"> τον </w:t>
      </w:r>
      <w:r w:rsidRPr="00F61DCF">
        <w:rPr>
          <w:rFonts w:cs="Calibri"/>
          <w:color w:val="11193B"/>
          <w:szCs w:val="21"/>
          <w:lang w:val="el-GR"/>
        </w:rPr>
        <w:t xml:space="preserve">αντίστοιχο </w:t>
      </w:r>
      <w:r w:rsidRPr="00CB72C4">
        <w:rPr>
          <w:rFonts w:cs="Calibri"/>
          <w:color w:val="11193B"/>
          <w:szCs w:val="21"/>
          <w:lang w:val="el-GR"/>
        </w:rPr>
        <w:t xml:space="preserve">στόχο του Προϋπολογισμού του 2024 για το </w:t>
      </w:r>
      <w:r w:rsidR="00217E6D">
        <w:rPr>
          <w:rFonts w:cs="Calibri"/>
          <w:color w:val="11193B"/>
          <w:szCs w:val="21"/>
          <w:lang w:val="el-GR"/>
        </w:rPr>
        <w:t>β</w:t>
      </w:r>
      <w:r w:rsidRPr="002930F0">
        <w:rPr>
          <w:rFonts w:cs="Calibri"/>
          <w:color w:val="11193B"/>
          <w:szCs w:val="21"/>
          <w:lang w:val="el-GR"/>
        </w:rPr>
        <w:t>’ τρίμηνο 2024</w:t>
      </w:r>
      <w:r w:rsidRPr="00CB72C4">
        <w:rPr>
          <w:rFonts w:cs="Calibri"/>
          <w:color w:val="11193B"/>
          <w:szCs w:val="21"/>
          <w:lang w:val="el-GR"/>
        </w:rPr>
        <w:t xml:space="preserve"> κατά </w:t>
      </w:r>
      <w:r w:rsidRPr="00C30D9F">
        <w:rPr>
          <w:rFonts w:cs="Calibri"/>
          <w:color w:val="11193B"/>
          <w:szCs w:val="21"/>
          <w:lang w:val="el-GR"/>
        </w:rPr>
        <w:t>€</w:t>
      </w:r>
      <w:r w:rsidR="00E74B1E" w:rsidRPr="00E74B1E">
        <w:rPr>
          <w:rFonts w:cs="Calibri"/>
          <w:color w:val="11193B"/>
          <w:szCs w:val="21"/>
          <w:lang w:val="el-GR"/>
        </w:rPr>
        <w:t>1,36</w:t>
      </w:r>
      <w:r w:rsidRPr="00CB72C4">
        <w:rPr>
          <w:rFonts w:cs="Calibri"/>
          <w:color w:val="11193B"/>
          <w:szCs w:val="21"/>
          <w:lang w:val="el-GR"/>
        </w:rPr>
        <w:t xml:space="preserve"> δισ. </w:t>
      </w:r>
      <w:r w:rsidRPr="00611A56">
        <w:rPr>
          <w:rFonts w:cs="Calibri"/>
          <w:color w:val="11193B"/>
          <w:szCs w:val="21"/>
          <w:lang w:val="el-GR"/>
        </w:rPr>
        <w:t>ή -</w:t>
      </w:r>
      <w:r w:rsidR="00E74B1E" w:rsidRPr="00E74B1E">
        <w:rPr>
          <w:rFonts w:cs="Calibri"/>
          <w:color w:val="11193B"/>
          <w:szCs w:val="21"/>
          <w:lang w:val="el-GR"/>
        </w:rPr>
        <w:t>37</w:t>
      </w:r>
      <w:r w:rsidR="00217E6D">
        <w:rPr>
          <w:rFonts w:cs="Calibri"/>
          <w:color w:val="11193B"/>
          <w:szCs w:val="21"/>
          <w:lang w:val="el-GR"/>
        </w:rPr>
        <w:t>,</w:t>
      </w:r>
      <w:r w:rsidR="00E74B1E" w:rsidRPr="00ED05B1">
        <w:rPr>
          <w:rFonts w:cs="Calibri"/>
          <w:color w:val="11193B"/>
          <w:szCs w:val="21"/>
          <w:lang w:val="el-GR"/>
        </w:rPr>
        <w:t>5</w:t>
      </w:r>
      <w:r w:rsidRPr="00611A56">
        <w:rPr>
          <w:rFonts w:cs="Calibri"/>
          <w:color w:val="11193B"/>
          <w:szCs w:val="21"/>
          <w:lang w:val="el-GR"/>
        </w:rPr>
        <w:t xml:space="preserve">%. </w:t>
      </w:r>
      <w:r w:rsidRPr="00317E17">
        <w:rPr>
          <w:rFonts w:cs="Calibri"/>
          <w:color w:val="11193B"/>
          <w:szCs w:val="21"/>
          <w:lang w:val="el-GR"/>
        </w:rPr>
        <w:t xml:space="preserve">Το </w:t>
      </w:r>
      <w:r w:rsidRPr="00CB72C4">
        <w:rPr>
          <w:rFonts w:cs="Calibri"/>
          <w:color w:val="11193B"/>
          <w:szCs w:val="21"/>
          <w:lang w:val="el-GR"/>
        </w:rPr>
        <w:t xml:space="preserve"> πρωτογενές </w:t>
      </w:r>
      <w:r w:rsidRPr="00E7598C">
        <w:rPr>
          <w:rFonts w:cs="Calibri"/>
          <w:color w:val="11193B"/>
          <w:szCs w:val="21"/>
          <w:lang w:val="el-GR"/>
        </w:rPr>
        <w:t xml:space="preserve">δημοσιονομικό </w:t>
      </w:r>
      <w:r w:rsidRPr="00317E17">
        <w:rPr>
          <w:rFonts w:cs="Calibri"/>
          <w:color w:val="11193B"/>
          <w:szCs w:val="21"/>
          <w:lang w:val="el-GR"/>
        </w:rPr>
        <w:t xml:space="preserve">ισοζύγιο κατέγραψε </w:t>
      </w:r>
      <w:r w:rsidRPr="00CB72C4">
        <w:rPr>
          <w:rFonts w:cs="Calibri"/>
          <w:color w:val="11193B"/>
          <w:szCs w:val="21"/>
          <w:lang w:val="el-GR"/>
        </w:rPr>
        <w:t xml:space="preserve">πλεόνασμα </w:t>
      </w:r>
      <w:r w:rsidRPr="00C30D9F">
        <w:rPr>
          <w:rFonts w:cs="Calibri"/>
          <w:color w:val="11193B"/>
          <w:szCs w:val="21"/>
          <w:lang w:val="el-GR"/>
        </w:rPr>
        <w:t>€</w:t>
      </w:r>
      <w:r w:rsidRPr="00CB72C4">
        <w:rPr>
          <w:rFonts w:cs="Calibri"/>
          <w:color w:val="11193B"/>
          <w:szCs w:val="21"/>
          <w:lang w:val="el-GR"/>
        </w:rPr>
        <w:t>2,</w:t>
      </w:r>
      <w:r w:rsidR="00ED05B1" w:rsidRPr="00ED05B1">
        <w:rPr>
          <w:rFonts w:cs="Calibri"/>
          <w:color w:val="11193B"/>
          <w:szCs w:val="21"/>
          <w:lang w:val="el-GR"/>
        </w:rPr>
        <w:t>90</w:t>
      </w:r>
      <w:r w:rsidRPr="00CB72C4">
        <w:rPr>
          <w:rFonts w:cs="Calibri"/>
          <w:color w:val="11193B"/>
          <w:szCs w:val="21"/>
          <w:lang w:val="el-GR"/>
        </w:rPr>
        <w:t xml:space="preserve"> δισ. έναντι στόχου </w:t>
      </w:r>
      <w:r w:rsidRPr="00C30D9F">
        <w:rPr>
          <w:rFonts w:cs="Calibri"/>
          <w:color w:val="11193B"/>
          <w:szCs w:val="21"/>
          <w:lang w:val="el-GR"/>
        </w:rPr>
        <w:t>€</w:t>
      </w:r>
      <w:r w:rsidR="00ED05B1" w:rsidRPr="00ED05B1">
        <w:rPr>
          <w:rFonts w:cs="Calibri"/>
          <w:color w:val="11193B"/>
          <w:szCs w:val="21"/>
          <w:lang w:val="el-GR"/>
        </w:rPr>
        <w:t>1,20</w:t>
      </w:r>
      <w:r w:rsidRPr="00CB72C4">
        <w:rPr>
          <w:rFonts w:cs="Calibri"/>
          <w:color w:val="11193B"/>
          <w:szCs w:val="21"/>
          <w:lang w:val="el-GR"/>
        </w:rPr>
        <w:t xml:space="preserve"> δισ. για το </w:t>
      </w:r>
      <w:r w:rsidR="00170FF3">
        <w:rPr>
          <w:rFonts w:cs="Calibri"/>
          <w:color w:val="11193B"/>
          <w:szCs w:val="21"/>
          <w:lang w:val="el-GR"/>
        </w:rPr>
        <w:t>β</w:t>
      </w:r>
      <w:r w:rsidRPr="002930F0">
        <w:rPr>
          <w:rFonts w:cs="Calibri"/>
          <w:color w:val="11193B"/>
          <w:szCs w:val="21"/>
          <w:lang w:val="el-GR"/>
        </w:rPr>
        <w:t>’ τρίμηνο 2024</w:t>
      </w:r>
      <w:r w:rsidRPr="00CB72C4">
        <w:rPr>
          <w:rFonts w:cs="Calibri"/>
          <w:color w:val="11193B"/>
          <w:szCs w:val="21"/>
          <w:lang w:val="el-GR"/>
        </w:rPr>
        <w:t xml:space="preserve">, δηλαδή βελτιωμένο κατά </w:t>
      </w:r>
      <w:r w:rsidRPr="00C30D9F">
        <w:rPr>
          <w:rFonts w:cs="Calibri"/>
          <w:color w:val="11193B"/>
          <w:szCs w:val="21"/>
          <w:lang w:val="el-GR"/>
        </w:rPr>
        <w:t>€</w:t>
      </w:r>
      <w:r w:rsidR="00ED05B1" w:rsidRPr="00ED05B1">
        <w:rPr>
          <w:rFonts w:cs="Calibri"/>
          <w:color w:val="11193B"/>
          <w:szCs w:val="21"/>
          <w:lang w:val="el-GR"/>
        </w:rPr>
        <w:t>1,70</w:t>
      </w:r>
      <w:r w:rsidRPr="00CB72C4">
        <w:rPr>
          <w:rFonts w:cs="Calibri"/>
          <w:color w:val="11193B"/>
          <w:szCs w:val="21"/>
          <w:lang w:val="el-GR"/>
        </w:rPr>
        <w:t xml:space="preserve"> δισ. ή 40,0%. Αυτή η διαφορά</w:t>
      </w:r>
      <w:r w:rsidRPr="004E1DB0">
        <w:rPr>
          <w:rFonts w:cs="Calibri"/>
          <w:color w:val="11193B"/>
          <w:szCs w:val="21"/>
          <w:lang w:val="el-GR"/>
        </w:rPr>
        <w:t xml:space="preserve">, πέρα από τη </w:t>
      </w:r>
      <w:r>
        <w:rPr>
          <w:rFonts w:cs="Calibri"/>
          <w:color w:val="11193B"/>
          <w:szCs w:val="21"/>
          <w:lang w:val="el-GR"/>
        </w:rPr>
        <w:t>συγκράτηση</w:t>
      </w:r>
      <w:r w:rsidRPr="004E1DB0">
        <w:rPr>
          <w:rFonts w:cs="Calibri"/>
          <w:color w:val="11193B"/>
          <w:szCs w:val="21"/>
          <w:lang w:val="el-GR"/>
        </w:rPr>
        <w:t xml:space="preserve"> των δαπανών κατά </w:t>
      </w:r>
      <w:r w:rsidRPr="00C30D9F">
        <w:rPr>
          <w:rFonts w:cs="Calibri"/>
          <w:color w:val="11193B"/>
          <w:szCs w:val="21"/>
          <w:lang w:val="el-GR"/>
        </w:rPr>
        <w:t>€</w:t>
      </w:r>
      <w:r w:rsidR="00274259" w:rsidRPr="00274259">
        <w:rPr>
          <w:rFonts w:cs="Calibri"/>
          <w:color w:val="11193B"/>
          <w:szCs w:val="21"/>
          <w:lang w:val="el-GR"/>
        </w:rPr>
        <w:t xml:space="preserve">2,65 </w:t>
      </w:r>
      <w:r w:rsidRPr="004E1DB0">
        <w:rPr>
          <w:rFonts w:cs="Calibri"/>
          <w:color w:val="11193B"/>
          <w:szCs w:val="21"/>
          <w:lang w:val="el-GR"/>
        </w:rPr>
        <w:t>δισ. ή -</w:t>
      </w:r>
      <w:r w:rsidR="00274259" w:rsidRPr="00274259">
        <w:rPr>
          <w:rFonts w:cs="Calibri"/>
          <w:color w:val="11193B"/>
          <w:szCs w:val="21"/>
          <w:lang w:val="el-GR"/>
        </w:rPr>
        <w:t>7,3</w:t>
      </w:r>
      <w:r w:rsidRPr="004E1DB0">
        <w:rPr>
          <w:rFonts w:cs="Calibri"/>
          <w:color w:val="11193B"/>
          <w:szCs w:val="21"/>
          <w:lang w:val="el-GR"/>
        </w:rPr>
        <w:t xml:space="preserve">% έναντι του αντίστοιχου στόχου του Προϋπολογισμού για το </w:t>
      </w:r>
      <w:r w:rsidR="00170FF3">
        <w:rPr>
          <w:rFonts w:cs="Calibri"/>
          <w:color w:val="11193B"/>
          <w:szCs w:val="21"/>
          <w:lang w:val="el-GR"/>
        </w:rPr>
        <w:t>β</w:t>
      </w:r>
      <w:r w:rsidR="00E75ABA">
        <w:rPr>
          <w:rFonts w:cs="Calibri"/>
          <w:color w:val="11193B"/>
          <w:szCs w:val="21"/>
          <w:lang w:val="el-GR"/>
        </w:rPr>
        <w:t xml:space="preserve">’ </w:t>
      </w:r>
      <w:r w:rsidRPr="004E1DB0">
        <w:rPr>
          <w:rFonts w:cs="Calibri"/>
          <w:color w:val="11193B"/>
          <w:szCs w:val="21"/>
          <w:lang w:val="el-GR"/>
        </w:rPr>
        <w:t xml:space="preserve">τρίμηνο 2004, </w:t>
      </w:r>
      <w:r w:rsidRPr="003D669F">
        <w:rPr>
          <w:rFonts w:cs="Calibri"/>
          <w:color w:val="11193B"/>
          <w:szCs w:val="21"/>
          <w:lang w:val="el-GR"/>
        </w:rPr>
        <w:t>μπορεί εν μέρε</w:t>
      </w:r>
      <w:r w:rsidRPr="0078429E">
        <w:rPr>
          <w:rFonts w:cs="Calibri"/>
          <w:color w:val="11193B"/>
          <w:szCs w:val="21"/>
          <w:lang w:val="el-GR"/>
        </w:rPr>
        <w:t>ι να αποδοθ</w:t>
      </w:r>
      <w:r w:rsidRPr="00A8069E">
        <w:rPr>
          <w:rFonts w:cs="Calibri"/>
          <w:color w:val="11193B"/>
          <w:szCs w:val="21"/>
          <w:lang w:val="el-GR"/>
        </w:rPr>
        <w:t xml:space="preserve">εί: </w:t>
      </w:r>
      <w:r w:rsidRPr="00CB72C4">
        <w:rPr>
          <w:rFonts w:cs="Calibri"/>
          <w:color w:val="11193B"/>
          <w:szCs w:val="21"/>
          <w:lang w:val="el-GR"/>
        </w:rPr>
        <w:t xml:space="preserve">α) </w:t>
      </w:r>
      <w:r w:rsidRPr="00A8069E">
        <w:rPr>
          <w:rFonts w:cs="Calibri"/>
          <w:color w:val="11193B"/>
          <w:szCs w:val="21"/>
          <w:lang w:val="el-GR"/>
        </w:rPr>
        <w:t xml:space="preserve">στα έσοδα </w:t>
      </w:r>
      <w:r w:rsidRPr="00CB72C4">
        <w:rPr>
          <w:rFonts w:cs="Calibri"/>
          <w:color w:val="11193B"/>
          <w:szCs w:val="21"/>
          <w:lang w:val="el-GR"/>
        </w:rPr>
        <w:t xml:space="preserve">από το Ταμείο Ανάκαμψης και Ανθεκτικότητας που </w:t>
      </w:r>
      <w:r w:rsidRPr="008B4E3E">
        <w:rPr>
          <w:rFonts w:cs="Calibri"/>
          <w:color w:val="11193B"/>
          <w:szCs w:val="21"/>
          <w:lang w:val="el-GR"/>
        </w:rPr>
        <w:t xml:space="preserve">όμως </w:t>
      </w:r>
      <w:r w:rsidRPr="00CB72C4">
        <w:rPr>
          <w:rFonts w:cs="Calibri"/>
          <w:color w:val="11193B"/>
          <w:szCs w:val="21"/>
          <w:lang w:val="el-GR"/>
        </w:rPr>
        <w:t xml:space="preserve">δεν επηρεάζουν το αποτέλεσμα </w:t>
      </w:r>
      <w:r w:rsidRPr="00F57595">
        <w:rPr>
          <w:rFonts w:cs="Calibri"/>
          <w:color w:val="11193B"/>
          <w:szCs w:val="21"/>
          <w:lang w:val="el-GR"/>
        </w:rPr>
        <w:t xml:space="preserve">του Προϋπολογισμού </w:t>
      </w:r>
      <w:r w:rsidRPr="00CB72C4">
        <w:rPr>
          <w:rFonts w:cs="Calibri"/>
          <w:color w:val="11193B"/>
          <w:szCs w:val="21"/>
          <w:lang w:val="el-GR"/>
        </w:rPr>
        <w:t>σε δημοσιονομικούς όρους</w:t>
      </w:r>
      <w:r w:rsidRPr="00F86A51">
        <w:rPr>
          <w:rFonts w:cs="Calibri"/>
          <w:color w:val="11193B"/>
          <w:szCs w:val="21"/>
          <w:lang w:val="el-GR"/>
        </w:rPr>
        <w:t xml:space="preserve">, </w:t>
      </w:r>
      <w:r w:rsidRPr="004E1DB0">
        <w:rPr>
          <w:rFonts w:cs="Calibri"/>
          <w:color w:val="11193B"/>
          <w:szCs w:val="21"/>
          <w:lang w:val="el-GR"/>
        </w:rPr>
        <w:t xml:space="preserve">και </w:t>
      </w:r>
      <w:r w:rsidRPr="00CB72C4">
        <w:rPr>
          <w:rFonts w:cs="Calibri"/>
          <w:color w:val="11193B"/>
          <w:szCs w:val="21"/>
          <w:lang w:val="el-GR"/>
        </w:rPr>
        <w:t xml:space="preserve">β) στα φορολογικά έσοδα ύψους </w:t>
      </w:r>
      <w:r w:rsidRPr="00C30D9F">
        <w:rPr>
          <w:rFonts w:cs="Calibri"/>
          <w:color w:val="11193B"/>
          <w:szCs w:val="21"/>
          <w:lang w:val="el-GR"/>
        </w:rPr>
        <w:t>€</w:t>
      </w:r>
      <w:r w:rsidRPr="00CB72C4">
        <w:rPr>
          <w:rFonts w:cs="Calibri"/>
          <w:color w:val="11193B"/>
          <w:szCs w:val="21"/>
          <w:lang w:val="el-GR"/>
        </w:rPr>
        <w:t>0,65 δισ. ευρώ που προήλθαν από το 2023 και συνεπώς δεν λογί</w:t>
      </w:r>
      <w:r w:rsidRPr="00D52BFB">
        <w:rPr>
          <w:rFonts w:cs="Calibri"/>
          <w:color w:val="11193B"/>
          <w:szCs w:val="21"/>
          <w:lang w:val="el-GR"/>
        </w:rPr>
        <w:t>ζονται</w:t>
      </w:r>
      <w:r w:rsidRPr="00CB72C4">
        <w:rPr>
          <w:rFonts w:cs="Calibri"/>
          <w:color w:val="11193B"/>
          <w:szCs w:val="21"/>
          <w:lang w:val="el-GR"/>
        </w:rPr>
        <w:t xml:space="preserve"> στα δημοσιονομικά αποτελέσματα του 2024</w:t>
      </w:r>
      <w:r w:rsidRPr="004E1DB0">
        <w:rPr>
          <w:rFonts w:cs="Calibri"/>
          <w:color w:val="11193B"/>
          <w:szCs w:val="21"/>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AE5178" w:rsidRPr="008C616B" w14:paraId="337606BF" w14:textId="77777777" w:rsidTr="00FB1231">
        <w:trPr>
          <w:trHeight w:val="78"/>
        </w:trPr>
        <w:tc>
          <w:tcPr>
            <w:tcW w:w="8811" w:type="dxa"/>
            <w:tcBorders>
              <w:bottom w:val="single" w:sz="4" w:space="0" w:color="auto"/>
            </w:tcBorders>
          </w:tcPr>
          <w:p w14:paraId="7A0BD84D" w14:textId="77777777" w:rsidR="00AE5178" w:rsidRPr="005F5729" w:rsidRDefault="00AE5178" w:rsidP="00FB1231">
            <w:pPr>
              <w:pStyle w:val="1stPageBodyText"/>
              <w:spacing w:before="0" w:line="240" w:lineRule="auto"/>
              <w:rPr>
                <w:color w:val="11193B"/>
                <w:szCs w:val="21"/>
                <w:lang w:val="el-GR"/>
              </w:rPr>
            </w:pPr>
            <w:bookmarkStart w:id="7" w:name="_Hlk166095644"/>
            <w:r>
              <w:rPr>
                <w:color w:val="11193B"/>
                <w:szCs w:val="21"/>
                <w:lang w:val="el-GR"/>
              </w:rPr>
              <w:t xml:space="preserve">Σχήμα </w:t>
            </w:r>
            <w:r w:rsidRPr="000F3221">
              <w:rPr>
                <w:color w:val="11193B"/>
                <w:szCs w:val="21"/>
                <w:lang w:val="el-GR"/>
              </w:rPr>
              <w:t>2</w:t>
            </w:r>
            <w:r w:rsidRPr="00083D1D">
              <w:rPr>
                <w:color w:val="11193B"/>
                <w:szCs w:val="21"/>
                <w:lang w:val="el-GR"/>
              </w:rPr>
              <w:t xml:space="preserve">: </w:t>
            </w:r>
            <w:r w:rsidRPr="005F5729">
              <w:rPr>
                <w:color w:val="11193B"/>
                <w:szCs w:val="21"/>
                <w:lang w:val="el-GR"/>
              </w:rPr>
              <w:t>Εκτέλεση Κρατικού Προϋπολογισμού: Έσοδα, Δαπάνες, Συνολικό και Πρωτογενές Δημοσιονομικό Ισοζύγιο (</w:t>
            </w:r>
            <w:r w:rsidRPr="005F5729">
              <w:rPr>
                <w:rFonts w:ascii="Calibri" w:hAnsi="Calibri" w:cs="Calibri"/>
                <w:color w:val="11193B"/>
                <w:szCs w:val="21"/>
                <w:lang w:val="el-GR"/>
              </w:rPr>
              <w:t>€</w:t>
            </w:r>
            <w:r w:rsidRPr="005F5729">
              <w:rPr>
                <w:color w:val="11193B"/>
                <w:szCs w:val="21"/>
                <w:lang w:val="el-GR"/>
              </w:rPr>
              <w:t xml:space="preserve"> δις., Α’ Τρίμηνο 2024, Στόχοι &amp; Πραγματοποιήσεις)</w:t>
            </w:r>
          </w:p>
        </w:tc>
      </w:tr>
      <w:tr w:rsidR="00AE5178" w:rsidRPr="005F5729" w14:paraId="2471B68A" w14:textId="77777777" w:rsidTr="00FB1231">
        <w:trPr>
          <w:trHeight w:val="323"/>
        </w:trPr>
        <w:tc>
          <w:tcPr>
            <w:tcW w:w="8811" w:type="dxa"/>
            <w:tcBorders>
              <w:top w:val="single" w:sz="4" w:space="0" w:color="auto"/>
            </w:tcBorders>
          </w:tcPr>
          <w:p w14:paraId="51EDA221" w14:textId="00708B1B" w:rsidR="00AE5178" w:rsidRDefault="00D31433" w:rsidP="00D31433">
            <w:pPr>
              <w:pStyle w:val="1stPageBodyText"/>
              <w:spacing w:before="0" w:line="240" w:lineRule="auto"/>
              <w:rPr>
                <w:color w:val="11193B"/>
                <w:szCs w:val="21"/>
                <w:lang w:val="el-GR"/>
              </w:rPr>
            </w:pPr>
            <w:r>
              <w:rPr>
                <w:noProof/>
                <w:color w:val="11193B"/>
                <w:szCs w:val="21"/>
              </w:rPr>
              <w:drawing>
                <wp:inline distT="0" distB="0" distL="0" distR="0" wp14:anchorId="153E666D" wp14:editId="502A69A8">
                  <wp:extent cx="5560010" cy="2715039"/>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670" cy="2729522"/>
                          </a:xfrm>
                          <a:prstGeom prst="rect">
                            <a:avLst/>
                          </a:prstGeom>
                          <a:noFill/>
                        </pic:spPr>
                      </pic:pic>
                    </a:graphicData>
                  </a:graphic>
                </wp:inline>
              </w:drawing>
            </w:r>
          </w:p>
        </w:tc>
      </w:tr>
      <w:tr w:rsidR="00AE5178" w:rsidRPr="008C616B" w14:paraId="46FF81F2" w14:textId="77777777" w:rsidTr="00FB1231">
        <w:trPr>
          <w:trHeight w:val="224"/>
        </w:trPr>
        <w:tc>
          <w:tcPr>
            <w:tcW w:w="8811" w:type="dxa"/>
            <w:tcBorders>
              <w:bottom w:val="single" w:sz="4" w:space="0" w:color="auto"/>
            </w:tcBorders>
          </w:tcPr>
          <w:p w14:paraId="39748AD9" w14:textId="77777777" w:rsidR="00AE5178" w:rsidRPr="00C624C7" w:rsidRDefault="00AE5178" w:rsidP="00FB1231">
            <w:pPr>
              <w:pStyle w:val="1stPageBodyText"/>
              <w:spacing w:before="0" w:line="240" w:lineRule="auto"/>
              <w:ind w:right="851"/>
              <w:rPr>
                <w:color w:val="11193B"/>
                <w:sz w:val="16"/>
                <w:szCs w:val="16"/>
                <w:lang w:val="el-GR"/>
              </w:rPr>
            </w:pPr>
            <w:r w:rsidRPr="00623704">
              <w:rPr>
                <w:color w:val="11193B"/>
                <w:sz w:val="16"/>
                <w:szCs w:val="16"/>
                <w:lang w:val="el-GR"/>
              </w:rPr>
              <w:t>Πηγή</w:t>
            </w:r>
            <w:r w:rsidRPr="00E30E31">
              <w:rPr>
                <w:color w:val="11193B"/>
                <w:sz w:val="16"/>
                <w:szCs w:val="16"/>
                <w:lang w:val="el-GR"/>
              </w:rPr>
              <w:t xml:space="preserve">: </w:t>
            </w:r>
            <w:r w:rsidRPr="00C624C7">
              <w:rPr>
                <w:color w:val="11193B"/>
                <w:sz w:val="16"/>
                <w:szCs w:val="16"/>
                <w:lang w:val="el-GR"/>
              </w:rPr>
              <w:t>Υπουργείο Οικονομικών</w:t>
            </w:r>
            <w:r>
              <w:rPr>
                <w:color w:val="11193B"/>
                <w:sz w:val="16"/>
                <w:szCs w:val="16"/>
                <w:lang w:val="el-GR"/>
              </w:rPr>
              <w:t xml:space="preserve">, </w:t>
            </w:r>
            <w:r w:rsidRPr="0010042D">
              <w:rPr>
                <w:color w:val="11193B"/>
                <w:sz w:val="16"/>
                <w:szCs w:val="16"/>
              </w:rPr>
              <w:t>Eurobank</w:t>
            </w:r>
            <w:r w:rsidRPr="00E30E31">
              <w:rPr>
                <w:color w:val="11193B"/>
                <w:sz w:val="16"/>
                <w:szCs w:val="16"/>
                <w:lang w:val="el-GR"/>
              </w:rPr>
              <w:t xml:space="preserve"> </w:t>
            </w:r>
            <w:r w:rsidRPr="0010042D">
              <w:rPr>
                <w:color w:val="11193B"/>
                <w:sz w:val="16"/>
                <w:szCs w:val="16"/>
              </w:rPr>
              <w:t>Research</w:t>
            </w:r>
            <w:r w:rsidRPr="00E30E31">
              <w:rPr>
                <w:color w:val="11193B"/>
                <w:sz w:val="16"/>
                <w:szCs w:val="16"/>
                <w:lang w:val="el-GR"/>
              </w:rPr>
              <w:t>.</w:t>
            </w:r>
          </w:p>
        </w:tc>
      </w:tr>
    </w:tbl>
    <w:bookmarkEnd w:id="7"/>
    <w:p w14:paraId="75CF1379" w14:textId="27264CF7" w:rsidR="000B45A9" w:rsidRDefault="000B45A9" w:rsidP="000B45A9">
      <w:pPr>
        <w:pStyle w:val="1stPageBodyText"/>
        <w:spacing w:before="240" w:after="120" w:line="360" w:lineRule="auto"/>
        <w:ind w:right="851"/>
        <w:rPr>
          <w:rFonts w:cs="Calibri"/>
          <w:color w:val="11193B"/>
          <w:szCs w:val="21"/>
          <w:lang w:val="el-GR"/>
        </w:rPr>
      </w:pPr>
      <w:r w:rsidRPr="00CB72C4">
        <w:rPr>
          <w:rFonts w:cs="Calibri"/>
          <w:color w:val="11193B"/>
          <w:szCs w:val="21"/>
          <w:lang w:val="el-GR"/>
        </w:rPr>
        <w:t xml:space="preserve">Τα συνολικά έσοδα έφτασαν τα </w:t>
      </w:r>
      <w:r w:rsidRPr="00C30D9F">
        <w:rPr>
          <w:rFonts w:cs="Calibri"/>
          <w:color w:val="11193B"/>
          <w:szCs w:val="21"/>
          <w:lang w:val="el-GR"/>
        </w:rPr>
        <w:t>€</w:t>
      </w:r>
      <w:r w:rsidR="005A4FD8" w:rsidRPr="005A4FD8">
        <w:rPr>
          <w:rFonts w:cs="Calibri"/>
          <w:color w:val="11193B"/>
          <w:szCs w:val="21"/>
          <w:lang w:val="el-GR"/>
        </w:rPr>
        <w:t>31,46</w:t>
      </w:r>
      <w:r w:rsidRPr="00CB72C4">
        <w:rPr>
          <w:rFonts w:cs="Calibri"/>
          <w:color w:val="11193B"/>
          <w:szCs w:val="21"/>
          <w:lang w:val="el-GR"/>
        </w:rPr>
        <w:t xml:space="preserve"> δισ., </w:t>
      </w:r>
      <w:r w:rsidR="005A4FD8" w:rsidRPr="005A4FD8">
        <w:rPr>
          <w:rFonts w:cs="Calibri"/>
          <w:color w:val="11193B"/>
          <w:szCs w:val="21"/>
          <w:lang w:val="el-GR"/>
        </w:rPr>
        <w:t>μειωμένα έναντι του στόχου γι</w:t>
      </w:r>
      <w:r w:rsidRPr="00CB72C4">
        <w:rPr>
          <w:rFonts w:cs="Calibri"/>
          <w:color w:val="11193B"/>
          <w:szCs w:val="21"/>
          <w:lang w:val="el-GR"/>
        </w:rPr>
        <w:t xml:space="preserve">α το </w:t>
      </w:r>
      <w:r w:rsidR="00585C43">
        <w:rPr>
          <w:rFonts w:cs="Calibri"/>
          <w:color w:val="11193B"/>
          <w:szCs w:val="21"/>
          <w:lang w:val="el-GR"/>
        </w:rPr>
        <w:t>β</w:t>
      </w:r>
      <w:r w:rsidRPr="00CB72C4">
        <w:rPr>
          <w:rFonts w:cs="Calibri"/>
          <w:color w:val="11193B"/>
          <w:szCs w:val="21"/>
          <w:lang w:val="el-GR"/>
        </w:rPr>
        <w:t xml:space="preserve">΄ τρίμηνο του 2024 κατά </w:t>
      </w:r>
      <w:r w:rsidRPr="00C30D9F">
        <w:rPr>
          <w:rFonts w:cs="Calibri"/>
          <w:color w:val="11193B"/>
          <w:szCs w:val="21"/>
          <w:lang w:val="el-GR"/>
        </w:rPr>
        <w:t>€</w:t>
      </w:r>
      <w:r w:rsidRPr="00CB72C4">
        <w:rPr>
          <w:rFonts w:cs="Calibri"/>
          <w:color w:val="11193B"/>
          <w:szCs w:val="21"/>
          <w:lang w:val="el-GR"/>
        </w:rPr>
        <w:t>0,</w:t>
      </w:r>
      <w:r w:rsidR="005A4FD8" w:rsidRPr="005A4FD8">
        <w:rPr>
          <w:rFonts w:cs="Calibri"/>
          <w:color w:val="11193B"/>
          <w:szCs w:val="21"/>
          <w:lang w:val="el-GR"/>
        </w:rPr>
        <w:t>29</w:t>
      </w:r>
      <w:r w:rsidRPr="00CB72C4">
        <w:rPr>
          <w:rFonts w:cs="Calibri"/>
          <w:color w:val="11193B"/>
          <w:szCs w:val="21"/>
          <w:lang w:val="el-GR"/>
        </w:rPr>
        <w:t xml:space="preserve"> δισ. ευρώ ή </w:t>
      </w:r>
      <w:r w:rsidR="005A4FD8" w:rsidRPr="005A4FD8">
        <w:rPr>
          <w:rFonts w:cs="Calibri"/>
          <w:color w:val="11193B"/>
          <w:szCs w:val="21"/>
          <w:lang w:val="el-GR"/>
        </w:rPr>
        <w:t>-0,9</w:t>
      </w:r>
      <w:r w:rsidRPr="00CB72C4">
        <w:rPr>
          <w:rFonts w:cs="Calibri"/>
          <w:color w:val="11193B"/>
          <w:szCs w:val="21"/>
          <w:lang w:val="el-GR"/>
        </w:rPr>
        <w:t>%</w:t>
      </w:r>
      <w:r w:rsidR="00D31433" w:rsidRPr="00D31433">
        <w:rPr>
          <w:rFonts w:cs="Calibri"/>
          <w:color w:val="11193B"/>
          <w:szCs w:val="21"/>
          <w:lang w:val="el-GR"/>
        </w:rPr>
        <w:t xml:space="preserve">. </w:t>
      </w:r>
      <w:r w:rsidR="00421BD6" w:rsidRPr="00421BD6">
        <w:rPr>
          <w:rFonts w:cs="Calibri"/>
          <w:color w:val="11193B"/>
          <w:szCs w:val="21"/>
          <w:lang w:val="el-GR"/>
        </w:rPr>
        <w:t xml:space="preserve">Η μείωση των εσόδων δεν σχετίζεται με τις εισπράξεις φόρων (στα </w:t>
      </w:r>
      <w:r w:rsidR="00421BD6" w:rsidRPr="00C30D9F">
        <w:rPr>
          <w:rFonts w:cs="Calibri"/>
          <w:color w:val="11193B"/>
          <w:szCs w:val="21"/>
          <w:lang w:val="el-GR"/>
        </w:rPr>
        <w:lastRenderedPageBreak/>
        <w:t>€</w:t>
      </w:r>
      <w:r w:rsidR="00421BD6" w:rsidRPr="00421BD6">
        <w:rPr>
          <w:rFonts w:cs="Calibri"/>
          <w:color w:val="11193B"/>
          <w:szCs w:val="21"/>
          <w:lang w:val="el-GR"/>
        </w:rPr>
        <w:t>29,28 δισ. καταγράφοντας αύξηση 1</w:t>
      </w:r>
      <w:r w:rsidR="00EA46D6">
        <w:rPr>
          <w:rFonts w:cs="Calibri"/>
          <w:color w:val="11193B"/>
          <w:szCs w:val="21"/>
          <w:lang w:val="el-GR"/>
        </w:rPr>
        <w:t>,</w:t>
      </w:r>
      <w:r w:rsidR="00421BD6" w:rsidRPr="00421BD6">
        <w:rPr>
          <w:rFonts w:cs="Calibri"/>
          <w:color w:val="11193B"/>
          <w:szCs w:val="21"/>
          <w:lang w:val="el-GR"/>
        </w:rPr>
        <w:t xml:space="preserve">34 δισ. ή 4,8% έναντι του στόχου) αλλά σε συγκυριακές καθυστερήσεις άλλων κατηγοριών εισπράξεων της Κεντρικής Κυβέρνησης. </w:t>
      </w:r>
      <w:r w:rsidR="00D31433" w:rsidRPr="00D31433">
        <w:rPr>
          <w:rFonts w:cs="Calibri"/>
          <w:color w:val="11193B"/>
          <w:szCs w:val="21"/>
          <w:lang w:val="el-GR"/>
        </w:rPr>
        <w:t xml:space="preserve">Οι </w:t>
      </w:r>
      <w:r w:rsidRPr="00CB72C4">
        <w:rPr>
          <w:rFonts w:cs="Calibri"/>
          <w:color w:val="11193B"/>
          <w:szCs w:val="21"/>
          <w:lang w:val="el-GR"/>
        </w:rPr>
        <w:t xml:space="preserve">δαπάνες ανήλθαν σε </w:t>
      </w:r>
      <w:r w:rsidRPr="00C30D9F">
        <w:rPr>
          <w:rFonts w:cs="Calibri"/>
          <w:color w:val="11193B"/>
          <w:szCs w:val="21"/>
          <w:lang w:val="el-GR"/>
        </w:rPr>
        <w:t>€</w:t>
      </w:r>
      <w:r w:rsidR="005A4FD8" w:rsidRPr="005A4FD8">
        <w:rPr>
          <w:rFonts w:cs="Calibri"/>
          <w:color w:val="11193B"/>
          <w:szCs w:val="21"/>
          <w:lang w:val="el-GR"/>
        </w:rPr>
        <w:t>33,72</w:t>
      </w:r>
      <w:r w:rsidRPr="00CB72C4">
        <w:rPr>
          <w:rFonts w:cs="Calibri"/>
          <w:color w:val="11193B"/>
          <w:szCs w:val="21"/>
          <w:lang w:val="el-GR"/>
        </w:rPr>
        <w:t xml:space="preserve"> δισ., χαμηλότερες από τον στόχο για το ίδιο τρίμηνο κατά </w:t>
      </w:r>
      <w:r w:rsidRPr="00C30D9F">
        <w:rPr>
          <w:rFonts w:cs="Calibri"/>
          <w:color w:val="11193B"/>
          <w:szCs w:val="21"/>
          <w:lang w:val="el-GR"/>
        </w:rPr>
        <w:t>€</w:t>
      </w:r>
      <w:r w:rsidR="005A4FD8" w:rsidRPr="005A4FD8">
        <w:rPr>
          <w:rFonts w:cs="Calibri"/>
          <w:color w:val="11193B"/>
          <w:szCs w:val="21"/>
          <w:lang w:val="el-GR"/>
        </w:rPr>
        <w:t>2,65</w:t>
      </w:r>
      <w:r w:rsidRPr="00CB72C4">
        <w:rPr>
          <w:rFonts w:cs="Calibri"/>
          <w:color w:val="11193B"/>
          <w:szCs w:val="21"/>
          <w:lang w:val="el-GR"/>
        </w:rPr>
        <w:t xml:space="preserve"> δισ. ή -</w:t>
      </w:r>
      <w:r w:rsidR="005A4FD8" w:rsidRPr="005A4FD8">
        <w:rPr>
          <w:rFonts w:cs="Calibri"/>
          <w:color w:val="11193B"/>
          <w:szCs w:val="21"/>
          <w:lang w:val="el-GR"/>
        </w:rPr>
        <w:t>7,3</w:t>
      </w:r>
      <w:r w:rsidRPr="00CB72C4">
        <w:rPr>
          <w:rFonts w:cs="Calibri"/>
          <w:color w:val="11193B"/>
          <w:szCs w:val="21"/>
          <w:lang w:val="el-GR"/>
        </w:rPr>
        <w:t>%.</w:t>
      </w:r>
      <w:r w:rsidR="00421BD6" w:rsidRPr="00421BD6">
        <w:rPr>
          <w:rFonts w:cs="Calibri"/>
          <w:color w:val="11193B"/>
          <w:szCs w:val="21"/>
          <w:lang w:val="el-GR"/>
        </w:rPr>
        <w:t xml:space="preserve"> </w:t>
      </w:r>
    </w:p>
    <w:p w14:paraId="4B00B653" w14:textId="3DE000F8" w:rsidR="00421BD6" w:rsidRPr="00421BD6" w:rsidRDefault="00421BD6" w:rsidP="000B45A9">
      <w:pPr>
        <w:pStyle w:val="1stPageBodyText"/>
        <w:spacing w:before="240" w:after="120" w:line="360" w:lineRule="auto"/>
        <w:ind w:right="851"/>
        <w:rPr>
          <w:rFonts w:cs="Calibri"/>
          <w:color w:val="11193B"/>
          <w:szCs w:val="21"/>
          <w:lang w:val="el-GR"/>
        </w:rPr>
      </w:pPr>
      <w:r w:rsidRPr="00421BD6">
        <w:rPr>
          <w:rFonts w:cs="Calibri"/>
          <w:color w:val="11193B"/>
          <w:szCs w:val="21"/>
          <w:lang w:val="el-GR"/>
        </w:rPr>
        <w:t>Η δημοσιονομική εικόνα της Ελλάδας για το δεύτερο τρίμηνο του 2024 παρουσιάζει βελτίωση με μειωμένο έλλειμμα και αυξημένο πρωτογενές πλεόνασμα, υπερβαίνοντας τους στόχους του Προϋπολογισμού. Η συγκράτηση των δαπανών και η αύξηση των φορολογικών εσόδων συνέβαλαν καθοριστικά σε αυτήν την εξέλιξη.</w:t>
      </w:r>
    </w:p>
    <w:p w14:paraId="32A556ED" w14:textId="676327C5" w:rsidR="00E95E1D" w:rsidRDefault="00E95E1D" w:rsidP="009F0762">
      <w:pPr>
        <w:pStyle w:val="1stPageBodyText"/>
        <w:spacing w:before="120" w:after="120" w:line="360" w:lineRule="auto"/>
        <w:ind w:right="851"/>
        <w:rPr>
          <w:rFonts w:cs="Calibri"/>
          <w:color w:val="11193B"/>
          <w:szCs w:val="21"/>
          <w:lang w:val="el-GR"/>
        </w:rPr>
      </w:pPr>
    </w:p>
    <w:p w14:paraId="423A6022" w14:textId="77777777" w:rsidR="00466D2E" w:rsidRDefault="00466D2E" w:rsidP="009F0762">
      <w:pPr>
        <w:pStyle w:val="1stPageBodyText"/>
        <w:spacing w:before="120" w:after="120" w:line="360" w:lineRule="auto"/>
        <w:ind w:right="851"/>
        <w:rPr>
          <w:rFonts w:cs="Calibri"/>
          <w:color w:val="11193B"/>
          <w:szCs w:val="21"/>
          <w:lang w:val="el-GR"/>
        </w:rPr>
      </w:pPr>
    </w:p>
    <w:p w14:paraId="59256BA8" w14:textId="363D055A" w:rsidR="009E5217" w:rsidRPr="004D3A84" w:rsidRDefault="009E5217" w:rsidP="009E5217">
      <w:pPr>
        <w:pStyle w:val="1stPageBodyText"/>
        <w:spacing w:before="120" w:after="120" w:line="360" w:lineRule="auto"/>
        <w:ind w:right="851"/>
        <w:rPr>
          <w:rFonts w:cs="Calibri"/>
          <w:color w:val="11193B"/>
          <w:szCs w:val="21"/>
          <w:lang w:val="el-GR"/>
        </w:rPr>
      </w:pP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7B30" w:rsidRPr="008C616B" w14:paraId="0033ED42" w14:textId="77777777" w:rsidTr="00C243C4">
        <w:tc>
          <w:tcPr>
            <w:tcW w:w="10206" w:type="dxa"/>
            <w:gridSpan w:val="2"/>
            <w:shd w:val="clear" w:color="auto" w:fill="auto"/>
            <w:vAlign w:val="center"/>
          </w:tcPr>
          <w:p w14:paraId="53CD25E7" w14:textId="77777777" w:rsidR="00EF7B30" w:rsidRPr="006A6BBB" w:rsidRDefault="00EF7B30" w:rsidP="00C243C4">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EF7B30" w:rsidRPr="008C616B" w14:paraId="1AD131F2" w14:textId="77777777" w:rsidTr="00C243C4">
        <w:tc>
          <w:tcPr>
            <w:tcW w:w="7905" w:type="dxa"/>
            <w:shd w:val="clear" w:color="auto" w:fill="auto"/>
            <w:vAlign w:val="center"/>
          </w:tcPr>
          <w:p w14:paraId="6321A463" w14:textId="77777777" w:rsidR="00EF7B30" w:rsidRPr="00447545" w:rsidRDefault="00EF7B30" w:rsidP="00C243C4">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1CAC58A3" w14:textId="77777777" w:rsidR="00EF7B30" w:rsidRPr="0039728C" w:rsidRDefault="00EF7B30" w:rsidP="00C243C4">
            <w:pPr>
              <w:spacing w:line="240" w:lineRule="atLeast"/>
              <w:rPr>
                <w:rFonts w:eastAsia="Times New Roman" w:cstheme="minorHAnsi"/>
                <w:sz w:val="16"/>
                <w:szCs w:val="16"/>
                <w:lang w:val="el-GR"/>
              </w:rPr>
            </w:pPr>
          </w:p>
        </w:tc>
      </w:tr>
      <w:tr w:rsidR="00EF7B30" w:rsidRPr="002766DE" w14:paraId="0795ECFD" w14:textId="77777777" w:rsidTr="00C243C4">
        <w:trPr>
          <w:trHeight w:val="60"/>
        </w:trPr>
        <w:tc>
          <w:tcPr>
            <w:tcW w:w="7905" w:type="dxa"/>
            <w:shd w:val="clear" w:color="auto" w:fill="auto"/>
          </w:tcPr>
          <w:p w14:paraId="6675C463" w14:textId="74F3C7DF" w:rsidR="00EF7B30" w:rsidRPr="00ED0218" w:rsidRDefault="00EF7B30" w:rsidP="00C243C4">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01342A" w:rsidRPr="0001342A">
              <w:rPr>
                <w:rFonts w:cstheme="minorHAnsi"/>
                <w:i/>
                <w:color w:val="11193B"/>
                <w:sz w:val="18"/>
                <w:szCs w:val="18"/>
                <w:lang w:val="el-GR"/>
              </w:rPr>
              <w:t>1</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sidR="0001342A" w:rsidRPr="0001342A">
              <w:rPr>
                <w:rFonts w:cstheme="minorHAnsi"/>
                <w:i/>
                <w:color w:val="11193B"/>
                <w:sz w:val="18"/>
                <w:szCs w:val="18"/>
                <w:lang w:val="el-GR"/>
              </w:rPr>
              <w:t>4</w:t>
            </w:r>
            <w:r w:rsidRPr="00447545">
              <w:rPr>
                <w:rFonts w:cstheme="minorHAnsi"/>
                <w:i/>
                <w:color w:val="11193B"/>
                <w:sz w:val="18"/>
                <w:szCs w:val="18"/>
                <w:lang w:val="el-GR"/>
              </w:rPr>
              <w:t xml:space="preserve"> η ετήσια μεταβολή του πραγματικού ΑΕΠ ήταν +</w:t>
            </w:r>
            <w:r w:rsidR="005F6261" w:rsidRPr="005F6261">
              <w:rPr>
                <w:rFonts w:cstheme="minorHAnsi"/>
                <w:i/>
                <w:color w:val="11193B"/>
                <w:sz w:val="18"/>
                <w:szCs w:val="18"/>
                <w:lang w:val="el-GR"/>
              </w:rPr>
              <w:t>2</w:t>
            </w:r>
            <w:r w:rsidRPr="00447545">
              <w:rPr>
                <w:rFonts w:cstheme="minorHAnsi"/>
                <w:i/>
                <w:color w:val="11193B"/>
                <w:sz w:val="18"/>
                <w:szCs w:val="18"/>
                <w:lang w:val="el-GR"/>
              </w:rPr>
              <w:t>,</w:t>
            </w:r>
            <w:r w:rsidR="005F6261" w:rsidRPr="005F6261">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5F6261" w:rsidRPr="005F6261">
              <w:rPr>
                <w:rFonts w:cstheme="minorHAnsi"/>
                <w:i/>
                <w:color w:val="11193B"/>
                <w:sz w:val="18"/>
                <w:szCs w:val="18"/>
                <w:lang w:val="el-GR"/>
              </w:rPr>
              <w:t>1</w:t>
            </w:r>
            <w:r w:rsidRPr="00447545">
              <w:rPr>
                <w:rFonts w:cstheme="minorHAnsi"/>
                <w:i/>
                <w:color w:val="11193B"/>
                <w:sz w:val="18"/>
                <w:szCs w:val="18"/>
                <w:lang w:val="el-GR"/>
              </w:rPr>
              <w:t>,</w:t>
            </w:r>
            <w:r w:rsidR="005F6261" w:rsidRPr="004C66CD">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4C66CD" w:rsidRPr="004C66CD">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C66CD" w:rsidRPr="004C66CD">
              <w:rPr>
                <w:rFonts w:cstheme="minorHAnsi"/>
                <w:i/>
                <w:color w:val="11193B"/>
                <w:sz w:val="18"/>
                <w:szCs w:val="18"/>
                <w:lang w:val="el-GR"/>
              </w:rPr>
              <w:t>1</w:t>
            </w:r>
            <w:r w:rsidRPr="00447545">
              <w:rPr>
                <w:rFonts w:cstheme="minorHAnsi"/>
                <w:i/>
                <w:color w:val="11193B"/>
                <w:sz w:val="18"/>
                <w:szCs w:val="18"/>
                <w:lang w:val="el-GR"/>
              </w:rPr>
              <w:t>,</w:t>
            </w:r>
            <w:r w:rsidR="004C66CD" w:rsidRPr="00A3737A">
              <w:rPr>
                <w:rFonts w:cstheme="minorHAnsi"/>
                <w:i/>
                <w:color w:val="11193B"/>
                <w:sz w:val="18"/>
                <w:szCs w:val="18"/>
                <w:lang w:val="el-GR"/>
              </w:rPr>
              <w:t>9</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A3737A" w:rsidRPr="00A3737A">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lang w:val="el-GR"/>
              </w:rPr>
              <w:t>202</w:t>
            </w:r>
            <w:r w:rsidR="00A3737A" w:rsidRPr="00A3737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841904">
              <w:rPr>
                <w:rFonts w:cstheme="minorHAnsi"/>
                <w:i/>
                <w:color w:val="11193B"/>
                <w:sz w:val="18"/>
                <w:szCs w:val="18"/>
                <w:lang w:val="el-GR"/>
              </w:rPr>
              <w:t>+</w:t>
            </w:r>
            <w:r>
              <w:rPr>
                <w:rFonts w:cstheme="minorHAnsi"/>
                <w:i/>
                <w:color w:val="11193B"/>
                <w:sz w:val="18"/>
                <w:szCs w:val="18"/>
                <w:lang w:val="el-GR"/>
              </w:rPr>
              <w:t>0</w:t>
            </w:r>
            <w:r w:rsidRPr="00447545">
              <w:rPr>
                <w:rFonts w:cstheme="minorHAnsi"/>
                <w:i/>
                <w:color w:val="11193B"/>
                <w:sz w:val="18"/>
                <w:szCs w:val="18"/>
                <w:lang w:val="el-GR"/>
              </w:rPr>
              <w:t>,</w:t>
            </w:r>
            <w:r w:rsidR="00A3737A" w:rsidRPr="00A3737A">
              <w:rPr>
                <w:rFonts w:cstheme="minorHAnsi"/>
                <w:i/>
                <w:color w:val="11193B"/>
                <w:sz w:val="18"/>
                <w:szCs w:val="18"/>
                <w:lang w:val="el-GR"/>
              </w:rPr>
              <w:t>7</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00A3737A" w:rsidRPr="00A3737A">
              <w:rPr>
                <w:rFonts w:cstheme="minorHAnsi"/>
                <w:i/>
                <w:color w:val="11193B"/>
                <w:sz w:val="18"/>
                <w:szCs w:val="18"/>
                <w:lang w:val="el-GR"/>
              </w:rPr>
              <w:t>+</w:t>
            </w:r>
            <w:r w:rsidRPr="00A772A9">
              <w:rPr>
                <w:rFonts w:cstheme="minorHAnsi"/>
                <w:i/>
                <w:color w:val="11193B"/>
                <w:sz w:val="18"/>
                <w:szCs w:val="18"/>
                <w:lang w:val="el-GR"/>
              </w:rPr>
              <w:t>0</w:t>
            </w:r>
            <w:r w:rsidRPr="00447545">
              <w:rPr>
                <w:rFonts w:cstheme="minorHAnsi"/>
                <w:i/>
                <w:color w:val="11193B"/>
                <w:sz w:val="18"/>
                <w:szCs w:val="18"/>
                <w:lang w:val="el-GR"/>
              </w:rPr>
              <w:t>,</w:t>
            </w:r>
            <w:r w:rsidR="00A3737A" w:rsidRPr="00A3737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A3737A" w:rsidRPr="00A3737A">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00ED0218" w:rsidRPr="00ED0218">
              <w:rPr>
                <w:rFonts w:cstheme="minorHAnsi"/>
                <w:i/>
                <w:color w:val="11193B"/>
                <w:sz w:val="18"/>
                <w:szCs w:val="18"/>
                <w:lang w:val="el-GR"/>
              </w:rPr>
              <w:t>-0</w:t>
            </w:r>
            <w:r w:rsidRPr="00447545">
              <w:rPr>
                <w:rFonts w:cstheme="minorHAnsi"/>
                <w:i/>
                <w:color w:val="11193B"/>
                <w:sz w:val="18"/>
                <w:szCs w:val="18"/>
                <w:lang w:val="el-GR"/>
              </w:rPr>
              <w:t>,</w:t>
            </w:r>
            <w:r w:rsidRPr="005779F6">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ED0218" w:rsidRPr="00ED0218">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lang w:val="el-GR"/>
              </w:rPr>
              <w:t>202</w:t>
            </w:r>
            <w:r w:rsidR="00ED0218" w:rsidRPr="00ED0218">
              <w:rPr>
                <w:rFonts w:cstheme="minorHAnsi"/>
                <w:i/>
                <w:color w:val="11193B"/>
                <w:sz w:val="18"/>
                <w:szCs w:val="18"/>
                <w:lang w:val="el-GR"/>
              </w:rPr>
              <w:t>3)</w:t>
            </w:r>
          </w:p>
        </w:tc>
        <w:tc>
          <w:tcPr>
            <w:tcW w:w="2301" w:type="dxa"/>
            <w:vMerge w:val="restart"/>
            <w:shd w:val="clear" w:color="auto" w:fill="auto"/>
          </w:tcPr>
          <w:p w14:paraId="4EFC0200" w14:textId="77777777" w:rsidR="00EF7B30" w:rsidRPr="00CE1447" w:rsidRDefault="00EF7B30" w:rsidP="00C243C4">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YoY, </w:t>
            </w:r>
            <w:r>
              <w:rPr>
                <w:rFonts w:cstheme="minorHAnsi"/>
                <w:b/>
                <w:bCs/>
                <w:iCs/>
                <w:color w:val="11193B"/>
                <w:sz w:val="16"/>
                <w:szCs w:val="16"/>
                <w:lang w:val="el-GR"/>
              </w:rPr>
              <w:t>%</w:t>
            </w:r>
            <w:r w:rsidRPr="00CE1447">
              <w:rPr>
                <w:rFonts w:cstheme="minorHAnsi"/>
                <w:b/>
                <w:bCs/>
                <w:iCs/>
                <w:color w:val="11193B"/>
                <w:sz w:val="16"/>
                <w:szCs w:val="16"/>
                <w:lang w:val="el-GR"/>
              </w:rPr>
              <w:t xml:space="preserve"> QoQ)</w:t>
            </w:r>
          </w:p>
          <w:p w14:paraId="34E59364" w14:textId="77777777" w:rsidR="00EF7B30" w:rsidRPr="00CE1447" w:rsidRDefault="00EF7B30" w:rsidP="00C243C4">
            <w:pPr>
              <w:spacing w:line="240" w:lineRule="atLeast"/>
              <w:jc w:val="both"/>
              <w:rPr>
                <w:rFonts w:cstheme="minorHAnsi"/>
                <w:iCs/>
                <w:color w:val="11193B"/>
                <w:sz w:val="16"/>
                <w:szCs w:val="16"/>
                <w:lang w:val="el-GR"/>
              </w:rPr>
            </w:pPr>
          </w:p>
          <w:p w14:paraId="6654318D" w14:textId="315BCC8B" w:rsidR="00EF7B30" w:rsidRPr="00ED0218"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C32B43" w:rsidRPr="00ED0218">
              <w:rPr>
                <w:rFonts w:cstheme="minorHAnsi"/>
                <w:iCs/>
                <w:color w:val="11193B"/>
                <w:sz w:val="16"/>
                <w:szCs w:val="16"/>
                <w:lang w:val="el-GR"/>
              </w:rPr>
              <w:t>1</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00C32B43" w:rsidRPr="00ED0218">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rPr>
              <w:t>Q</w:t>
            </w:r>
            <w:r w:rsidR="00C32B43" w:rsidRPr="00ED0218">
              <w:rPr>
                <w:rFonts w:cstheme="minorHAnsi"/>
                <w:iCs/>
                <w:color w:val="11193B"/>
                <w:sz w:val="16"/>
                <w:szCs w:val="16"/>
                <w:lang w:val="el-GR"/>
              </w:rPr>
              <w:t>1</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0062208A" w:rsidRPr="00ED0218">
              <w:rPr>
                <w:rFonts w:cstheme="minorHAnsi"/>
                <w:iCs/>
                <w:color w:val="11193B"/>
                <w:sz w:val="16"/>
                <w:szCs w:val="16"/>
                <w:lang w:val="el-GR"/>
              </w:rPr>
              <w:t>4</w:t>
            </w:r>
          </w:p>
          <w:p w14:paraId="46FDE057"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14943596" w14:textId="2F5DA7FD"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62208A" w:rsidRPr="00FF75A1">
              <w:rPr>
                <w:rFonts w:cstheme="minorHAnsi"/>
                <w:iCs/>
                <w:color w:val="11193B"/>
                <w:sz w:val="16"/>
                <w:szCs w:val="16"/>
                <w:lang w:val="el-GR"/>
              </w:rPr>
              <w:t>4</w:t>
            </w:r>
            <w:r>
              <w:rPr>
                <w:rFonts w:cstheme="minorHAnsi"/>
                <w:iCs/>
                <w:color w:val="11193B"/>
                <w:sz w:val="16"/>
                <w:szCs w:val="16"/>
                <w:lang w:val="el-GR"/>
              </w:rPr>
              <w:t>%</w:t>
            </w:r>
          </w:p>
          <w:p w14:paraId="14D87604"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4F34259C"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lang w:val="el-GR"/>
              </w:rPr>
              <w:t>7%</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1E93A751"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21869982" w14:textId="77777777" w:rsidR="00EF7B30" w:rsidRDefault="00EF7B30" w:rsidP="00C243C4">
            <w:pPr>
              <w:spacing w:line="240" w:lineRule="atLeast"/>
              <w:jc w:val="both"/>
              <w:rPr>
                <w:rFonts w:cstheme="minorHAnsi"/>
                <w:iCs/>
                <w:color w:val="11193B"/>
                <w:sz w:val="16"/>
                <w:szCs w:val="16"/>
                <w:lang w:val="el-GR"/>
              </w:rPr>
            </w:pPr>
          </w:p>
          <w:p w14:paraId="43BBC3DA" w14:textId="6E970483"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BD396F">
              <w:rPr>
                <w:rFonts w:cstheme="minorHAnsi"/>
                <w:iCs/>
                <w:color w:val="11193B"/>
                <w:sz w:val="16"/>
                <w:szCs w:val="16"/>
                <w:lang w:val="el-GR"/>
              </w:rPr>
              <w:t>7</w:t>
            </w:r>
            <w:r w:rsidRPr="00CE1447">
              <w:rPr>
                <w:rFonts w:cstheme="minorHAnsi"/>
                <w:iCs/>
                <w:color w:val="11193B"/>
                <w:sz w:val="16"/>
                <w:szCs w:val="16"/>
                <w:lang w:val="el-GR"/>
              </w:rPr>
              <w:t>/</w:t>
            </w:r>
            <w:r w:rsidR="0062208A" w:rsidRPr="00FF75A1">
              <w:rPr>
                <w:rFonts w:cstheme="minorHAnsi"/>
                <w:iCs/>
                <w:color w:val="11193B"/>
                <w:sz w:val="16"/>
                <w:szCs w:val="16"/>
                <w:lang w:val="el-GR"/>
              </w:rPr>
              <w:t>6</w:t>
            </w:r>
            <w:r w:rsidRPr="00CE1447">
              <w:rPr>
                <w:rFonts w:cstheme="minorHAnsi"/>
                <w:iCs/>
                <w:color w:val="11193B"/>
                <w:sz w:val="16"/>
                <w:szCs w:val="16"/>
                <w:lang w:val="el-GR"/>
              </w:rPr>
              <w:t>/202</w:t>
            </w:r>
            <w:r w:rsidR="007C35B3">
              <w:rPr>
                <w:rFonts w:cstheme="minorHAnsi"/>
                <w:iCs/>
                <w:color w:val="11193B"/>
                <w:sz w:val="16"/>
                <w:szCs w:val="16"/>
                <w:lang w:val="el-GR"/>
              </w:rPr>
              <w:t>4</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55561CF" w14:textId="0E8C9081" w:rsidR="00EF7B30" w:rsidRPr="002766DE" w:rsidRDefault="00EF7B30" w:rsidP="00C243C4">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2208A">
              <w:rPr>
                <w:rFonts w:cstheme="minorHAnsi"/>
                <w:iCs/>
                <w:color w:val="11193B"/>
                <w:sz w:val="16"/>
                <w:szCs w:val="16"/>
              </w:rPr>
              <w:t>6</w:t>
            </w:r>
            <w:r w:rsidRPr="002766DE">
              <w:rPr>
                <w:rFonts w:cstheme="minorHAnsi"/>
                <w:iCs/>
                <w:color w:val="11193B"/>
                <w:sz w:val="16"/>
                <w:szCs w:val="16"/>
                <w:lang w:val="el-GR"/>
              </w:rPr>
              <w:t>/</w:t>
            </w:r>
            <w:r w:rsidR="0062208A">
              <w:rPr>
                <w:rFonts w:cstheme="minorHAnsi"/>
                <w:iCs/>
                <w:color w:val="11193B"/>
                <w:sz w:val="16"/>
                <w:szCs w:val="16"/>
              </w:rPr>
              <w:t>9</w:t>
            </w:r>
            <w:r w:rsidRPr="002766DE">
              <w:rPr>
                <w:rFonts w:cstheme="minorHAnsi"/>
                <w:iCs/>
                <w:color w:val="11193B"/>
                <w:sz w:val="16"/>
                <w:szCs w:val="16"/>
                <w:lang w:val="el-GR"/>
              </w:rPr>
              <w:t>/202</w:t>
            </w:r>
            <w:r w:rsidR="007C35B3">
              <w:rPr>
                <w:rFonts w:cstheme="minorHAnsi"/>
                <w:iCs/>
                <w:color w:val="11193B"/>
                <w:sz w:val="16"/>
                <w:szCs w:val="16"/>
                <w:lang w:val="el-GR"/>
              </w:rPr>
              <w:t>4</w:t>
            </w:r>
          </w:p>
        </w:tc>
      </w:tr>
      <w:tr w:rsidR="00EF7B30" w:rsidRPr="008C616B" w14:paraId="3F0CD875" w14:textId="77777777" w:rsidTr="00C243C4">
        <w:trPr>
          <w:trHeight w:val="60"/>
        </w:trPr>
        <w:tc>
          <w:tcPr>
            <w:tcW w:w="7905" w:type="dxa"/>
            <w:shd w:val="clear" w:color="auto" w:fill="auto"/>
          </w:tcPr>
          <w:p w14:paraId="1DB14E86" w14:textId="3C8C8A52" w:rsidR="00EF7B30" w:rsidRPr="00447545"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15349D">
              <w:rPr>
                <w:rFonts w:cstheme="minorHAnsi"/>
                <w:i/>
                <w:color w:val="11193B"/>
                <w:sz w:val="16"/>
                <w:szCs w:val="16"/>
                <w:lang w:val="el-GR"/>
              </w:rPr>
              <w:t>Μαϊ</w:t>
            </w:r>
            <w:r w:rsidRPr="00447545">
              <w:rPr>
                <w:rFonts w:cstheme="minorHAnsi"/>
                <w:i/>
                <w:color w:val="11193B"/>
                <w:sz w:val="16"/>
                <w:szCs w:val="16"/>
                <w:lang w:val="el-GR"/>
              </w:rPr>
              <w:t>-202</w:t>
            </w:r>
            <w:r w:rsidR="0015349D">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2024 2,</w:t>
            </w:r>
            <w:r w:rsidR="0015349D" w:rsidRPr="0015349D">
              <w:rPr>
                <w:rFonts w:cstheme="minorHAnsi"/>
                <w:i/>
                <w:color w:val="11193B"/>
                <w:sz w:val="16"/>
                <w:szCs w:val="16"/>
                <w:lang w:val="el-GR"/>
              </w:rPr>
              <w:t>2</w:t>
            </w:r>
            <w:r>
              <w:rPr>
                <w:rFonts w:cstheme="minorHAnsi"/>
                <w:i/>
                <w:color w:val="11193B"/>
                <w:sz w:val="16"/>
                <w:szCs w:val="16"/>
                <w:lang w:val="el-GR"/>
              </w:rPr>
              <w:t>%, 2025 2,</w:t>
            </w:r>
            <w:r w:rsidR="0015349D" w:rsidRPr="0015349D">
              <w:rPr>
                <w:rFonts w:cstheme="minorHAnsi"/>
                <w:i/>
                <w:color w:val="11193B"/>
                <w:sz w:val="16"/>
                <w:szCs w:val="16"/>
                <w:lang w:val="el-GR"/>
              </w:rPr>
              <w:t>3</w:t>
            </w:r>
            <w:r>
              <w:rPr>
                <w:rFonts w:cstheme="minorHAnsi"/>
                <w:i/>
                <w:color w:val="11193B"/>
                <w:sz w:val="16"/>
                <w:szCs w:val="16"/>
                <w:lang w:val="el-GR"/>
              </w:rPr>
              <w:t>%</w:t>
            </w:r>
          </w:p>
        </w:tc>
        <w:tc>
          <w:tcPr>
            <w:tcW w:w="2301" w:type="dxa"/>
            <w:vMerge/>
            <w:shd w:val="clear" w:color="auto" w:fill="auto"/>
          </w:tcPr>
          <w:p w14:paraId="361E2F64" w14:textId="77777777" w:rsidR="00EF7B30" w:rsidRPr="0039728C" w:rsidRDefault="00EF7B30" w:rsidP="00C243C4">
            <w:pPr>
              <w:spacing w:line="240" w:lineRule="atLeast"/>
              <w:rPr>
                <w:rFonts w:eastAsia="Times New Roman" w:cstheme="minorHAnsi"/>
                <w:sz w:val="16"/>
                <w:szCs w:val="16"/>
                <w:lang w:val="el-GR"/>
              </w:rPr>
            </w:pPr>
          </w:p>
        </w:tc>
      </w:tr>
      <w:tr w:rsidR="00EF7B30" w:rsidRPr="00175694" w14:paraId="7A8E845F" w14:textId="77777777" w:rsidTr="001179A4">
        <w:trPr>
          <w:trHeight w:val="1283"/>
        </w:trPr>
        <w:tc>
          <w:tcPr>
            <w:tcW w:w="7905" w:type="dxa"/>
            <w:shd w:val="clear" w:color="auto" w:fill="auto"/>
          </w:tcPr>
          <w:p w14:paraId="6AD8E521" w14:textId="6389A884" w:rsidR="00EF7B30" w:rsidRPr="00175694" w:rsidRDefault="001179A4" w:rsidP="00C243C4">
            <w:pPr>
              <w:jc w:val="center"/>
              <w:rPr>
                <w:rFonts w:eastAsia="Times New Roman" w:cstheme="minorHAnsi"/>
                <w:noProof/>
                <w:lang w:val="el-GR" w:eastAsia="el-GR"/>
              </w:rPr>
            </w:pPr>
            <w:r>
              <w:rPr>
                <w:noProof/>
              </w:rPr>
              <w:drawing>
                <wp:inline distT="0" distB="0" distL="0" distR="0" wp14:anchorId="3312B196" wp14:editId="665630C6">
                  <wp:extent cx="4882515" cy="1743075"/>
                  <wp:effectExtent l="0" t="0" r="0" b="0"/>
                  <wp:docPr id="16" name="Chart 1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14:paraId="1DDB2105" w14:textId="77777777" w:rsidR="00EF7B30" w:rsidRPr="00175694" w:rsidRDefault="00EF7B30" w:rsidP="00C243C4">
            <w:pPr>
              <w:rPr>
                <w:rFonts w:eastAsia="Times New Roman" w:cstheme="minorHAnsi"/>
                <w:sz w:val="16"/>
                <w:szCs w:val="16"/>
                <w:lang w:val="el-GR"/>
              </w:rPr>
            </w:pPr>
          </w:p>
        </w:tc>
      </w:tr>
      <w:tr w:rsidR="00EF7B30" w:rsidRPr="008C616B" w14:paraId="086ABB27" w14:textId="77777777" w:rsidTr="00C243C4">
        <w:trPr>
          <w:trHeight w:val="82"/>
        </w:trPr>
        <w:tc>
          <w:tcPr>
            <w:tcW w:w="7905" w:type="dxa"/>
            <w:shd w:val="clear" w:color="auto" w:fill="auto"/>
          </w:tcPr>
          <w:p w14:paraId="48791C42" w14:textId="77777777" w:rsidR="00EF7B30" w:rsidRPr="0072128E" w:rsidRDefault="00EF7B30" w:rsidP="00C243C4">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693DF19B" w14:textId="77777777" w:rsidR="00EF7B30" w:rsidRPr="0039728C" w:rsidRDefault="00EF7B30" w:rsidP="00C243C4">
            <w:pPr>
              <w:spacing w:line="240" w:lineRule="atLeast"/>
              <w:rPr>
                <w:rFonts w:eastAsia="Times New Roman" w:cstheme="minorHAnsi"/>
                <w:sz w:val="16"/>
                <w:szCs w:val="16"/>
                <w:lang w:val="el-GR"/>
              </w:rPr>
            </w:pPr>
          </w:p>
        </w:tc>
      </w:tr>
      <w:tr w:rsidR="00EF7B30" w:rsidRPr="001A50FD" w14:paraId="69BFB3B9" w14:textId="77777777" w:rsidTr="00C243C4">
        <w:trPr>
          <w:trHeight w:val="60"/>
        </w:trPr>
        <w:tc>
          <w:tcPr>
            <w:tcW w:w="7905" w:type="dxa"/>
            <w:shd w:val="clear" w:color="auto" w:fill="auto"/>
          </w:tcPr>
          <w:p w14:paraId="019A739B" w14:textId="2C8FA680" w:rsidR="00EF7B30" w:rsidRPr="0039728C" w:rsidRDefault="00EF7B30" w:rsidP="00C243C4">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BD4738">
              <w:rPr>
                <w:rFonts w:cstheme="minorHAnsi"/>
                <w:i/>
                <w:color w:val="11193B"/>
                <w:sz w:val="18"/>
                <w:szCs w:val="18"/>
                <w:lang w:val="el-GR"/>
              </w:rPr>
              <w:t xml:space="preserve"> </w:t>
            </w:r>
            <w:r w:rsidR="000F7011">
              <w:rPr>
                <w:rFonts w:cstheme="minorHAnsi"/>
                <w:i/>
                <w:color w:val="11193B"/>
                <w:sz w:val="18"/>
                <w:szCs w:val="18"/>
                <w:lang w:val="el-GR"/>
              </w:rPr>
              <w:t>Μάιο</w:t>
            </w:r>
            <w:r>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4</w:t>
            </w:r>
            <w:r w:rsidRPr="0072128E">
              <w:rPr>
                <w:rFonts w:cstheme="minorHAnsi"/>
                <w:i/>
                <w:color w:val="11193B"/>
                <w:sz w:val="18"/>
                <w:szCs w:val="18"/>
                <w:lang w:val="el-GR"/>
              </w:rPr>
              <w:t xml:space="preserve"> το ποσοστό ανεργίας διαμορφώθηκε στο </w:t>
            </w:r>
            <w:r>
              <w:rPr>
                <w:rFonts w:cstheme="minorHAnsi"/>
                <w:i/>
                <w:color w:val="11193B"/>
                <w:sz w:val="18"/>
                <w:szCs w:val="18"/>
                <w:lang w:val="el-GR"/>
              </w:rPr>
              <w:t>1</w:t>
            </w:r>
            <w:r w:rsidR="000E5135">
              <w:rPr>
                <w:rFonts w:cstheme="minorHAnsi"/>
                <w:i/>
                <w:color w:val="11193B"/>
                <w:sz w:val="18"/>
                <w:szCs w:val="18"/>
                <w:lang w:val="el-GR"/>
              </w:rPr>
              <w:t>0</w:t>
            </w:r>
            <w:r w:rsidRPr="0072128E">
              <w:rPr>
                <w:rFonts w:cstheme="minorHAnsi"/>
                <w:i/>
                <w:color w:val="11193B"/>
                <w:sz w:val="18"/>
                <w:szCs w:val="18"/>
                <w:lang w:val="el-GR"/>
              </w:rPr>
              <w:t>,</w:t>
            </w:r>
            <w:r w:rsidR="000F7011">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w:t>
            </w:r>
            <w:r>
              <w:rPr>
                <w:rFonts w:cstheme="minorHAnsi"/>
                <w:i/>
                <w:color w:val="11193B"/>
                <w:sz w:val="18"/>
                <w:szCs w:val="18"/>
                <w:lang w:val="el-GR"/>
              </w:rPr>
              <w:t>10</w:t>
            </w:r>
            <w:r w:rsidRPr="0072128E">
              <w:rPr>
                <w:rFonts w:cstheme="minorHAnsi"/>
                <w:i/>
                <w:color w:val="11193B"/>
                <w:sz w:val="18"/>
                <w:szCs w:val="18"/>
                <w:lang w:val="el-GR"/>
              </w:rPr>
              <w:t>,</w:t>
            </w:r>
            <w:r w:rsidR="000F7011">
              <w:rPr>
                <w:rFonts w:cstheme="minorHAnsi"/>
                <w:i/>
                <w:color w:val="11193B"/>
                <w:sz w:val="18"/>
                <w:szCs w:val="18"/>
                <w:lang w:val="el-GR"/>
              </w:rPr>
              <w:t>7</w:t>
            </w:r>
            <w:r>
              <w:rPr>
                <w:rFonts w:cstheme="minorHAnsi"/>
                <w:i/>
                <w:color w:val="11193B"/>
                <w:sz w:val="18"/>
                <w:szCs w:val="18"/>
                <w:lang w:val="el-GR"/>
              </w:rPr>
              <w:t>% τον</w:t>
            </w:r>
            <w:r w:rsidR="000F7011">
              <w:rPr>
                <w:rFonts w:cstheme="minorHAnsi"/>
                <w:i/>
                <w:color w:val="11193B"/>
                <w:sz w:val="18"/>
                <w:szCs w:val="18"/>
                <w:lang w:val="el-GR"/>
              </w:rPr>
              <w:t xml:space="preserve"> Απρίλιο</w:t>
            </w:r>
            <w:r>
              <w:rPr>
                <w:rFonts w:cstheme="minorHAnsi"/>
                <w:i/>
                <w:color w:val="11193B"/>
                <w:sz w:val="18"/>
                <w:szCs w:val="18"/>
                <w:lang w:val="el-GR"/>
              </w:rPr>
              <w:t xml:space="preserve"> 202</w:t>
            </w:r>
            <w:r w:rsidR="006D45E7">
              <w:rPr>
                <w:rFonts w:cstheme="minorHAnsi"/>
                <w:i/>
                <w:color w:val="11193B"/>
                <w:sz w:val="18"/>
                <w:szCs w:val="18"/>
                <w:lang w:val="el-GR"/>
              </w:rPr>
              <w:t>4</w:t>
            </w:r>
            <w:r w:rsidRPr="0072128E">
              <w:rPr>
                <w:rFonts w:cstheme="minorHAnsi"/>
                <w:i/>
                <w:color w:val="11193B"/>
                <w:sz w:val="18"/>
                <w:szCs w:val="18"/>
                <w:lang w:val="el-GR"/>
              </w:rPr>
              <w:t xml:space="preserve"> και 1</w:t>
            </w:r>
            <w:r>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2</w:t>
            </w:r>
            <w:r>
              <w:rPr>
                <w:rFonts w:cstheme="minorHAnsi"/>
                <w:i/>
                <w:color w:val="11193B"/>
                <w:sz w:val="18"/>
                <w:szCs w:val="18"/>
                <w:lang w:val="el-GR"/>
              </w:rPr>
              <w:t>% τον</w:t>
            </w:r>
            <w:r w:rsidR="00DA130E">
              <w:rPr>
                <w:rFonts w:cstheme="minorHAnsi"/>
                <w:i/>
                <w:color w:val="11193B"/>
                <w:sz w:val="18"/>
                <w:szCs w:val="18"/>
                <w:lang w:val="el-GR"/>
              </w:rPr>
              <w:t xml:space="preserve"> </w:t>
            </w:r>
            <w:r w:rsidR="000F7011">
              <w:rPr>
                <w:rFonts w:cstheme="minorHAnsi"/>
                <w:i/>
                <w:color w:val="11193B"/>
                <w:sz w:val="18"/>
                <w:szCs w:val="18"/>
                <w:lang w:val="el-GR"/>
              </w:rPr>
              <w:t>Μάιο</w:t>
            </w:r>
            <w:r>
              <w:rPr>
                <w:rFonts w:cstheme="minorHAnsi"/>
                <w:i/>
                <w:color w:val="11193B"/>
                <w:sz w:val="18"/>
                <w:szCs w:val="18"/>
                <w:lang w:val="el-GR"/>
              </w:rPr>
              <w:t xml:space="preserve"> 2023</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στο 1</w:t>
            </w:r>
            <w:r w:rsidR="00DA130E">
              <w:rPr>
                <w:rFonts w:cstheme="minorHAnsi"/>
                <w:i/>
                <w:color w:val="11193B"/>
                <w:sz w:val="18"/>
                <w:szCs w:val="18"/>
                <w:lang w:val="el-GR"/>
              </w:rPr>
              <w:t>1</w:t>
            </w:r>
            <w:r w:rsidRPr="0072128E">
              <w:rPr>
                <w:rFonts w:cstheme="minorHAnsi"/>
                <w:i/>
                <w:color w:val="11193B"/>
                <w:sz w:val="18"/>
                <w:szCs w:val="18"/>
                <w:lang w:val="el-GR"/>
              </w:rPr>
              <w:t>,</w:t>
            </w:r>
            <w:r w:rsidR="00DA130E">
              <w:rPr>
                <w:rFonts w:cstheme="minorHAnsi"/>
                <w:i/>
                <w:color w:val="11193B"/>
                <w:sz w:val="18"/>
                <w:szCs w:val="18"/>
                <w:lang w:val="el-GR"/>
              </w:rPr>
              <w:t>0</w:t>
            </w:r>
            <w:r>
              <w:rPr>
                <w:rFonts w:cstheme="minorHAnsi"/>
                <w:i/>
                <w:color w:val="11193B"/>
                <w:sz w:val="18"/>
                <w:szCs w:val="18"/>
                <w:lang w:val="el-GR"/>
              </w:rPr>
              <w:t>%</w:t>
            </w:r>
            <w:r w:rsidRPr="0072128E">
              <w:rPr>
                <w:rFonts w:cstheme="minorHAnsi"/>
                <w:i/>
                <w:color w:val="11193B"/>
                <w:sz w:val="18"/>
                <w:szCs w:val="18"/>
                <w:lang w:val="el-GR"/>
              </w:rPr>
              <w:t xml:space="preserve"> (1</w:t>
            </w:r>
            <w:r w:rsidR="00DA130E">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0</w:t>
            </w:r>
            <w:r>
              <w:rPr>
                <w:rFonts w:cstheme="minorHAnsi"/>
                <w:i/>
                <w:color w:val="11193B"/>
                <w:sz w:val="18"/>
                <w:szCs w:val="18"/>
                <w:lang w:val="el-GR"/>
              </w:rPr>
              <w:t>% τον</w:t>
            </w:r>
            <w:r w:rsidR="00236363">
              <w:rPr>
                <w:rFonts w:cstheme="minorHAnsi"/>
                <w:i/>
                <w:color w:val="11193B"/>
                <w:sz w:val="18"/>
                <w:szCs w:val="18"/>
                <w:lang w:val="el-GR"/>
              </w:rPr>
              <w:t xml:space="preserve"> </w:t>
            </w:r>
            <w:r w:rsidR="000F7011">
              <w:rPr>
                <w:rFonts w:cstheme="minorHAnsi"/>
                <w:i/>
                <w:color w:val="11193B"/>
                <w:sz w:val="18"/>
                <w:szCs w:val="18"/>
                <w:lang w:val="el-GR"/>
              </w:rPr>
              <w:t>Απρίλιο</w:t>
            </w:r>
            <w:r>
              <w:rPr>
                <w:rFonts w:cstheme="minorHAnsi"/>
                <w:i/>
                <w:color w:val="11193B"/>
                <w:sz w:val="18"/>
                <w:szCs w:val="18"/>
                <w:lang w:val="el-GR"/>
              </w:rPr>
              <w:t xml:space="preserve"> 202</w:t>
            </w:r>
            <w:r w:rsidR="008924C4">
              <w:rPr>
                <w:rFonts w:cstheme="minorHAnsi"/>
                <w:i/>
                <w:color w:val="11193B"/>
                <w:sz w:val="18"/>
                <w:szCs w:val="18"/>
                <w:lang w:val="el-GR"/>
              </w:rPr>
              <w:t>4</w:t>
            </w:r>
            <w:r w:rsidRPr="0072128E">
              <w:rPr>
                <w:rFonts w:cstheme="minorHAnsi"/>
                <w:i/>
                <w:color w:val="11193B"/>
                <w:sz w:val="18"/>
                <w:szCs w:val="18"/>
                <w:lang w:val="el-GR"/>
              </w:rPr>
              <w:t xml:space="preserve"> και 1</w:t>
            </w:r>
            <w:r w:rsidR="00236363">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7</w:t>
            </w:r>
            <w:r>
              <w:rPr>
                <w:rFonts w:cstheme="minorHAnsi"/>
                <w:i/>
                <w:color w:val="11193B"/>
                <w:sz w:val="18"/>
                <w:szCs w:val="18"/>
                <w:lang w:val="el-GR"/>
              </w:rPr>
              <w:t>% τον</w:t>
            </w:r>
            <w:r w:rsidR="000F7011">
              <w:rPr>
                <w:rFonts w:cstheme="minorHAnsi"/>
                <w:i/>
                <w:color w:val="11193B"/>
                <w:sz w:val="18"/>
                <w:szCs w:val="18"/>
                <w:lang w:val="el-GR"/>
              </w:rPr>
              <w:t xml:space="preserve"> Μάιο</w:t>
            </w:r>
            <w:r>
              <w:rPr>
                <w:rFonts w:cstheme="minorHAnsi"/>
                <w:i/>
                <w:color w:val="11193B"/>
                <w:sz w:val="18"/>
                <w:szCs w:val="18"/>
                <w:lang w:val="el-GR"/>
              </w:rPr>
              <w:t xml:space="preserve"> 2023)</w:t>
            </w:r>
          </w:p>
        </w:tc>
        <w:tc>
          <w:tcPr>
            <w:tcW w:w="2301" w:type="dxa"/>
            <w:vMerge w:val="restart"/>
            <w:shd w:val="clear" w:color="auto" w:fill="auto"/>
          </w:tcPr>
          <w:p w14:paraId="1D51A9C6" w14:textId="77777777" w:rsidR="00EF7B30" w:rsidRPr="0072128E" w:rsidRDefault="00EF7B30" w:rsidP="00C243C4">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60EAC7B4" w14:textId="77777777" w:rsidR="00EF7B30" w:rsidRPr="0072128E" w:rsidRDefault="00EF7B30" w:rsidP="00C243C4">
            <w:pPr>
              <w:spacing w:line="240" w:lineRule="atLeast"/>
              <w:jc w:val="both"/>
              <w:rPr>
                <w:rFonts w:cstheme="minorHAnsi"/>
                <w:b/>
                <w:bCs/>
                <w:iCs/>
                <w:color w:val="11193B"/>
                <w:sz w:val="16"/>
                <w:szCs w:val="16"/>
                <w:lang w:val="el-GR"/>
              </w:rPr>
            </w:pPr>
          </w:p>
          <w:p w14:paraId="29FC2144" w14:textId="70C26681"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0F7011">
              <w:rPr>
                <w:rFonts w:cstheme="minorHAnsi"/>
                <w:iCs/>
                <w:color w:val="11193B"/>
                <w:sz w:val="16"/>
                <w:szCs w:val="16"/>
                <w:lang w:val="el-GR"/>
              </w:rPr>
              <w:t>5</w:t>
            </w:r>
            <w:r w:rsidRPr="0072128E">
              <w:rPr>
                <w:rFonts w:cstheme="minorHAnsi"/>
                <w:iCs/>
                <w:color w:val="11193B"/>
                <w:sz w:val="16"/>
                <w:szCs w:val="16"/>
                <w:lang w:val="el-GR"/>
              </w:rPr>
              <w:t>/200</w:t>
            </w:r>
            <w:r w:rsidR="0075763A">
              <w:rPr>
                <w:rFonts w:cstheme="minorHAnsi"/>
                <w:iCs/>
                <w:color w:val="11193B"/>
                <w:sz w:val="16"/>
                <w:szCs w:val="16"/>
                <w:lang w:val="el-GR"/>
              </w:rPr>
              <w:t>4</w:t>
            </w:r>
            <w:r w:rsidRPr="0072128E">
              <w:rPr>
                <w:rFonts w:cstheme="minorHAnsi"/>
                <w:iCs/>
                <w:color w:val="11193B"/>
                <w:sz w:val="16"/>
                <w:szCs w:val="16"/>
                <w:lang w:val="el-GR"/>
              </w:rPr>
              <w:t>-</w:t>
            </w:r>
            <w:r w:rsidR="000F7011">
              <w:rPr>
                <w:rFonts w:cstheme="minorHAnsi"/>
                <w:iCs/>
                <w:color w:val="11193B"/>
                <w:sz w:val="16"/>
                <w:szCs w:val="16"/>
                <w:lang w:val="el-GR"/>
              </w:rPr>
              <w:t>5</w:t>
            </w:r>
            <w:r w:rsidRPr="0072128E">
              <w:rPr>
                <w:rFonts w:cstheme="minorHAnsi"/>
                <w:iCs/>
                <w:color w:val="11193B"/>
                <w:sz w:val="16"/>
                <w:szCs w:val="16"/>
                <w:lang w:val="el-GR"/>
              </w:rPr>
              <w:t>/202</w:t>
            </w:r>
            <w:r>
              <w:rPr>
                <w:rFonts w:cstheme="minorHAnsi"/>
                <w:iCs/>
                <w:color w:val="11193B"/>
                <w:sz w:val="16"/>
                <w:szCs w:val="16"/>
                <w:lang w:val="el-GR"/>
              </w:rPr>
              <w:t>4</w:t>
            </w:r>
          </w:p>
          <w:p w14:paraId="4894F9D4"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164128D6"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sidRPr="009A06B5">
              <w:rPr>
                <w:rFonts w:cstheme="minorHAnsi"/>
                <w:iCs/>
                <w:color w:val="11193B"/>
                <w:sz w:val="16"/>
                <w:szCs w:val="16"/>
                <w:lang w:val="el-GR"/>
              </w:rPr>
              <w:t>2</w:t>
            </w:r>
            <w:r>
              <w:rPr>
                <w:rFonts w:cstheme="minorHAnsi"/>
                <w:iCs/>
                <w:color w:val="11193B"/>
                <w:sz w:val="16"/>
                <w:szCs w:val="16"/>
                <w:lang w:val="el-GR"/>
              </w:rPr>
              <w:t>%</w:t>
            </w:r>
          </w:p>
          <w:p w14:paraId="5CC86605"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sidRPr="009A06B5">
              <w:rPr>
                <w:rFonts w:cstheme="minorHAnsi"/>
                <w:iCs/>
                <w:color w:val="11193B"/>
                <w:sz w:val="16"/>
                <w:szCs w:val="16"/>
                <w:lang w:val="el-GR"/>
              </w:rPr>
              <w:t>2</w:t>
            </w:r>
            <w:r>
              <w:rPr>
                <w:rFonts w:cstheme="minorHAnsi"/>
                <w:iCs/>
                <w:color w:val="11193B"/>
                <w:sz w:val="16"/>
                <w:szCs w:val="16"/>
                <w:lang w:val="el-GR"/>
              </w:rPr>
              <w:t>%</w:t>
            </w:r>
          </w:p>
          <w:p w14:paraId="0EFEA436" w14:textId="533B1AA1"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0F7011">
              <w:rPr>
                <w:rFonts w:cstheme="minorHAnsi"/>
                <w:iCs/>
                <w:color w:val="11193B"/>
                <w:sz w:val="16"/>
                <w:szCs w:val="16"/>
                <w:lang w:val="el-GR"/>
              </w:rPr>
              <w:t>2</w:t>
            </w:r>
            <w:r>
              <w:rPr>
                <w:rFonts w:cstheme="minorHAnsi"/>
                <w:iCs/>
                <w:color w:val="11193B"/>
                <w:sz w:val="16"/>
                <w:szCs w:val="16"/>
                <w:lang w:val="el-GR"/>
              </w:rPr>
              <w:t>%</w:t>
            </w:r>
            <w:r w:rsidRPr="0072128E">
              <w:rPr>
                <w:rFonts w:cstheme="minorHAnsi"/>
                <w:iCs/>
                <w:color w:val="11193B"/>
                <w:sz w:val="16"/>
                <w:szCs w:val="16"/>
                <w:lang w:val="el-GR"/>
              </w:rPr>
              <w:t xml:space="preserve"> (</w:t>
            </w:r>
            <w:r w:rsidR="0027338D">
              <w:rPr>
                <w:rFonts w:cstheme="minorHAnsi"/>
                <w:iCs/>
                <w:color w:val="11193B"/>
                <w:sz w:val="16"/>
                <w:szCs w:val="16"/>
                <w:lang w:val="el-GR"/>
              </w:rPr>
              <w:t>7</w:t>
            </w:r>
            <w:r w:rsidRPr="0072128E">
              <w:rPr>
                <w:rFonts w:cstheme="minorHAnsi"/>
                <w:iCs/>
                <w:color w:val="11193B"/>
                <w:sz w:val="16"/>
                <w:szCs w:val="16"/>
                <w:lang w:val="el-GR"/>
              </w:rPr>
              <w:t>/2013)</w:t>
            </w:r>
          </w:p>
          <w:p w14:paraId="59EE6FA7" w14:textId="74B60C68"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CA1D7C">
              <w:rPr>
                <w:rFonts w:cstheme="minorHAnsi"/>
                <w:iCs/>
                <w:color w:val="11193B"/>
                <w:sz w:val="16"/>
                <w:szCs w:val="16"/>
                <w:lang w:val="el-GR"/>
              </w:rPr>
              <w:t>5</w:t>
            </w:r>
            <w:r>
              <w:rPr>
                <w:rFonts w:cstheme="minorHAnsi"/>
                <w:iCs/>
                <w:color w:val="11193B"/>
                <w:sz w:val="16"/>
                <w:szCs w:val="16"/>
                <w:lang w:val="el-GR"/>
              </w:rPr>
              <w:t>%</w:t>
            </w:r>
            <w:r w:rsidRPr="0072128E">
              <w:rPr>
                <w:rFonts w:cstheme="minorHAnsi"/>
                <w:iCs/>
                <w:color w:val="11193B"/>
                <w:sz w:val="16"/>
                <w:szCs w:val="16"/>
                <w:lang w:val="el-GR"/>
              </w:rPr>
              <w:t xml:space="preserve"> (</w:t>
            </w:r>
            <w:r w:rsidR="00736045">
              <w:rPr>
                <w:rFonts w:cstheme="minorHAnsi"/>
                <w:iCs/>
                <w:color w:val="11193B"/>
                <w:sz w:val="16"/>
                <w:szCs w:val="16"/>
                <w:lang w:val="el-GR"/>
              </w:rPr>
              <w:t>5</w:t>
            </w:r>
            <w:r w:rsidRPr="0072128E">
              <w:rPr>
                <w:rFonts w:cstheme="minorHAnsi"/>
                <w:iCs/>
                <w:color w:val="11193B"/>
                <w:sz w:val="16"/>
                <w:szCs w:val="16"/>
                <w:lang w:val="el-GR"/>
              </w:rPr>
              <w:t>/2008)</w:t>
            </w:r>
          </w:p>
          <w:p w14:paraId="2B3E30D0" w14:textId="77777777" w:rsidR="00EF7B30" w:rsidRPr="0072128E" w:rsidRDefault="00EF7B30" w:rsidP="00C243C4">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0BE3588F"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2BC913E2"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ΠΜ = ποσοστ, μοναδ,</w:t>
            </w:r>
          </w:p>
          <w:p w14:paraId="5C0C85D7" w14:textId="0DB90929"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F7011">
              <w:rPr>
                <w:rFonts w:cstheme="minorHAnsi"/>
                <w:iCs/>
                <w:color w:val="11193B"/>
                <w:sz w:val="16"/>
                <w:szCs w:val="16"/>
                <w:lang w:val="el-GR"/>
              </w:rPr>
              <w:t>1</w:t>
            </w:r>
            <w:r w:rsidRPr="0072128E">
              <w:rPr>
                <w:rFonts w:cstheme="minorHAnsi"/>
                <w:iCs/>
                <w:color w:val="11193B"/>
                <w:sz w:val="16"/>
                <w:szCs w:val="16"/>
                <w:lang w:val="el-GR"/>
              </w:rPr>
              <w:t>/</w:t>
            </w:r>
            <w:r w:rsidR="000F7011">
              <w:rPr>
                <w:rFonts w:cstheme="minorHAnsi"/>
                <w:iCs/>
                <w:color w:val="11193B"/>
                <w:sz w:val="16"/>
                <w:szCs w:val="16"/>
                <w:lang w:val="el-GR"/>
              </w:rPr>
              <w:t>7</w:t>
            </w:r>
            <w:r w:rsidRPr="0072128E">
              <w:rPr>
                <w:rFonts w:cstheme="minorHAnsi"/>
                <w:iCs/>
                <w:color w:val="11193B"/>
                <w:sz w:val="16"/>
                <w:szCs w:val="16"/>
                <w:lang w:val="el-GR"/>
              </w:rPr>
              <w:t>/202</w:t>
            </w:r>
            <w:r>
              <w:rPr>
                <w:rFonts w:cstheme="minorHAnsi"/>
                <w:iCs/>
                <w:color w:val="11193B"/>
                <w:sz w:val="16"/>
                <w:szCs w:val="16"/>
                <w:lang w:val="el-GR"/>
              </w:rPr>
              <w:t>4</w:t>
            </w:r>
          </w:p>
          <w:p w14:paraId="6777608B" w14:textId="0EA12ED5" w:rsidR="00EF7B30" w:rsidRPr="001A50FD" w:rsidRDefault="00EF7B30" w:rsidP="00C243C4">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Επομ</w:t>
            </w:r>
            <w:r w:rsidR="00D65284">
              <w:rPr>
                <w:rFonts w:cstheme="minorHAnsi"/>
                <w:iCs/>
                <w:color w:val="11193B"/>
                <w:sz w:val="16"/>
                <w:szCs w:val="16"/>
                <w:lang w:val="el-GR"/>
              </w:rPr>
              <w:t>,</w:t>
            </w:r>
            <w:r w:rsidRPr="005F4FAF">
              <w:rPr>
                <w:rFonts w:cstheme="minorHAnsi"/>
                <w:iCs/>
                <w:color w:val="11193B"/>
                <w:sz w:val="16"/>
                <w:szCs w:val="16"/>
                <w:lang w:val="el-GR"/>
              </w:rPr>
              <w:t xml:space="preserve"> </w:t>
            </w:r>
            <w:r>
              <w:rPr>
                <w:rFonts w:cstheme="minorHAnsi"/>
                <w:iCs/>
                <w:color w:val="11193B"/>
                <w:sz w:val="16"/>
                <w:szCs w:val="16"/>
                <w:lang w:val="el-GR"/>
              </w:rPr>
              <w:t>δ</w:t>
            </w:r>
            <w:r w:rsidRPr="0072128E">
              <w:rPr>
                <w:rFonts w:cstheme="minorHAnsi"/>
                <w:iCs/>
                <w:color w:val="11193B"/>
                <w:sz w:val="16"/>
                <w:szCs w:val="16"/>
                <w:lang w:val="el-GR"/>
              </w:rPr>
              <w:t>ημ</w:t>
            </w:r>
            <w:r w:rsidR="00D65284">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F7011">
              <w:rPr>
                <w:rFonts w:cstheme="minorHAnsi"/>
                <w:iCs/>
                <w:color w:val="11193B"/>
                <w:sz w:val="16"/>
                <w:szCs w:val="16"/>
                <w:lang w:val="el-GR"/>
              </w:rPr>
              <w:t>3</w:t>
            </w:r>
            <w:r w:rsidR="00736045">
              <w:rPr>
                <w:rFonts w:cstheme="minorHAnsi"/>
                <w:iCs/>
                <w:color w:val="11193B"/>
                <w:sz w:val="16"/>
                <w:szCs w:val="16"/>
                <w:lang w:val="el-GR"/>
              </w:rPr>
              <w:t>1</w:t>
            </w:r>
            <w:r>
              <w:rPr>
                <w:rFonts w:cstheme="minorHAnsi"/>
                <w:iCs/>
                <w:color w:val="11193B"/>
                <w:sz w:val="16"/>
                <w:szCs w:val="16"/>
              </w:rPr>
              <w:t>/</w:t>
            </w:r>
            <w:r w:rsidR="00736045">
              <w:rPr>
                <w:rFonts w:cstheme="minorHAnsi"/>
                <w:iCs/>
                <w:color w:val="11193B"/>
                <w:sz w:val="16"/>
                <w:szCs w:val="16"/>
                <w:lang w:val="el-GR"/>
              </w:rPr>
              <w:t>7</w:t>
            </w:r>
            <w:r>
              <w:rPr>
                <w:rFonts w:cstheme="minorHAnsi"/>
                <w:iCs/>
                <w:color w:val="11193B"/>
                <w:sz w:val="16"/>
                <w:szCs w:val="16"/>
              </w:rPr>
              <w:t>/202</w:t>
            </w:r>
            <w:r>
              <w:rPr>
                <w:rFonts w:cstheme="minorHAnsi"/>
                <w:iCs/>
                <w:color w:val="11193B"/>
                <w:sz w:val="16"/>
                <w:szCs w:val="16"/>
                <w:lang w:val="el-GR"/>
              </w:rPr>
              <w:t>4</w:t>
            </w:r>
          </w:p>
        </w:tc>
      </w:tr>
      <w:tr w:rsidR="00EF7B30" w:rsidRPr="008C616B" w14:paraId="54C08876" w14:textId="77777777" w:rsidTr="00C243C4">
        <w:trPr>
          <w:trHeight w:val="60"/>
        </w:trPr>
        <w:tc>
          <w:tcPr>
            <w:tcW w:w="7905" w:type="dxa"/>
            <w:shd w:val="clear" w:color="auto" w:fill="auto"/>
          </w:tcPr>
          <w:p w14:paraId="7A5EAA61" w14:textId="1D7039D1" w:rsidR="00EF7B30" w:rsidRPr="0072128E"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323B0">
              <w:rPr>
                <w:rFonts w:cstheme="minorHAnsi"/>
                <w:i/>
                <w:color w:val="11193B"/>
                <w:sz w:val="16"/>
                <w:szCs w:val="16"/>
                <w:lang w:val="el-GR"/>
              </w:rPr>
              <w:t>Μαϊ</w:t>
            </w:r>
            <w:r w:rsidRPr="00447545">
              <w:rPr>
                <w:rFonts w:cstheme="minorHAnsi"/>
                <w:i/>
                <w:color w:val="11193B"/>
                <w:sz w:val="16"/>
                <w:szCs w:val="16"/>
                <w:lang w:val="el-GR"/>
              </w:rPr>
              <w:t>-202</w:t>
            </w:r>
            <w:r w:rsidR="005323B0">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2024 10,</w:t>
            </w:r>
            <w:r w:rsidR="005323B0">
              <w:rPr>
                <w:rFonts w:cstheme="minorHAnsi"/>
                <w:i/>
                <w:color w:val="11193B"/>
                <w:sz w:val="16"/>
                <w:szCs w:val="16"/>
                <w:lang w:val="el-GR"/>
              </w:rPr>
              <w:t>3</w:t>
            </w:r>
            <w:r>
              <w:rPr>
                <w:rFonts w:cstheme="minorHAnsi"/>
                <w:i/>
                <w:color w:val="11193B"/>
                <w:sz w:val="16"/>
                <w:szCs w:val="16"/>
                <w:lang w:val="el-GR"/>
              </w:rPr>
              <w:t>%, 2025 9,</w:t>
            </w:r>
            <w:r w:rsidR="005323B0">
              <w:rPr>
                <w:rFonts w:cstheme="minorHAnsi"/>
                <w:i/>
                <w:color w:val="11193B"/>
                <w:sz w:val="16"/>
                <w:szCs w:val="16"/>
                <w:lang w:val="el-GR"/>
              </w:rPr>
              <w:t>7</w:t>
            </w:r>
            <w:r>
              <w:rPr>
                <w:rFonts w:cstheme="minorHAnsi"/>
                <w:i/>
                <w:color w:val="11193B"/>
                <w:sz w:val="16"/>
                <w:szCs w:val="16"/>
                <w:lang w:val="el-GR"/>
              </w:rPr>
              <w:t>%</w:t>
            </w:r>
          </w:p>
        </w:tc>
        <w:tc>
          <w:tcPr>
            <w:tcW w:w="2301" w:type="dxa"/>
            <w:vMerge/>
            <w:shd w:val="clear" w:color="auto" w:fill="auto"/>
          </w:tcPr>
          <w:p w14:paraId="1CBB33D7" w14:textId="77777777" w:rsidR="00EF7B30" w:rsidRPr="0039728C" w:rsidRDefault="00EF7B30" w:rsidP="00C243C4">
            <w:pPr>
              <w:spacing w:line="240" w:lineRule="atLeast"/>
              <w:rPr>
                <w:rFonts w:eastAsia="Times New Roman" w:cstheme="minorHAnsi"/>
                <w:sz w:val="16"/>
                <w:szCs w:val="16"/>
                <w:lang w:val="el-GR"/>
              </w:rPr>
            </w:pPr>
          </w:p>
        </w:tc>
      </w:tr>
      <w:tr w:rsidR="00EF7B30" w:rsidRPr="004E5833" w14:paraId="074E5BCC" w14:textId="77777777" w:rsidTr="009E22C4">
        <w:trPr>
          <w:trHeight w:val="1283"/>
        </w:trPr>
        <w:tc>
          <w:tcPr>
            <w:tcW w:w="7905" w:type="dxa"/>
            <w:shd w:val="clear" w:color="auto" w:fill="auto"/>
          </w:tcPr>
          <w:p w14:paraId="793FEA09" w14:textId="09DFDC6A" w:rsidR="00EF7B30" w:rsidRPr="00487888" w:rsidRDefault="009E22C4" w:rsidP="00C243C4">
            <w:pPr>
              <w:spacing w:line="240" w:lineRule="atLeast"/>
              <w:jc w:val="center"/>
              <w:rPr>
                <w:rFonts w:eastAsia="Times New Roman" w:cstheme="minorHAnsi"/>
                <w:noProof/>
                <w:lang w:val="el-GR" w:eastAsia="el-GR"/>
              </w:rPr>
            </w:pPr>
            <w:r>
              <w:rPr>
                <w:noProof/>
              </w:rPr>
              <w:drawing>
                <wp:inline distT="0" distB="0" distL="0" distR="0" wp14:anchorId="6C177A7D" wp14:editId="7DB3B11B">
                  <wp:extent cx="4882515" cy="1743075"/>
                  <wp:effectExtent l="0" t="0" r="0" b="0"/>
                  <wp:docPr id="31" name="Chart 31">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24024CF0" w14:textId="77777777" w:rsidR="00EF7B30" w:rsidRPr="004E5833" w:rsidRDefault="00EF7B30" w:rsidP="00C243C4">
            <w:pPr>
              <w:spacing w:line="240" w:lineRule="atLeast"/>
              <w:rPr>
                <w:rFonts w:eastAsia="Times New Roman" w:cstheme="minorHAnsi"/>
                <w:sz w:val="16"/>
                <w:szCs w:val="16"/>
                <w:lang w:val="el-GR"/>
              </w:rPr>
            </w:pPr>
          </w:p>
        </w:tc>
      </w:tr>
      <w:tr w:rsidR="00EF7B30" w:rsidRPr="0008661C" w14:paraId="7A17C619" w14:textId="77777777" w:rsidTr="00C243C4">
        <w:trPr>
          <w:trHeight w:val="140"/>
        </w:trPr>
        <w:tc>
          <w:tcPr>
            <w:tcW w:w="7905" w:type="dxa"/>
            <w:shd w:val="clear" w:color="auto" w:fill="auto"/>
          </w:tcPr>
          <w:p w14:paraId="642454F5" w14:textId="77777777" w:rsidR="00EF7B30" w:rsidRPr="0008661C" w:rsidRDefault="00EF7B30" w:rsidP="00C243C4">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60DC2F84" w14:textId="77777777" w:rsidR="00EF7B30" w:rsidRPr="0008661C" w:rsidRDefault="00EF7B30" w:rsidP="00C243C4">
            <w:pPr>
              <w:spacing w:line="240" w:lineRule="atLeast"/>
              <w:rPr>
                <w:rFonts w:eastAsia="Times New Roman" w:cstheme="minorHAnsi"/>
                <w:sz w:val="16"/>
                <w:szCs w:val="16"/>
                <w:u w:val="single"/>
              </w:rPr>
            </w:pPr>
          </w:p>
        </w:tc>
      </w:tr>
      <w:tr w:rsidR="00EF7B30" w:rsidRPr="008C616B" w14:paraId="16D4B095" w14:textId="77777777" w:rsidTr="00C243C4">
        <w:trPr>
          <w:trHeight w:val="60"/>
        </w:trPr>
        <w:tc>
          <w:tcPr>
            <w:tcW w:w="7905" w:type="dxa"/>
            <w:shd w:val="clear" w:color="auto" w:fill="auto"/>
          </w:tcPr>
          <w:p w14:paraId="7D17A38A" w14:textId="019F25A2" w:rsidR="00EF7B30" w:rsidRPr="0039728C" w:rsidRDefault="00EF7B30" w:rsidP="00C243C4">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9458A1" w:rsidRPr="009458A1">
              <w:rPr>
                <w:rFonts w:cstheme="minorHAnsi"/>
                <w:i/>
                <w:color w:val="11193B"/>
                <w:sz w:val="18"/>
                <w:szCs w:val="18"/>
                <w:lang w:val="el-GR"/>
              </w:rPr>
              <w:t xml:space="preserve"> </w:t>
            </w:r>
            <w:r w:rsidR="009458A1">
              <w:rPr>
                <w:rFonts w:cstheme="minorHAnsi"/>
                <w:i/>
                <w:color w:val="11193B"/>
                <w:sz w:val="18"/>
                <w:szCs w:val="18"/>
                <w:lang w:val="el-GR"/>
              </w:rPr>
              <w:t>Ιούνιο</w:t>
            </w:r>
            <w:r w:rsidRPr="00FA2AEB">
              <w:rPr>
                <w:rFonts w:cstheme="minorHAnsi"/>
                <w:i/>
                <w:color w:val="11193B"/>
                <w:sz w:val="18"/>
                <w:szCs w:val="18"/>
                <w:lang w:val="el-GR"/>
              </w:rPr>
              <w:t xml:space="preserve"> 202</w:t>
            </w:r>
            <w:r>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ΕνΔΤΚ ήταν</w:t>
            </w:r>
            <w:r>
              <w:rPr>
                <w:rFonts w:cstheme="minorHAnsi"/>
                <w:i/>
                <w:color w:val="11193B"/>
                <w:sz w:val="18"/>
                <w:szCs w:val="18"/>
                <w:lang w:val="el-GR"/>
              </w:rPr>
              <w:t xml:space="preserve"> </w:t>
            </w:r>
            <w:r w:rsidRPr="00FA2AEB">
              <w:rPr>
                <w:rFonts w:cstheme="minorHAnsi"/>
                <w:i/>
                <w:color w:val="11193B"/>
                <w:sz w:val="18"/>
                <w:szCs w:val="18"/>
                <w:lang w:val="el-GR"/>
              </w:rPr>
              <w:t>+</w:t>
            </w:r>
            <w:r w:rsidR="00BE2943">
              <w:rPr>
                <w:rFonts w:cstheme="minorHAnsi"/>
                <w:i/>
                <w:color w:val="11193B"/>
                <w:sz w:val="18"/>
                <w:szCs w:val="18"/>
                <w:lang w:val="el-GR"/>
              </w:rPr>
              <w:t>2</w:t>
            </w:r>
            <w:r w:rsidRPr="00FA2AEB">
              <w:rPr>
                <w:rFonts w:cstheme="minorHAnsi"/>
                <w:i/>
                <w:color w:val="11193B"/>
                <w:sz w:val="18"/>
                <w:szCs w:val="18"/>
                <w:lang w:val="el-GR"/>
              </w:rPr>
              <w:t>,</w:t>
            </w:r>
            <w:r w:rsidR="009501B5">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YoY (+</w:t>
            </w:r>
            <w:r w:rsidR="00B63D07">
              <w:rPr>
                <w:rFonts w:cstheme="minorHAnsi"/>
                <w:i/>
                <w:color w:val="11193B"/>
                <w:sz w:val="18"/>
                <w:szCs w:val="18"/>
                <w:lang w:val="el-GR"/>
              </w:rPr>
              <w:t>2</w:t>
            </w:r>
            <w:r w:rsidRPr="00FA2AEB">
              <w:rPr>
                <w:rFonts w:cstheme="minorHAnsi"/>
                <w:i/>
                <w:color w:val="11193B"/>
                <w:sz w:val="18"/>
                <w:szCs w:val="18"/>
                <w:lang w:val="el-GR"/>
              </w:rPr>
              <w:t>,</w:t>
            </w:r>
            <w:r w:rsidR="00B63D07">
              <w:rPr>
                <w:rFonts w:cstheme="minorHAnsi"/>
                <w:i/>
                <w:color w:val="11193B"/>
                <w:sz w:val="18"/>
                <w:szCs w:val="18"/>
                <w:lang w:val="el-GR"/>
              </w:rPr>
              <w:t>4</w:t>
            </w:r>
            <w:r>
              <w:rPr>
                <w:rFonts w:cstheme="minorHAnsi"/>
                <w:i/>
                <w:color w:val="11193B"/>
                <w:sz w:val="18"/>
                <w:szCs w:val="18"/>
                <w:lang w:val="el-GR"/>
              </w:rPr>
              <w:t xml:space="preserve">% </w:t>
            </w:r>
            <w:r w:rsidRPr="00FA2AEB">
              <w:rPr>
                <w:rFonts w:cstheme="minorHAnsi"/>
                <w:i/>
                <w:color w:val="11193B"/>
                <w:sz w:val="18"/>
                <w:szCs w:val="18"/>
                <w:lang w:val="el-GR"/>
              </w:rPr>
              <w:t>YoY</w:t>
            </w:r>
            <w:r>
              <w:rPr>
                <w:rFonts w:cstheme="minorHAnsi"/>
                <w:i/>
                <w:color w:val="11193B"/>
                <w:sz w:val="18"/>
                <w:szCs w:val="18"/>
                <w:lang w:val="el-GR"/>
              </w:rPr>
              <w:t xml:space="preserve"> τον</w:t>
            </w:r>
            <w:r w:rsidR="00B63D07">
              <w:rPr>
                <w:rFonts w:cstheme="minorHAnsi"/>
                <w:i/>
                <w:color w:val="11193B"/>
                <w:sz w:val="18"/>
                <w:szCs w:val="18"/>
                <w:lang w:val="el-GR"/>
              </w:rPr>
              <w:t xml:space="preserve"> Μάιο</w:t>
            </w:r>
            <w:r w:rsidR="00072ECE">
              <w:rPr>
                <w:rFonts w:cstheme="minorHAnsi"/>
                <w:i/>
                <w:color w:val="11193B"/>
                <w:sz w:val="18"/>
                <w:szCs w:val="18"/>
                <w:lang w:val="el-GR"/>
              </w:rPr>
              <w:t xml:space="preserve"> </w:t>
            </w:r>
            <w:r>
              <w:rPr>
                <w:rFonts w:cstheme="minorHAnsi"/>
                <w:i/>
                <w:color w:val="11193B"/>
                <w:sz w:val="18"/>
                <w:szCs w:val="18"/>
                <w:lang w:val="el-GR"/>
              </w:rPr>
              <w:t>2024</w:t>
            </w:r>
            <w:r w:rsidRPr="00FA2AEB">
              <w:rPr>
                <w:rFonts w:cstheme="minorHAnsi"/>
                <w:i/>
                <w:color w:val="11193B"/>
                <w:sz w:val="18"/>
                <w:szCs w:val="18"/>
                <w:lang w:val="el-GR"/>
              </w:rPr>
              <w:t xml:space="preserve"> και </w:t>
            </w:r>
            <w:r>
              <w:rPr>
                <w:rFonts w:cstheme="minorHAnsi"/>
                <w:i/>
                <w:color w:val="11193B"/>
                <w:sz w:val="18"/>
                <w:szCs w:val="18"/>
                <w:lang w:val="el-GR"/>
              </w:rPr>
              <w:t>+</w:t>
            </w:r>
            <w:r w:rsidR="002E73BA">
              <w:rPr>
                <w:rFonts w:cstheme="minorHAnsi"/>
                <w:i/>
                <w:color w:val="11193B"/>
                <w:sz w:val="18"/>
                <w:szCs w:val="18"/>
                <w:lang w:val="el-GR"/>
              </w:rPr>
              <w:t>2</w:t>
            </w:r>
            <w:r w:rsidRPr="00FA2AEB">
              <w:rPr>
                <w:rFonts w:cstheme="minorHAnsi"/>
                <w:i/>
                <w:color w:val="11193B"/>
                <w:sz w:val="18"/>
                <w:szCs w:val="18"/>
                <w:lang w:val="el-GR"/>
              </w:rPr>
              <w:t>,</w:t>
            </w:r>
            <w:r w:rsidR="002E73BA">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2E73BA">
              <w:rPr>
                <w:rFonts w:cstheme="minorHAnsi"/>
                <w:i/>
                <w:color w:val="11193B"/>
                <w:sz w:val="18"/>
                <w:szCs w:val="18"/>
                <w:lang w:val="el-GR"/>
              </w:rPr>
              <w:t xml:space="preserve"> Ιούνιο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η αντίστοιχη μέση ετήσια μεταβολή (μέσος όρος 12 μηνών) ήταν </w:t>
            </w:r>
            <w:r>
              <w:rPr>
                <w:rFonts w:cstheme="minorHAnsi"/>
                <w:i/>
                <w:color w:val="11193B"/>
                <w:sz w:val="18"/>
                <w:szCs w:val="18"/>
                <w:lang w:val="el-GR"/>
              </w:rPr>
              <w:t>3</w:t>
            </w:r>
            <w:r w:rsidRPr="00FA2AEB">
              <w:rPr>
                <w:rFonts w:cstheme="minorHAnsi"/>
                <w:i/>
                <w:color w:val="11193B"/>
                <w:sz w:val="18"/>
                <w:szCs w:val="18"/>
                <w:lang w:val="el-GR"/>
              </w:rPr>
              <w:t>,</w:t>
            </w:r>
            <w:r w:rsidR="009D0F8D">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YoY (</w:t>
            </w:r>
            <w:r>
              <w:rPr>
                <w:rFonts w:cstheme="minorHAnsi"/>
                <w:i/>
                <w:color w:val="11193B"/>
                <w:sz w:val="18"/>
                <w:szCs w:val="18"/>
                <w:lang w:val="el-GR"/>
              </w:rPr>
              <w:t>3</w:t>
            </w:r>
            <w:r w:rsidRPr="00FA2AEB">
              <w:rPr>
                <w:rFonts w:cstheme="minorHAnsi"/>
                <w:i/>
                <w:color w:val="11193B"/>
                <w:sz w:val="18"/>
                <w:szCs w:val="18"/>
                <w:lang w:val="el-GR"/>
              </w:rPr>
              <w:t>,</w:t>
            </w:r>
            <w:r w:rsidR="002E73BA">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w:t>
            </w:r>
            <w:r w:rsidR="001B06BC">
              <w:rPr>
                <w:rFonts w:cstheme="minorHAnsi"/>
                <w:i/>
                <w:color w:val="11193B"/>
                <w:sz w:val="18"/>
                <w:szCs w:val="18"/>
                <w:lang w:val="el-GR"/>
              </w:rPr>
              <w:t>ν Μάιο</w:t>
            </w:r>
            <w:r>
              <w:rPr>
                <w:rFonts w:cstheme="minorHAnsi"/>
                <w:i/>
                <w:color w:val="11193B"/>
                <w:sz w:val="18"/>
                <w:szCs w:val="18"/>
                <w:lang w:val="el-GR"/>
              </w:rPr>
              <w:t xml:space="preserve"> 2024</w:t>
            </w:r>
            <w:r w:rsidRPr="00FA2AEB">
              <w:rPr>
                <w:rFonts w:cstheme="minorHAnsi"/>
                <w:i/>
                <w:color w:val="11193B"/>
                <w:sz w:val="18"/>
                <w:szCs w:val="18"/>
                <w:lang w:val="el-GR"/>
              </w:rPr>
              <w:t xml:space="preserve"> και </w:t>
            </w:r>
            <w:r w:rsidR="001B06BC">
              <w:rPr>
                <w:rFonts w:cstheme="minorHAnsi"/>
                <w:i/>
                <w:color w:val="11193B"/>
                <w:sz w:val="18"/>
                <w:szCs w:val="18"/>
                <w:lang w:val="el-GR"/>
              </w:rPr>
              <w:t>7</w:t>
            </w:r>
            <w:r w:rsidRPr="00FA2AEB">
              <w:rPr>
                <w:rFonts w:cstheme="minorHAnsi"/>
                <w:i/>
                <w:color w:val="11193B"/>
                <w:sz w:val="18"/>
                <w:szCs w:val="18"/>
                <w:lang w:val="el-GR"/>
              </w:rPr>
              <w:t>,</w:t>
            </w:r>
            <w:r w:rsidR="001B06BC">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1B06BC">
              <w:rPr>
                <w:rFonts w:cstheme="minorHAnsi"/>
                <w:i/>
                <w:color w:val="11193B"/>
                <w:sz w:val="18"/>
                <w:szCs w:val="18"/>
                <w:lang w:val="el-GR"/>
              </w:rPr>
              <w:t xml:space="preserve"> Ιούνιο</w:t>
            </w:r>
            <w:r>
              <w:rPr>
                <w:rFonts w:cstheme="minorHAnsi"/>
                <w:i/>
                <w:color w:val="11193B"/>
                <w:sz w:val="18"/>
                <w:szCs w:val="18"/>
                <w:lang w:val="el-GR"/>
              </w:rPr>
              <w:t xml:space="preserve"> 2023</w:t>
            </w:r>
            <w:r w:rsidRPr="00FA2AEB">
              <w:rPr>
                <w:rFonts w:cstheme="minorHAnsi"/>
                <w:i/>
                <w:color w:val="11193B"/>
                <w:sz w:val="18"/>
                <w:szCs w:val="18"/>
                <w:lang w:val="el-GR"/>
              </w:rPr>
              <w:t>)</w:t>
            </w:r>
          </w:p>
        </w:tc>
        <w:tc>
          <w:tcPr>
            <w:tcW w:w="2301" w:type="dxa"/>
            <w:vMerge w:val="restart"/>
            <w:shd w:val="clear" w:color="auto" w:fill="auto"/>
          </w:tcPr>
          <w:p w14:paraId="0EE9EC15" w14:textId="77777777" w:rsidR="00EF7B30" w:rsidRPr="0072128E" w:rsidRDefault="00EF7B30" w:rsidP="00C243C4">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ΕνΔΤΚ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YoY)</w:t>
            </w:r>
          </w:p>
          <w:p w14:paraId="3F129A5A" w14:textId="77777777" w:rsidR="00EF7B30" w:rsidRPr="0072128E" w:rsidRDefault="00EF7B30" w:rsidP="00C243C4">
            <w:pPr>
              <w:spacing w:line="240" w:lineRule="atLeast"/>
              <w:jc w:val="both"/>
              <w:rPr>
                <w:rFonts w:cstheme="minorHAnsi"/>
                <w:iCs/>
                <w:color w:val="11193B"/>
                <w:sz w:val="16"/>
                <w:szCs w:val="16"/>
                <w:lang w:val="el-GR"/>
              </w:rPr>
            </w:pPr>
          </w:p>
          <w:p w14:paraId="47B8356D" w14:textId="61FB3087" w:rsidR="00EF7B30" w:rsidRPr="00257B65"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B91F50" w:rsidRPr="009F0762">
              <w:rPr>
                <w:rFonts w:cstheme="minorHAnsi"/>
                <w:iCs/>
                <w:color w:val="11193B"/>
                <w:sz w:val="16"/>
                <w:szCs w:val="16"/>
                <w:lang w:val="el-GR"/>
              </w:rPr>
              <w:t>6</w:t>
            </w:r>
            <w:r w:rsidRPr="0072128E">
              <w:rPr>
                <w:rFonts w:cstheme="minorHAnsi"/>
                <w:iCs/>
                <w:color w:val="11193B"/>
                <w:sz w:val="16"/>
                <w:szCs w:val="16"/>
                <w:lang w:val="el-GR"/>
              </w:rPr>
              <w:t>/200</w:t>
            </w:r>
            <w:r w:rsidRPr="00257B65">
              <w:rPr>
                <w:rFonts w:cstheme="minorHAnsi"/>
                <w:iCs/>
                <w:color w:val="11193B"/>
                <w:sz w:val="16"/>
                <w:szCs w:val="16"/>
                <w:lang w:val="el-GR"/>
              </w:rPr>
              <w:t>4</w:t>
            </w:r>
            <w:r w:rsidRPr="0072128E">
              <w:rPr>
                <w:rFonts w:cstheme="minorHAnsi"/>
                <w:iCs/>
                <w:color w:val="11193B"/>
                <w:sz w:val="16"/>
                <w:szCs w:val="16"/>
                <w:lang w:val="el-GR"/>
              </w:rPr>
              <w:t>-</w:t>
            </w:r>
            <w:r w:rsidR="00750D3A" w:rsidRPr="009F0762">
              <w:rPr>
                <w:rFonts w:cstheme="minorHAnsi"/>
                <w:iCs/>
                <w:color w:val="11193B"/>
                <w:sz w:val="16"/>
                <w:szCs w:val="16"/>
                <w:lang w:val="el-GR"/>
              </w:rPr>
              <w:t>6</w:t>
            </w:r>
            <w:r w:rsidRPr="0072128E">
              <w:rPr>
                <w:rFonts w:cstheme="minorHAnsi"/>
                <w:iCs/>
                <w:color w:val="11193B"/>
                <w:sz w:val="16"/>
                <w:szCs w:val="16"/>
                <w:lang w:val="el-GR"/>
              </w:rPr>
              <w:t>/202</w:t>
            </w:r>
            <w:r w:rsidRPr="00257B65">
              <w:rPr>
                <w:rFonts w:cstheme="minorHAnsi"/>
                <w:iCs/>
                <w:color w:val="11193B"/>
                <w:sz w:val="16"/>
                <w:szCs w:val="16"/>
                <w:lang w:val="el-GR"/>
              </w:rPr>
              <w:t>4</w:t>
            </w:r>
          </w:p>
          <w:p w14:paraId="00E6826C"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6262B5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0%</w:t>
            </w:r>
          </w:p>
          <w:p w14:paraId="2158CA9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666029F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12364ED9"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487B847E" w14:textId="77777777" w:rsidR="00EF7B30" w:rsidRDefault="00EF7B30" w:rsidP="00C243C4">
            <w:pPr>
              <w:spacing w:line="240" w:lineRule="atLeast"/>
              <w:jc w:val="both"/>
              <w:rPr>
                <w:rFonts w:cstheme="minorHAnsi"/>
                <w:iCs/>
                <w:color w:val="11193B"/>
                <w:sz w:val="16"/>
                <w:szCs w:val="16"/>
                <w:lang w:val="el-GR"/>
              </w:rPr>
            </w:pPr>
          </w:p>
          <w:p w14:paraId="4596AF50" w14:textId="07B67913" w:rsidR="00EF7B30" w:rsidRPr="002C3ABC"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F94CDF" w:rsidRPr="009F0762">
              <w:rPr>
                <w:rFonts w:cstheme="minorHAnsi"/>
                <w:iCs/>
                <w:color w:val="11193B"/>
                <w:sz w:val="16"/>
                <w:szCs w:val="16"/>
                <w:lang w:val="el-GR"/>
              </w:rPr>
              <w:t>9</w:t>
            </w:r>
            <w:r w:rsidRPr="0072128E">
              <w:rPr>
                <w:rFonts w:cstheme="minorHAnsi"/>
                <w:iCs/>
                <w:color w:val="11193B"/>
                <w:sz w:val="16"/>
                <w:szCs w:val="16"/>
                <w:lang w:val="el-GR"/>
              </w:rPr>
              <w:t>/</w:t>
            </w:r>
            <w:r w:rsidR="00F94CDF" w:rsidRPr="009F0762">
              <w:rPr>
                <w:rFonts w:cstheme="minorHAnsi"/>
                <w:iCs/>
                <w:color w:val="11193B"/>
                <w:sz w:val="16"/>
                <w:szCs w:val="16"/>
                <w:lang w:val="el-GR"/>
              </w:rPr>
              <w:t>7</w:t>
            </w:r>
            <w:r w:rsidRPr="0072128E">
              <w:rPr>
                <w:rFonts w:cstheme="minorHAnsi"/>
                <w:iCs/>
                <w:color w:val="11193B"/>
                <w:sz w:val="16"/>
                <w:szCs w:val="16"/>
                <w:lang w:val="el-GR"/>
              </w:rPr>
              <w:t>/202</w:t>
            </w:r>
            <w:r w:rsidRPr="002C3ABC">
              <w:rPr>
                <w:rFonts w:cstheme="minorHAnsi"/>
                <w:iCs/>
                <w:color w:val="11193B"/>
                <w:sz w:val="16"/>
                <w:szCs w:val="16"/>
                <w:lang w:val="el-GR"/>
              </w:rPr>
              <w:t>4</w:t>
            </w:r>
          </w:p>
          <w:p w14:paraId="40D06C39" w14:textId="7CFC311F" w:rsidR="00EF7B30" w:rsidRPr="00A54802" w:rsidRDefault="00EF7B30" w:rsidP="00C243C4">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Επομ</w:t>
            </w:r>
            <w:r w:rsidR="00D65284">
              <w:rPr>
                <w:rFonts w:cstheme="minorHAnsi"/>
                <w:iCs/>
                <w:color w:val="11193B"/>
                <w:sz w:val="16"/>
                <w:szCs w:val="16"/>
                <w:lang w:val="el-GR"/>
              </w:rPr>
              <w:t>,</w:t>
            </w:r>
            <w:r w:rsidRPr="0072128E">
              <w:rPr>
                <w:rFonts w:cstheme="minorHAnsi"/>
                <w:iCs/>
                <w:color w:val="11193B"/>
                <w:sz w:val="16"/>
                <w:szCs w:val="16"/>
                <w:lang w:val="el-GR"/>
              </w:rPr>
              <w:t xml:space="preserve"> δημ</w:t>
            </w:r>
            <w:r w:rsidR="00D65284">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C547F5" w:rsidRPr="00FF75A1">
              <w:rPr>
                <w:rFonts w:cstheme="minorHAnsi"/>
                <w:iCs/>
                <w:color w:val="11193B"/>
                <w:sz w:val="16"/>
                <w:szCs w:val="16"/>
                <w:lang w:val="el-GR"/>
              </w:rPr>
              <w:t>9</w:t>
            </w:r>
            <w:r w:rsidRPr="00A54802">
              <w:rPr>
                <w:rFonts w:cstheme="minorHAnsi"/>
                <w:iCs/>
                <w:color w:val="11193B"/>
                <w:sz w:val="16"/>
                <w:szCs w:val="16"/>
                <w:lang w:val="el-GR"/>
              </w:rPr>
              <w:t>/</w:t>
            </w:r>
            <w:r w:rsidR="00F94CDF" w:rsidRPr="009F0762">
              <w:rPr>
                <w:rFonts w:cstheme="minorHAnsi"/>
                <w:iCs/>
                <w:color w:val="11193B"/>
                <w:sz w:val="16"/>
                <w:szCs w:val="16"/>
                <w:lang w:val="el-GR"/>
              </w:rPr>
              <w:t>8</w:t>
            </w:r>
            <w:r w:rsidRPr="00A54802">
              <w:rPr>
                <w:rFonts w:cstheme="minorHAnsi"/>
                <w:iCs/>
                <w:color w:val="11193B"/>
                <w:sz w:val="16"/>
                <w:szCs w:val="16"/>
                <w:lang w:val="el-GR"/>
              </w:rPr>
              <w:t>/202</w:t>
            </w:r>
            <w:r>
              <w:rPr>
                <w:rFonts w:cstheme="minorHAnsi"/>
                <w:iCs/>
                <w:color w:val="11193B"/>
                <w:sz w:val="16"/>
                <w:szCs w:val="16"/>
                <w:lang w:val="el-GR"/>
              </w:rPr>
              <w:t>4</w:t>
            </w:r>
          </w:p>
        </w:tc>
      </w:tr>
      <w:tr w:rsidR="00EF7B30" w:rsidRPr="008C616B" w14:paraId="0AF0C9CE" w14:textId="77777777" w:rsidTr="00C243C4">
        <w:trPr>
          <w:trHeight w:val="60"/>
        </w:trPr>
        <w:tc>
          <w:tcPr>
            <w:tcW w:w="7905" w:type="dxa"/>
            <w:shd w:val="clear" w:color="auto" w:fill="auto"/>
          </w:tcPr>
          <w:p w14:paraId="788710DA" w14:textId="556050F2" w:rsidR="00EF7B30" w:rsidRPr="00FA2AEB"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2A2EB6">
              <w:rPr>
                <w:rFonts w:cstheme="minorHAnsi"/>
                <w:i/>
                <w:color w:val="11193B"/>
                <w:sz w:val="16"/>
                <w:szCs w:val="16"/>
                <w:lang w:val="el-GR"/>
              </w:rPr>
              <w:t>Μαϊ</w:t>
            </w:r>
            <w:r w:rsidRPr="00447545">
              <w:rPr>
                <w:rFonts w:cstheme="minorHAnsi"/>
                <w:i/>
                <w:color w:val="11193B"/>
                <w:sz w:val="16"/>
                <w:szCs w:val="16"/>
                <w:lang w:val="el-GR"/>
              </w:rPr>
              <w:t>-202</w:t>
            </w:r>
            <w:r w:rsidR="002A2EB6">
              <w:rPr>
                <w:rFonts w:cstheme="minorHAnsi"/>
                <w:i/>
                <w:color w:val="11193B"/>
                <w:sz w:val="16"/>
                <w:szCs w:val="16"/>
                <w:lang w:val="el-GR"/>
              </w:rPr>
              <w:t>4</w:t>
            </w:r>
            <w:r w:rsidRPr="00447545">
              <w:rPr>
                <w:rFonts w:cstheme="minorHAnsi"/>
                <w:i/>
                <w:color w:val="11193B"/>
                <w:sz w:val="16"/>
                <w:szCs w:val="16"/>
                <w:lang w:val="el-GR"/>
              </w:rPr>
              <w:t>:</w:t>
            </w:r>
            <w:r w:rsidRPr="0035163F">
              <w:rPr>
                <w:rFonts w:cstheme="minorHAnsi"/>
                <w:i/>
                <w:color w:val="11193B"/>
                <w:sz w:val="16"/>
                <w:szCs w:val="16"/>
                <w:lang w:val="el-GR"/>
              </w:rPr>
              <w:t xml:space="preserve"> </w:t>
            </w:r>
            <w:r>
              <w:rPr>
                <w:rFonts w:cstheme="minorHAnsi"/>
                <w:i/>
                <w:color w:val="11193B"/>
                <w:sz w:val="16"/>
                <w:szCs w:val="16"/>
                <w:lang w:val="el-GR"/>
              </w:rPr>
              <w:t>2024 2,8%, 2025 2,1%</w:t>
            </w:r>
          </w:p>
        </w:tc>
        <w:tc>
          <w:tcPr>
            <w:tcW w:w="2301" w:type="dxa"/>
            <w:vMerge/>
            <w:shd w:val="clear" w:color="auto" w:fill="auto"/>
          </w:tcPr>
          <w:p w14:paraId="709E7B65" w14:textId="77777777" w:rsidR="00EF7B30" w:rsidRPr="0039728C" w:rsidRDefault="00EF7B30" w:rsidP="00C243C4">
            <w:pPr>
              <w:spacing w:line="240" w:lineRule="atLeast"/>
              <w:rPr>
                <w:rFonts w:eastAsia="Times New Roman" w:cstheme="minorHAnsi"/>
                <w:sz w:val="16"/>
                <w:szCs w:val="16"/>
                <w:u w:val="single"/>
                <w:lang w:val="el-GR"/>
              </w:rPr>
            </w:pPr>
          </w:p>
        </w:tc>
      </w:tr>
      <w:tr w:rsidR="00EF7B30" w:rsidRPr="0004385D" w14:paraId="76AFD110" w14:textId="77777777" w:rsidTr="000A5285">
        <w:trPr>
          <w:trHeight w:val="60"/>
        </w:trPr>
        <w:tc>
          <w:tcPr>
            <w:tcW w:w="7905" w:type="dxa"/>
            <w:shd w:val="clear" w:color="auto" w:fill="auto"/>
          </w:tcPr>
          <w:p w14:paraId="527A9DE8" w14:textId="5140A3A3" w:rsidR="00EF7B30" w:rsidRPr="005970AB" w:rsidRDefault="000A5285" w:rsidP="00C243C4">
            <w:pPr>
              <w:spacing w:line="240" w:lineRule="atLeast"/>
              <w:jc w:val="center"/>
              <w:rPr>
                <w:rFonts w:eastAsia="Times New Roman" w:cstheme="minorHAnsi"/>
                <w:noProof/>
                <w:lang w:val="el-GR" w:eastAsia="el-GR"/>
              </w:rPr>
            </w:pPr>
            <w:r>
              <w:rPr>
                <w:noProof/>
              </w:rPr>
              <w:drawing>
                <wp:inline distT="0" distB="0" distL="0" distR="0" wp14:anchorId="37D28B04" wp14:editId="12559F28">
                  <wp:extent cx="4882515" cy="1743075"/>
                  <wp:effectExtent l="0" t="0" r="0" b="0"/>
                  <wp:docPr id="4" name="Chart 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45089E5B" w14:textId="77777777" w:rsidR="00EF7B30" w:rsidRPr="0004385D" w:rsidRDefault="00EF7B30" w:rsidP="00C243C4">
            <w:pPr>
              <w:spacing w:line="240" w:lineRule="atLeast"/>
              <w:rPr>
                <w:rFonts w:eastAsia="Times New Roman" w:cstheme="minorHAnsi"/>
                <w:sz w:val="16"/>
                <w:szCs w:val="16"/>
                <w:u w:val="single"/>
                <w:lang w:val="el-GR"/>
              </w:rPr>
            </w:pPr>
          </w:p>
        </w:tc>
      </w:tr>
      <w:tr w:rsidR="00EF7B30" w:rsidRPr="008C616B" w14:paraId="22950F7C" w14:textId="77777777" w:rsidTr="00C243C4">
        <w:trPr>
          <w:trHeight w:val="60"/>
        </w:trPr>
        <w:tc>
          <w:tcPr>
            <w:tcW w:w="10206" w:type="dxa"/>
            <w:gridSpan w:val="2"/>
            <w:shd w:val="clear" w:color="auto" w:fill="auto"/>
          </w:tcPr>
          <w:p w14:paraId="51F44201" w14:textId="55D7CD60" w:rsidR="00EF7B30" w:rsidRPr="00FA2AEB" w:rsidRDefault="00EF7B30" w:rsidP="00C243C4">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r w:rsidR="00D65284">
              <w:rPr>
                <w:rFonts w:cstheme="minorHAnsi"/>
                <w:iCs/>
                <w:color w:val="11193B"/>
                <w:sz w:val="16"/>
                <w:szCs w:val="16"/>
                <w:lang w:val="el-GR"/>
              </w:rPr>
              <w:t>,</w:t>
            </w:r>
          </w:p>
        </w:tc>
      </w:tr>
      <w:bookmarkEnd w:id="1"/>
    </w:tbl>
    <w:p w14:paraId="09D9291D" w14:textId="77777777" w:rsidR="00FB48E3" w:rsidRDefault="00FB48E3" w:rsidP="00814F21">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C24EE9" w:rsidRPr="008C616B" w14:paraId="12B09342" w14:textId="77777777" w:rsidTr="00C243C4">
        <w:trPr>
          <w:jc w:val="center"/>
        </w:trPr>
        <w:tc>
          <w:tcPr>
            <w:tcW w:w="10032" w:type="dxa"/>
            <w:gridSpan w:val="2"/>
          </w:tcPr>
          <w:p w14:paraId="6E140FD7" w14:textId="09A92A80" w:rsidR="00C24EE9" w:rsidRPr="00786303" w:rsidRDefault="00C24EE9" w:rsidP="00C243C4">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sidR="00596F08">
              <w:rPr>
                <w:rFonts w:eastAsia="Times New Roman" w:cstheme="minorHAnsi"/>
                <w:b/>
                <w:color w:val="11193B"/>
                <w:sz w:val="18"/>
                <w:szCs w:val="18"/>
                <w:lang w:val="el-GR"/>
              </w:rPr>
              <w:t xml:space="preserve"> Δραστηριότητας και Συγκυρίας</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C24EE9" w:rsidRPr="008C616B" w14:paraId="596F8ED6" w14:textId="77777777" w:rsidTr="00C243C4">
        <w:trPr>
          <w:jc w:val="center"/>
        </w:trPr>
        <w:tc>
          <w:tcPr>
            <w:tcW w:w="5016" w:type="dxa"/>
          </w:tcPr>
          <w:p w14:paraId="1B0E1109" w14:textId="7F3C48A3" w:rsidR="00C24EE9" w:rsidRPr="00C2728C" w:rsidRDefault="00C24EE9" w:rsidP="00C243C4">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F0C39">
              <w:rPr>
                <w:rFonts w:cstheme="minorHAnsi"/>
                <w:i/>
                <w:color w:val="11193B"/>
                <w:sz w:val="16"/>
                <w:szCs w:val="16"/>
                <w:lang w:val="el-GR"/>
              </w:rPr>
              <w:t>1</w:t>
            </w:r>
            <w:r w:rsidRPr="00786303">
              <w:rPr>
                <w:rFonts w:cstheme="minorHAnsi"/>
                <w:i/>
                <w:color w:val="11193B"/>
                <w:sz w:val="16"/>
                <w:szCs w:val="16"/>
                <w:lang w:val="el-GR"/>
              </w:rPr>
              <w:t>,</w:t>
            </w:r>
            <w:r w:rsidR="00DF0C39">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YoY τον</w:t>
            </w:r>
            <w:r w:rsidR="000E64EC">
              <w:rPr>
                <w:rFonts w:cstheme="minorHAnsi"/>
                <w:i/>
                <w:color w:val="11193B"/>
                <w:sz w:val="16"/>
                <w:szCs w:val="16"/>
                <w:lang w:val="el-GR"/>
              </w:rPr>
              <w:t xml:space="preserve"> </w:t>
            </w:r>
            <w:r w:rsidR="00DF0C39">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Pr>
                <w:rFonts w:cstheme="minorHAnsi"/>
                <w:i/>
                <w:color w:val="11193B"/>
                <w:sz w:val="16"/>
                <w:szCs w:val="16"/>
                <w:lang w:val="el-GR"/>
              </w:rPr>
              <w:t>+</w:t>
            </w:r>
            <w:r w:rsidR="00DF0C39">
              <w:rPr>
                <w:rFonts w:cstheme="minorHAnsi"/>
                <w:i/>
                <w:color w:val="11193B"/>
                <w:sz w:val="16"/>
                <w:szCs w:val="16"/>
                <w:lang w:val="el-GR"/>
              </w:rPr>
              <w:t>3</w:t>
            </w:r>
            <w:r w:rsidRPr="00786303">
              <w:rPr>
                <w:rFonts w:cstheme="minorHAnsi"/>
                <w:i/>
                <w:color w:val="11193B"/>
                <w:sz w:val="16"/>
                <w:szCs w:val="16"/>
                <w:lang w:val="el-GR"/>
              </w:rPr>
              <w:t>,</w:t>
            </w:r>
            <w:r w:rsidR="00DF0C39">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τον</w:t>
            </w:r>
            <w:r w:rsidR="000E64EC">
              <w:rPr>
                <w:rFonts w:cstheme="minorHAnsi"/>
                <w:i/>
                <w:color w:val="11193B"/>
                <w:sz w:val="16"/>
                <w:szCs w:val="16"/>
                <w:lang w:val="el-GR"/>
              </w:rPr>
              <w:t xml:space="preserve"> </w:t>
            </w:r>
            <w:r w:rsidR="00DF0C39">
              <w:rPr>
                <w:rFonts w:cstheme="minorHAnsi"/>
                <w:i/>
                <w:color w:val="11193B"/>
                <w:sz w:val="16"/>
                <w:szCs w:val="16"/>
                <w:lang w:val="el-GR"/>
              </w:rPr>
              <w:t>Απρ</w:t>
            </w:r>
            <w:r>
              <w:rPr>
                <w:rFonts w:cstheme="minorHAnsi"/>
                <w:i/>
                <w:color w:val="11193B"/>
                <w:sz w:val="16"/>
                <w:szCs w:val="16"/>
                <w:lang w:val="el-GR"/>
              </w:rPr>
              <w:t>-2</w:t>
            </w:r>
            <w:r w:rsidR="00C46799">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sidR="0089775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897751">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897751">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453026">
              <w:rPr>
                <w:rFonts w:cstheme="minorHAnsi"/>
                <w:i/>
                <w:color w:val="11193B"/>
                <w:sz w:val="16"/>
                <w:szCs w:val="16"/>
                <w:lang w:val="el-GR"/>
              </w:rPr>
              <w:t>2</w:t>
            </w:r>
            <w:r w:rsidRPr="00786303">
              <w:rPr>
                <w:rFonts w:cstheme="minorHAnsi"/>
                <w:i/>
                <w:color w:val="11193B"/>
                <w:sz w:val="16"/>
                <w:szCs w:val="16"/>
                <w:lang w:val="el-GR"/>
              </w:rPr>
              <w:t>,</w:t>
            </w:r>
            <w:r w:rsidR="00DF0C39">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DF0C39">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DF0C39">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DF0C39">
              <w:rPr>
                <w:rFonts w:cstheme="minorHAnsi"/>
                <w:i/>
                <w:color w:val="11193B"/>
                <w:sz w:val="16"/>
                <w:szCs w:val="16"/>
                <w:lang w:val="el-GR"/>
              </w:rPr>
              <w:t>31</w:t>
            </w:r>
            <w:r w:rsidRPr="003C6B13">
              <w:rPr>
                <w:rFonts w:cstheme="minorHAnsi"/>
                <w:i/>
                <w:color w:val="11193B"/>
                <w:sz w:val="16"/>
                <w:szCs w:val="16"/>
                <w:lang w:val="el-GR"/>
              </w:rPr>
              <w:t>/</w:t>
            </w:r>
            <w:r w:rsidR="00A3416F">
              <w:rPr>
                <w:rFonts w:cstheme="minorHAnsi"/>
                <w:i/>
                <w:color w:val="11193B"/>
                <w:sz w:val="16"/>
                <w:szCs w:val="16"/>
                <w:lang w:val="el-GR"/>
              </w:rPr>
              <w:t>7</w:t>
            </w:r>
            <w:r w:rsidRPr="003C6B1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05B059BE" w14:textId="1705BAAA" w:rsidR="00C24EE9" w:rsidRPr="00786303" w:rsidRDefault="00C24EE9" w:rsidP="00C243C4">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00C73197">
              <w:rPr>
                <w:rFonts w:cstheme="minorHAnsi"/>
                <w:i/>
                <w:color w:val="11193B"/>
                <w:sz w:val="16"/>
                <w:szCs w:val="16"/>
                <w:lang w:val="el-GR"/>
              </w:rPr>
              <w:t>1</w:t>
            </w:r>
            <w:r w:rsidR="00E21707">
              <w:rPr>
                <w:rFonts w:cstheme="minorHAnsi"/>
                <w:i/>
                <w:color w:val="11193B"/>
                <w:sz w:val="16"/>
                <w:szCs w:val="16"/>
                <w:lang w:val="el-GR"/>
              </w:rPr>
              <w:t>0</w:t>
            </w:r>
            <w:r w:rsidRPr="00786303">
              <w:rPr>
                <w:rFonts w:cstheme="minorHAnsi"/>
                <w:i/>
                <w:color w:val="11193B"/>
                <w:sz w:val="16"/>
                <w:szCs w:val="16"/>
                <w:lang w:val="el-GR"/>
              </w:rPr>
              <w:t>,</w:t>
            </w:r>
            <w:r w:rsidR="00E21707">
              <w:rPr>
                <w:rFonts w:cstheme="minorHAnsi"/>
                <w:i/>
                <w:color w:val="11193B"/>
                <w:sz w:val="16"/>
                <w:szCs w:val="16"/>
                <w:lang w:val="el-GR"/>
              </w:rPr>
              <w:t>6</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E21707">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 xml:space="preserve">4, </w:t>
            </w:r>
            <w:r w:rsidR="00AD7170">
              <w:rPr>
                <w:rFonts w:cstheme="minorHAnsi"/>
                <w:i/>
                <w:color w:val="11193B"/>
                <w:sz w:val="16"/>
                <w:szCs w:val="16"/>
                <w:lang w:val="el-GR"/>
              </w:rPr>
              <w:t>-0</w:t>
            </w:r>
            <w:r w:rsidRPr="00786303">
              <w:rPr>
                <w:rFonts w:cstheme="minorHAnsi"/>
                <w:i/>
                <w:color w:val="11193B"/>
                <w:sz w:val="16"/>
                <w:szCs w:val="16"/>
                <w:lang w:val="el-GR"/>
              </w:rPr>
              <w:t>,</w:t>
            </w:r>
            <w:r w:rsidR="00C30FB5">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ΜΔ ΜοΜ και</w:t>
            </w:r>
            <w:r w:rsidRPr="00786303">
              <w:rPr>
                <w:rFonts w:cstheme="minorHAnsi"/>
                <w:i/>
                <w:color w:val="11193B"/>
                <w:sz w:val="16"/>
                <w:szCs w:val="16"/>
                <w:lang w:val="el-GR"/>
              </w:rPr>
              <w:br/>
            </w:r>
            <w:r>
              <w:rPr>
                <w:rFonts w:cstheme="minorHAnsi"/>
                <w:i/>
                <w:color w:val="11193B"/>
                <w:sz w:val="16"/>
                <w:szCs w:val="16"/>
                <w:lang w:val="el-GR"/>
              </w:rPr>
              <w:t>+</w:t>
            </w:r>
            <w:r w:rsidR="00AD7170">
              <w:rPr>
                <w:rFonts w:cstheme="minorHAnsi"/>
                <w:i/>
                <w:color w:val="11193B"/>
                <w:sz w:val="16"/>
                <w:szCs w:val="16"/>
                <w:lang w:val="el-GR"/>
              </w:rPr>
              <w:t>1</w:t>
            </w:r>
            <w:r w:rsidRPr="00786303">
              <w:rPr>
                <w:rFonts w:cstheme="minorHAnsi"/>
                <w:i/>
                <w:color w:val="11193B"/>
                <w:sz w:val="16"/>
                <w:szCs w:val="16"/>
                <w:lang w:val="el-GR"/>
              </w:rPr>
              <w:t>,</w:t>
            </w:r>
            <w:r w:rsidR="00AD7170">
              <w:rPr>
                <w:rFonts w:cstheme="minorHAnsi"/>
                <w:i/>
                <w:color w:val="11193B"/>
                <w:sz w:val="16"/>
                <w:szCs w:val="16"/>
                <w:lang w:val="el-GR"/>
              </w:rPr>
              <w:t>4</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AD7170">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47A71">
              <w:rPr>
                <w:rFonts w:cstheme="minorHAnsi"/>
                <w:i/>
                <w:color w:val="11193B"/>
                <w:sz w:val="16"/>
                <w:szCs w:val="16"/>
                <w:lang w:val="el-GR"/>
              </w:rPr>
              <w:t>+</w:t>
            </w:r>
            <w:r w:rsidR="00AD7170">
              <w:rPr>
                <w:rFonts w:cstheme="minorHAnsi"/>
                <w:i/>
                <w:color w:val="11193B"/>
                <w:sz w:val="16"/>
                <w:szCs w:val="16"/>
                <w:lang w:val="el-GR"/>
              </w:rPr>
              <w:t>2</w:t>
            </w:r>
            <w:r w:rsidRPr="00786303">
              <w:rPr>
                <w:rFonts w:cstheme="minorHAnsi"/>
                <w:i/>
                <w:color w:val="11193B"/>
                <w:sz w:val="16"/>
                <w:szCs w:val="16"/>
                <w:lang w:val="el-GR"/>
              </w:rPr>
              <w:t>,</w:t>
            </w:r>
            <w:r w:rsidR="00AD7170">
              <w:rPr>
                <w:rFonts w:cstheme="minorHAnsi"/>
                <w:i/>
                <w:color w:val="11193B"/>
                <w:sz w:val="16"/>
                <w:szCs w:val="16"/>
                <w:lang w:val="el-GR"/>
              </w:rPr>
              <w:t>5</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00347A71">
              <w:rPr>
                <w:rFonts w:cstheme="minorHAnsi"/>
                <w:i/>
                <w:color w:val="11193B"/>
                <w:sz w:val="16"/>
                <w:szCs w:val="16"/>
                <w:lang w:val="el-GR"/>
              </w:rPr>
              <w:t>+</w:t>
            </w:r>
            <w:r w:rsidR="00AD7170">
              <w:rPr>
                <w:rFonts w:cstheme="minorHAnsi"/>
                <w:i/>
                <w:color w:val="11193B"/>
                <w:sz w:val="16"/>
                <w:szCs w:val="16"/>
                <w:lang w:val="el-GR"/>
              </w:rPr>
              <w:t>3</w:t>
            </w:r>
            <w:r>
              <w:rPr>
                <w:rFonts w:cstheme="minorHAnsi"/>
                <w:i/>
                <w:color w:val="11193B"/>
                <w:sz w:val="16"/>
                <w:szCs w:val="16"/>
                <w:lang w:val="el-GR"/>
              </w:rPr>
              <w:t>,</w:t>
            </w:r>
            <w:r w:rsidR="00AD7170">
              <w:rPr>
                <w:rFonts w:cstheme="minorHAnsi"/>
                <w:i/>
                <w:color w:val="11193B"/>
                <w:sz w:val="16"/>
                <w:szCs w:val="16"/>
                <w:lang w:val="el-GR"/>
              </w:rPr>
              <w:t>7</w:t>
            </w:r>
            <w:r w:rsidRPr="00786303">
              <w:rPr>
                <w:rFonts w:cstheme="minorHAnsi"/>
                <w:i/>
                <w:color w:val="11193B"/>
                <w:sz w:val="16"/>
                <w:szCs w:val="16"/>
                <w:lang w:val="el-GR"/>
              </w:rPr>
              <w:t xml:space="preserve"> ΜΔ YoY τον</w:t>
            </w:r>
            <w:r w:rsidRPr="00786303">
              <w:rPr>
                <w:rFonts w:cstheme="minorHAnsi"/>
                <w:i/>
                <w:color w:val="11193B"/>
                <w:sz w:val="16"/>
                <w:szCs w:val="16"/>
                <w:lang w:val="el-GR"/>
              </w:rPr>
              <w:br/>
            </w:r>
            <w:r w:rsidR="00AD7170">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95F25">
              <w:rPr>
                <w:rFonts w:cstheme="minorHAnsi"/>
                <w:i/>
                <w:color w:val="11193B"/>
                <w:sz w:val="16"/>
                <w:szCs w:val="16"/>
                <w:lang w:val="el-GR"/>
              </w:rPr>
              <w:t>30</w:t>
            </w:r>
            <w:r w:rsidRPr="00786303">
              <w:rPr>
                <w:rFonts w:cstheme="minorHAnsi"/>
                <w:i/>
                <w:color w:val="11193B"/>
                <w:sz w:val="16"/>
                <w:szCs w:val="16"/>
                <w:lang w:val="el-GR"/>
              </w:rPr>
              <w:t>/</w:t>
            </w:r>
            <w:r w:rsidR="00195F25">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A168731" w14:textId="77777777" w:rsidTr="00DF0C39">
        <w:trPr>
          <w:jc w:val="center"/>
        </w:trPr>
        <w:tc>
          <w:tcPr>
            <w:tcW w:w="5016" w:type="dxa"/>
          </w:tcPr>
          <w:p w14:paraId="27C78627" w14:textId="3D19BE86" w:rsidR="00C24EE9" w:rsidRPr="00120E76" w:rsidRDefault="00DF0C39" w:rsidP="00C243C4">
            <w:pPr>
              <w:spacing w:line="240" w:lineRule="atLeast"/>
              <w:jc w:val="center"/>
              <w:rPr>
                <w:lang w:val="el-GR"/>
              </w:rPr>
            </w:pPr>
            <w:r>
              <w:rPr>
                <w:noProof/>
              </w:rPr>
              <w:drawing>
                <wp:inline distT="0" distB="0" distL="0" distR="0" wp14:anchorId="1FAEEE14" wp14:editId="719E5350">
                  <wp:extent cx="2952000" cy="1980000"/>
                  <wp:effectExtent l="0" t="0" r="1270" b="1270"/>
                  <wp:docPr id="45" name="Chart 45">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14:paraId="2C725AEA" w14:textId="0D79AD08" w:rsidR="00C24EE9" w:rsidRPr="0008661C" w:rsidRDefault="008E33CD" w:rsidP="00C243C4">
            <w:pPr>
              <w:spacing w:line="240" w:lineRule="atLeast"/>
              <w:jc w:val="center"/>
            </w:pPr>
            <w:r>
              <w:rPr>
                <w:noProof/>
              </w:rPr>
              <w:drawing>
                <wp:inline distT="0" distB="0" distL="0" distR="0" wp14:anchorId="0FEFBF63" wp14:editId="7B8DE445">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24EE9" w:rsidRPr="008C616B" w14:paraId="5CDC493D" w14:textId="77777777" w:rsidTr="00C243C4">
        <w:trPr>
          <w:jc w:val="center"/>
        </w:trPr>
        <w:tc>
          <w:tcPr>
            <w:tcW w:w="5016" w:type="dxa"/>
          </w:tcPr>
          <w:p w14:paraId="0D4D47E2" w14:textId="02FF1DE0" w:rsidR="00C24EE9" w:rsidRPr="00A073EC" w:rsidRDefault="00C24EE9" w:rsidP="00C243C4">
            <w:pPr>
              <w:spacing w:line="240" w:lineRule="atLeast"/>
              <w:jc w:val="both"/>
              <w:rPr>
                <w:lang w:val="el-GR"/>
              </w:rPr>
            </w:pPr>
            <w:bookmarkStart w:id="8"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41010E" w:rsidRPr="007F351A">
              <w:rPr>
                <w:rFonts w:cstheme="minorHAnsi"/>
                <w:i/>
                <w:color w:val="11193B"/>
                <w:sz w:val="16"/>
                <w:szCs w:val="16"/>
                <w:lang w:val="el-GR"/>
              </w:rPr>
              <w:t>-5</w:t>
            </w:r>
            <w:r w:rsidRPr="00786303">
              <w:rPr>
                <w:rFonts w:cstheme="minorHAnsi"/>
                <w:i/>
                <w:color w:val="11193B"/>
                <w:sz w:val="16"/>
                <w:szCs w:val="16"/>
                <w:lang w:val="el-GR"/>
              </w:rPr>
              <w:t>,</w:t>
            </w:r>
            <w:r w:rsidR="0041010E" w:rsidRPr="007F351A">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41010E" w:rsidRPr="007F351A">
              <w:rPr>
                <w:rFonts w:cstheme="minorHAnsi"/>
                <w:i/>
                <w:color w:val="11193B"/>
                <w:sz w:val="16"/>
                <w:szCs w:val="16"/>
                <w:lang w:val="el-GR"/>
              </w:rPr>
              <w:t>-6</w:t>
            </w:r>
            <w:r w:rsidRPr="00786303">
              <w:rPr>
                <w:rFonts w:cstheme="minorHAnsi"/>
                <w:i/>
                <w:color w:val="11193B"/>
                <w:sz w:val="16"/>
                <w:szCs w:val="16"/>
                <w:lang w:val="el-GR"/>
              </w:rPr>
              <w:t>,</w:t>
            </w:r>
            <w:r w:rsidR="007F351A" w:rsidRPr="007F351A">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7F351A">
              <w:rPr>
                <w:rFonts w:cstheme="minorHAnsi"/>
                <w:i/>
                <w:color w:val="11193B"/>
                <w:sz w:val="16"/>
                <w:szCs w:val="16"/>
                <w:lang w:val="el-GR"/>
              </w:rPr>
              <w:t>Απρ</w:t>
            </w:r>
            <w:r w:rsidRPr="00786303">
              <w:rPr>
                <w:rFonts w:cstheme="minorHAnsi"/>
                <w:i/>
                <w:color w:val="11193B"/>
                <w:sz w:val="16"/>
                <w:szCs w:val="16"/>
                <w:lang w:val="el-GR"/>
              </w:rPr>
              <w:t>-2</w:t>
            </w:r>
            <w:r w:rsidR="00EE4961">
              <w:rPr>
                <w:rFonts w:cstheme="minorHAnsi"/>
                <w:i/>
                <w:color w:val="11193B"/>
                <w:sz w:val="16"/>
                <w:szCs w:val="16"/>
                <w:lang w:val="el-GR"/>
              </w:rPr>
              <w:t>4</w:t>
            </w:r>
            <w:r w:rsidRPr="00786303">
              <w:rPr>
                <w:rFonts w:cstheme="minorHAnsi"/>
                <w:i/>
                <w:color w:val="11193B"/>
                <w:sz w:val="16"/>
                <w:szCs w:val="16"/>
                <w:lang w:val="el-GR"/>
              </w:rPr>
              <w:t xml:space="preserve"> από </w:t>
            </w:r>
            <w:r w:rsidR="0052684D">
              <w:rPr>
                <w:rFonts w:cstheme="minorHAnsi"/>
                <w:i/>
                <w:color w:val="11193B"/>
                <w:sz w:val="16"/>
                <w:szCs w:val="16"/>
                <w:lang w:val="el-GR"/>
              </w:rPr>
              <w:t>+</w:t>
            </w:r>
            <w:r w:rsidR="007F351A">
              <w:rPr>
                <w:rFonts w:cstheme="minorHAnsi"/>
                <w:i/>
                <w:color w:val="11193B"/>
                <w:sz w:val="16"/>
                <w:szCs w:val="16"/>
                <w:lang w:val="el-GR"/>
              </w:rPr>
              <w:t>6</w:t>
            </w:r>
            <w:r w:rsidRPr="00786303">
              <w:rPr>
                <w:rFonts w:cstheme="minorHAnsi"/>
                <w:i/>
                <w:color w:val="11193B"/>
                <w:sz w:val="16"/>
                <w:szCs w:val="16"/>
                <w:lang w:val="el-GR"/>
              </w:rPr>
              <w:t>,</w:t>
            </w:r>
            <w:r w:rsidR="007F351A">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7F351A">
              <w:rPr>
                <w:rFonts w:cstheme="minorHAnsi"/>
                <w:i/>
                <w:color w:val="11193B"/>
                <w:sz w:val="16"/>
                <w:szCs w:val="16"/>
                <w:lang w:val="el-GR"/>
              </w:rPr>
              <w:t>+</w:t>
            </w:r>
            <w:r w:rsidR="0086097D">
              <w:rPr>
                <w:rFonts w:cstheme="minorHAnsi"/>
                <w:i/>
                <w:color w:val="11193B"/>
                <w:sz w:val="16"/>
                <w:szCs w:val="16"/>
                <w:lang w:val="el-GR"/>
              </w:rPr>
              <w:t>4</w:t>
            </w:r>
            <w:r>
              <w:rPr>
                <w:rFonts w:cstheme="minorHAnsi"/>
                <w:i/>
                <w:color w:val="11193B"/>
                <w:sz w:val="16"/>
                <w:szCs w:val="16"/>
                <w:lang w:val="el-GR"/>
              </w:rPr>
              <w:t>,</w:t>
            </w:r>
            <w:r w:rsidR="0086097D">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86097D">
              <w:rPr>
                <w:rFonts w:cstheme="minorHAnsi"/>
                <w:i/>
                <w:color w:val="11193B"/>
                <w:sz w:val="16"/>
                <w:szCs w:val="16"/>
                <w:lang w:val="el-GR"/>
              </w:rPr>
              <w:t>Μαρ</w:t>
            </w:r>
            <w:r w:rsidRPr="00786303">
              <w:rPr>
                <w:rFonts w:cstheme="minorHAnsi"/>
                <w:i/>
                <w:color w:val="11193B"/>
                <w:sz w:val="16"/>
                <w:szCs w:val="16"/>
                <w:lang w:val="el-GR"/>
              </w:rPr>
              <w:t>-2</w:t>
            </w:r>
            <w:r w:rsidR="00F100D4">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r>
              <w:rPr>
                <w:rFonts w:cstheme="minorHAnsi"/>
                <w:i/>
                <w:color w:val="11193B"/>
                <w:sz w:val="16"/>
                <w:szCs w:val="16"/>
                <w:lang w:val="el-GR"/>
              </w:rPr>
              <w:t>-</w:t>
            </w:r>
            <w:r w:rsidR="0086097D">
              <w:rPr>
                <w:rFonts w:cstheme="minorHAnsi"/>
                <w:i/>
                <w:color w:val="11193B"/>
                <w:sz w:val="16"/>
                <w:szCs w:val="16"/>
                <w:lang w:val="el-GR"/>
              </w:rPr>
              <w:t>4</w:t>
            </w:r>
            <w:r w:rsidRPr="00786303">
              <w:rPr>
                <w:rFonts w:cstheme="minorHAnsi"/>
                <w:i/>
                <w:color w:val="11193B"/>
                <w:sz w:val="16"/>
                <w:szCs w:val="16"/>
                <w:lang w:val="el-GR"/>
              </w:rPr>
              <w:t>,</w:t>
            </w:r>
            <w:r w:rsidR="0086097D">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 xml:space="preserve">περίοδο </w:t>
            </w:r>
            <w:r w:rsidR="0086097D">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BF0992">
              <w:rPr>
                <w:rFonts w:cstheme="minorHAnsi"/>
                <w:i/>
                <w:color w:val="11193B"/>
                <w:sz w:val="16"/>
                <w:szCs w:val="16"/>
                <w:lang w:val="el-GR"/>
              </w:rPr>
              <w:t>Απρ</w:t>
            </w:r>
            <w:r w:rsidRPr="00786303">
              <w:rPr>
                <w:rFonts w:cstheme="minorHAnsi"/>
                <w:i/>
                <w:color w:val="11193B"/>
                <w:sz w:val="16"/>
                <w:szCs w:val="16"/>
                <w:lang w:val="el-GR"/>
              </w:rPr>
              <w:t>-2</w:t>
            </w:r>
            <w:r w:rsidR="008871B8">
              <w:rPr>
                <w:rFonts w:cstheme="minorHAnsi"/>
                <w:i/>
                <w:color w:val="11193B"/>
                <w:sz w:val="16"/>
                <w:szCs w:val="16"/>
                <w:lang w:val="el-GR"/>
              </w:rPr>
              <w:t>4</w:t>
            </w:r>
            <w:r w:rsidRPr="00786303">
              <w:rPr>
                <w:rFonts w:cstheme="minorHAnsi"/>
                <w:i/>
                <w:color w:val="11193B"/>
                <w:sz w:val="16"/>
                <w:szCs w:val="16"/>
                <w:lang w:val="el-GR"/>
              </w:rPr>
              <w:t xml:space="preserve"> (12Μ) από </w:t>
            </w:r>
            <w:r w:rsidR="00BF0992">
              <w:rPr>
                <w:rFonts w:cstheme="minorHAnsi"/>
                <w:i/>
                <w:color w:val="11193B"/>
                <w:sz w:val="16"/>
                <w:szCs w:val="16"/>
                <w:lang w:val="el-GR"/>
              </w:rPr>
              <w:t>-</w:t>
            </w:r>
            <w:r w:rsidR="005F7FB2">
              <w:rPr>
                <w:rFonts w:cstheme="minorHAnsi"/>
                <w:i/>
                <w:color w:val="11193B"/>
                <w:sz w:val="16"/>
                <w:szCs w:val="16"/>
                <w:lang w:val="el-GR"/>
              </w:rPr>
              <w:t>0</w:t>
            </w:r>
            <w:r w:rsidRPr="00786303">
              <w:rPr>
                <w:rFonts w:cstheme="minorHAnsi"/>
                <w:i/>
                <w:color w:val="11193B"/>
                <w:sz w:val="16"/>
                <w:szCs w:val="16"/>
                <w:lang w:val="el-GR"/>
              </w:rPr>
              <w:t>,</w:t>
            </w:r>
            <w:r w:rsidR="00BF099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BF0992">
              <w:rPr>
                <w:rFonts w:cstheme="minorHAnsi"/>
                <w:i/>
                <w:color w:val="11193B"/>
                <w:sz w:val="16"/>
                <w:szCs w:val="16"/>
                <w:lang w:val="el-GR"/>
              </w:rPr>
              <w:t>Μαϊ</w:t>
            </w:r>
            <w:r w:rsidRPr="00786303">
              <w:rPr>
                <w:rFonts w:cstheme="minorHAnsi"/>
                <w:i/>
                <w:color w:val="11193B"/>
                <w:sz w:val="16"/>
                <w:szCs w:val="16"/>
                <w:lang w:val="el-GR"/>
              </w:rPr>
              <w:t>-</w:t>
            </w:r>
            <w:r>
              <w:rPr>
                <w:rFonts w:cstheme="minorHAnsi"/>
                <w:i/>
                <w:color w:val="11193B"/>
                <w:sz w:val="16"/>
                <w:szCs w:val="16"/>
                <w:lang w:val="el-GR"/>
              </w:rPr>
              <w:t>22</w:t>
            </w:r>
            <w:r w:rsidRPr="00786303">
              <w:rPr>
                <w:rFonts w:cstheme="minorHAnsi"/>
                <w:i/>
                <w:color w:val="11193B"/>
                <w:sz w:val="16"/>
                <w:szCs w:val="16"/>
                <w:lang w:val="el-GR"/>
              </w:rPr>
              <w:t xml:space="preserve"> – </w:t>
            </w:r>
            <w:r w:rsidR="00BF0992">
              <w:rPr>
                <w:rFonts w:cstheme="minorHAnsi"/>
                <w:i/>
                <w:color w:val="11193B"/>
                <w:sz w:val="16"/>
                <w:szCs w:val="16"/>
                <w:lang w:val="el-GR"/>
              </w:rPr>
              <w:t>Απρ</w:t>
            </w:r>
            <w:r w:rsidRPr="00786303">
              <w:rPr>
                <w:rFonts w:cstheme="minorHAnsi"/>
                <w:i/>
                <w:color w:val="11193B"/>
                <w:sz w:val="16"/>
                <w:szCs w:val="16"/>
                <w:lang w:val="el-GR"/>
              </w:rPr>
              <w:t>-2</w:t>
            </w:r>
            <w:r w:rsidR="00DA2E96">
              <w:rPr>
                <w:rFonts w:cstheme="minorHAnsi"/>
                <w:i/>
                <w:color w:val="11193B"/>
                <w:sz w:val="16"/>
                <w:szCs w:val="16"/>
                <w:lang w:val="el-GR"/>
              </w:rPr>
              <w:t xml:space="preserve">3 </w:t>
            </w:r>
            <w:r w:rsidRPr="00786303">
              <w:rPr>
                <w:rFonts w:cstheme="minorHAnsi"/>
                <w:i/>
                <w:color w:val="11193B"/>
                <w:sz w:val="16"/>
                <w:szCs w:val="16"/>
                <w:lang w:val="el-GR"/>
              </w:rPr>
              <w:t xml:space="preserve">(επομένη δημοσίευση: </w:t>
            </w:r>
            <w:r w:rsidR="00B414E8" w:rsidRPr="0080761E">
              <w:rPr>
                <w:rFonts w:cstheme="minorHAnsi"/>
                <w:i/>
                <w:color w:val="11193B"/>
                <w:sz w:val="16"/>
                <w:szCs w:val="16"/>
                <w:lang w:val="el-GR"/>
              </w:rPr>
              <w:t>31</w:t>
            </w:r>
            <w:r w:rsidRPr="00786303">
              <w:rPr>
                <w:rFonts w:cstheme="minorHAnsi"/>
                <w:i/>
                <w:color w:val="11193B"/>
                <w:sz w:val="16"/>
                <w:szCs w:val="16"/>
                <w:lang w:val="el-GR"/>
              </w:rPr>
              <w:t>/</w:t>
            </w:r>
            <w:r w:rsidR="00B414E8" w:rsidRPr="0080761E">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68CB5DD9" w14:textId="50861205"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E25491">
              <w:rPr>
                <w:rFonts w:cstheme="minorHAnsi"/>
                <w:i/>
                <w:color w:val="11193B"/>
                <w:sz w:val="16"/>
                <w:szCs w:val="16"/>
                <w:lang w:val="el-GR"/>
              </w:rPr>
              <w:t>2</w:t>
            </w:r>
            <w:r w:rsidRPr="00786303">
              <w:rPr>
                <w:rFonts w:cstheme="minorHAnsi"/>
                <w:i/>
                <w:color w:val="11193B"/>
                <w:sz w:val="16"/>
                <w:szCs w:val="16"/>
                <w:lang w:val="el-GR"/>
              </w:rPr>
              <w:t>,</w:t>
            </w:r>
            <w:r w:rsidR="00E25491">
              <w:rPr>
                <w:rFonts w:cstheme="minorHAnsi"/>
                <w:i/>
                <w:color w:val="11193B"/>
                <w:sz w:val="16"/>
                <w:szCs w:val="16"/>
                <w:lang w:val="el-GR"/>
              </w:rPr>
              <w:t>7</w:t>
            </w:r>
            <w:r w:rsidRPr="00786303">
              <w:rPr>
                <w:rFonts w:cstheme="minorHAnsi"/>
                <w:i/>
                <w:color w:val="11193B"/>
                <w:sz w:val="16"/>
                <w:szCs w:val="16"/>
                <w:lang w:val="el-GR"/>
              </w:rPr>
              <w:t xml:space="preserve"> ΜΔ τον</w:t>
            </w:r>
            <w:r w:rsidR="0053078B" w:rsidRPr="0053078B">
              <w:rPr>
                <w:rFonts w:cstheme="minorHAnsi"/>
                <w:i/>
                <w:color w:val="11193B"/>
                <w:sz w:val="16"/>
                <w:szCs w:val="16"/>
                <w:lang w:val="el-GR"/>
              </w:rPr>
              <w:t xml:space="preserve"> </w:t>
            </w:r>
            <w:r w:rsidR="00760388">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 xml:space="preserve">4, </w:t>
            </w:r>
            <w:r w:rsidR="00760388">
              <w:rPr>
                <w:rFonts w:cstheme="minorHAnsi"/>
                <w:i/>
                <w:color w:val="11193B"/>
                <w:sz w:val="16"/>
                <w:szCs w:val="16"/>
                <w:lang w:val="el-GR"/>
              </w:rPr>
              <w:t>+1</w:t>
            </w:r>
            <w:r w:rsidRPr="00786303">
              <w:rPr>
                <w:rFonts w:cstheme="minorHAnsi"/>
                <w:i/>
                <w:color w:val="11193B"/>
                <w:sz w:val="16"/>
                <w:szCs w:val="16"/>
                <w:lang w:val="el-GR"/>
              </w:rPr>
              <w:t>,</w:t>
            </w:r>
            <w:r w:rsidR="00A3509C">
              <w:rPr>
                <w:rFonts w:cstheme="minorHAnsi"/>
                <w:i/>
                <w:color w:val="11193B"/>
                <w:sz w:val="16"/>
                <w:szCs w:val="16"/>
                <w:lang w:val="el-GR"/>
              </w:rPr>
              <w:t>1</w:t>
            </w:r>
            <w:r w:rsidRPr="00786303">
              <w:rPr>
                <w:rFonts w:cstheme="minorHAnsi"/>
                <w:i/>
                <w:color w:val="11193B"/>
                <w:sz w:val="16"/>
                <w:szCs w:val="16"/>
                <w:lang w:val="el-GR"/>
              </w:rPr>
              <w:t xml:space="preserve"> ΜΔ ΜοΜ</w:t>
            </w:r>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A3509C">
              <w:rPr>
                <w:rFonts w:cstheme="minorHAnsi"/>
                <w:i/>
                <w:color w:val="11193B"/>
                <w:sz w:val="16"/>
                <w:szCs w:val="16"/>
                <w:lang w:val="el-GR"/>
              </w:rPr>
              <w:t>-</w:t>
            </w:r>
            <w:r w:rsidR="00760388">
              <w:rPr>
                <w:rFonts w:cstheme="minorHAnsi"/>
                <w:i/>
                <w:color w:val="11193B"/>
                <w:sz w:val="16"/>
                <w:szCs w:val="16"/>
                <w:lang w:val="el-GR"/>
              </w:rPr>
              <w:t>11</w:t>
            </w:r>
            <w:r w:rsidRPr="00786303">
              <w:rPr>
                <w:rFonts w:cstheme="minorHAnsi"/>
                <w:i/>
                <w:color w:val="11193B"/>
                <w:sz w:val="16"/>
                <w:szCs w:val="16"/>
                <w:lang w:val="el-GR"/>
              </w:rPr>
              <w:t>,</w:t>
            </w:r>
            <w:r w:rsidR="00760388">
              <w:rPr>
                <w:rFonts w:cstheme="minorHAnsi"/>
                <w:i/>
                <w:color w:val="11193B"/>
                <w:sz w:val="16"/>
                <w:szCs w:val="16"/>
                <w:lang w:val="el-GR"/>
              </w:rPr>
              <w:t>7</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A3509C">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FE18AB">
              <w:rPr>
                <w:rFonts w:cstheme="minorHAnsi"/>
                <w:i/>
                <w:color w:val="11193B"/>
                <w:sz w:val="16"/>
                <w:szCs w:val="16"/>
                <w:lang w:val="el-GR"/>
              </w:rPr>
              <w:t>-2</w:t>
            </w:r>
            <w:r w:rsidRPr="00786303">
              <w:rPr>
                <w:rFonts w:cstheme="minorHAnsi"/>
                <w:i/>
                <w:color w:val="11193B"/>
                <w:sz w:val="16"/>
                <w:szCs w:val="16"/>
                <w:lang w:val="el-GR"/>
              </w:rPr>
              <w:t>,</w:t>
            </w:r>
            <w:r w:rsidR="00FE18AB">
              <w:rPr>
                <w:rFonts w:cstheme="minorHAnsi"/>
                <w:i/>
                <w:color w:val="11193B"/>
                <w:sz w:val="16"/>
                <w:szCs w:val="16"/>
                <w:lang w:val="el-GR"/>
              </w:rPr>
              <w:t>1</w:t>
            </w:r>
            <w:r w:rsidRPr="00786303">
              <w:rPr>
                <w:rFonts w:cstheme="minorHAnsi"/>
                <w:i/>
                <w:color w:val="11193B"/>
                <w:sz w:val="16"/>
                <w:szCs w:val="16"/>
                <w:lang w:val="el-GR"/>
              </w:rPr>
              <w:t xml:space="preserve"> ΜΔ ΜοΜ και </w:t>
            </w:r>
            <w:r w:rsidR="00FE18AB">
              <w:rPr>
                <w:rFonts w:cstheme="minorHAnsi"/>
                <w:i/>
                <w:color w:val="11193B"/>
                <w:sz w:val="16"/>
                <w:szCs w:val="16"/>
                <w:lang w:val="el-GR"/>
              </w:rPr>
              <w:t>-9</w:t>
            </w:r>
            <w:r w:rsidRPr="00786303">
              <w:rPr>
                <w:rFonts w:cstheme="minorHAnsi"/>
                <w:i/>
                <w:color w:val="11193B"/>
                <w:sz w:val="16"/>
                <w:szCs w:val="16"/>
                <w:lang w:val="el-GR"/>
              </w:rPr>
              <w:t>,</w:t>
            </w:r>
            <w:r w:rsidR="00FE18AB">
              <w:rPr>
                <w:rFonts w:cstheme="minorHAnsi"/>
                <w:i/>
                <w:color w:val="11193B"/>
                <w:sz w:val="16"/>
                <w:szCs w:val="16"/>
                <w:lang w:val="el-GR"/>
              </w:rPr>
              <w:t>3</w:t>
            </w:r>
            <w:r>
              <w:rPr>
                <w:rFonts w:cstheme="minorHAnsi"/>
                <w:i/>
                <w:color w:val="11193B"/>
                <w:sz w:val="16"/>
                <w:szCs w:val="16"/>
                <w:lang w:val="el-GR"/>
              </w:rPr>
              <w:t xml:space="preserve"> ΜΔ</w:t>
            </w:r>
            <w:r w:rsidRPr="00786303">
              <w:rPr>
                <w:rFonts w:cstheme="minorHAnsi"/>
                <w:i/>
                <w:color w:val="11193B"/>
                <w:sz w:val="16"/>
                <w:szCs w:val="16"/>
                <w:lang w:val="el-GR"/>
              </w:rPr>
              <w:t xml:space="preserve"> YoY</w:t>
            </w:r>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FE18AB">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95F25">
              <w:rPr>
                <w:rFonts w:cstheme="minorHAnsi"/>
                <w:i/>
                <w:color w:val="11193B"/>
                <w:sz w:val="16"/>
                <w:szCs w:val="16"/>
                <w:lang w:val="el-GR"/>
              </w:rPr>
              <w:t>30</w:t>
            </w:r>
            <w:r w:rsidRPr="00786303">
              <w:rPr>
                <w:rFonts w:cstheme="minorHAnsi"/>
                <w:i/>
                <w:color w:val="11193B"/>
                <w:sz w:val="16"/>
                <w:szCs w:val="16"/>
                <w:lang w:val="el-GR"/>
              </w:rPr>
              <w:t>/</w:t>
            </w:r>
            <w:r w:rsidR="001C3455">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2DC8BCCD" w14:textId="77777777" w:rsidTr="0080761E">
        <w:trPr>
          <w:jc w:val="center"/>
        </w:trPr>
        <w:tc>
          <w:tcPr>
            <w:tcW w:w="5016" w:type="dxa"/>
          </w:tcPr>
          <w:p w14:paraId="09F28939" w14:textId="26293B78" w:rsidR="00C24EE9" w:rsidRPr="003513E1" w:rsidRDefault="0080761E" w:rsidP="00C243C4">
            <w:pPr>
              <w:spacing w:line="240" w:lineRule="atLeast"/>
              <w:jc w:val="center"/>
            </w:pPr>
            <w:r>
              <w:rPr>
                <w:noProof/>
              </w:rPr>
              <w:drawing>
                <wp:inline distT="0" distB="0" distL="0" distR="0" wp14:anchorId="16DB2890" wp14:editId="6D5F100B">
                  <wp:extent cx="2952000" cy="1980000"/>
                  <wp:effectExtent l="0" t="0" r="1270" b="1270"/>
                  <wp:docPr id="24" name="Chart 24">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3886FDF0" w14:textId="673C70E3" w:rsidR="00C24EE9" w:rsidRPr="0008661C" w:rsidRDefault="00195F25" w:rsidP="00C243C4">
            <w:pPr>
              <w:spacing w:line="240" w:lineRule="atLeast"/>
              <w:jc w:val="center"/>
            </w:pPr>
            <w:r>
              <w:rPr>
                <w:noProof/>
              </w:rPr>
              <w:drawing>
                <wp:inline distT="0" distB="0" distL="0" distR="0" wp14:anchorId="14C3A516" wp14:editId="30A0F0B2">
                  <wp:extent cx="2952000" cy="1980000"/>
                  <wp:effectExtent l="0" t="0" r="1270" b="1270"/>
                  <wp:docPr id="1949589388" name="Chart 1949589388">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bookmarkEnd w:id="8"/>
      <w:tr w:rsidR="00C24EE9" w:rsidRPr="008C616B" w14:paraId="2E3AED3E" w14:textId="77777777" w:rsidTr="00C243C4">
        <w:trPr>
          <w:jc w:val="center"/>
        </w:trPr>
        <w:tc>
          <w:tcPr>
            <w:tcW w:w="5016" w:type="dxa"/>
          </w:tcPr>
          <w:p w14:paraId="08FFCB6F" w14:textId="2F6F0995"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AB7F91">
              <w:rPr>
                <w:rFonts w:cstheme="minorHAnsi"/>
                <w:i/>
                <w:color w:val="11193B"/>
                <w:sz w:val="16"/>
                <w:szCs w:val="16"/>
                <w:lang w:val="el-GR"/>
              </w:rPr>
              <w:t>-2</w:t>
            </w:r>
            <w:r w:rsidRPr="00786303">
              <w:rPr>
                <w:rFonts w:cstheme="minorHAnsi"/>
                <w:i/>
                <w:color w:val="11193B"/>
                <w:sz w:val="16"/>
                <w:szCs w:val="16"/>
                <w:lang w:val="el-GR"/>
              </w:rPr>
              <w:t>,</w:t>
            </w:r>
            <w:r w:rsidR="00AB7F91">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MoM και </w:t>
            </w:r>
            <w:r w:rsidR="008C7725">
              <w:rPr>
                <w:rFonts w:cstheme="minorHAnsi"/>
                <w:i/>
                <w:color w:val="11193B"/>
                <w:sz w:val="16"/>
                <w:szCs w:val="16"/>
                <w:lang w:val="el-GR"/>
              </w:rPr>
              <w:t>+</w:t>
            </w:r>
            <w:r w:rsidR="00AB7F91">
              <w:rPr>
                <w:rFonts w:cstheme="minorHAnsi"/>
                <w:i/>
                <w:color w:val="11193B"/>
                <w:sz w:val="16"/>
                <w:szCs w:val="16"/>
                <w:lang w:val="el-GR"/>
              </w:rPr>
              <w:t>4</w:t>
            </w:r>
            <w:r w:rsidRPr="00786303">
              <w:rPr>
                <w:rFonts w:cstheme="minorHAnsi"/>
                <w:i/>
                <w:color w:val="11193B"/>
                <w:sz w:val="16"/>
                <w:szCs w:val="16"/>
                <w:lang w:val="el-GR"/>
              </w:rPr>
              <w:t>,</w:t>
            </w:r>
            <w:r w:rsidR="00AB7F91">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AB7F91">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15820">
              <w:rPr>
                <w:rFonts w:cstheme="minorHAnsi"/>
                <w:i/>
                <w:color w:val="11193B"/>
                <w:sz w:val="16"/>
                <w:szCs w:val="16"/>
                <w:lang w:val="el-GR"/>
              </w:rPr>
              <w:t>+6</w:t>
            </w:r>
            <w:r w:rsidRPr="00786303">
              <w:rPr>
                <w:rFonts w:cstheme="minorHAnsi"/>
                <w:i/>
                <w:color w:val="11193B"/>
                <w:sz w:val="16"/>
                <w:szCs w:val="16"/>
                <w:lang w:val="el-GR"/>
              </w:rPr>
              <w:t>,</w:t>
            </w:r>
            <w:r w:rsidR="00315820">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MoM και </w:t>
            </w:r>
            <w:r w:rsidR="00315820">
              <w:rPr>
                <w:rFonts w:cstheme="minorHAnsi"/>
                <w:i/>
                <w:color w:val="11193B"/>
                <w:sz w:val="16"/>
                <w:szCs w:val="16"/>
                <w:lang w:val="el-GR"/>
              </w:rPr>
              <w:t>+11</w:t>
            </w:r>
            <w:r w:rsidRPr="00786303">
              <w:rPr>
                <w:rFonts w:cstheme="minorHAnsi"/>
                <w:i/>
                <w:color w:val="11193B"/>
                <w:sz w:val="16"/>
                <w:szCs w:val="16"/>
                <w:lang w:val="el-GR"/>
              </w:rPr>
              <w:t>,</w:t>
            </w:r>
            <w:r w:rsidR="00315820">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125FE3">
              <w:rPr>
                <w:rFonts w:cstheme="minorHAnsi"/>
                <w:i/>
                <w:color w:val="11193B"/>
                <w:sz w:val="16"/>
                <w:szCs w:val="16"/>
                <w:lang w:val="el-GR"/>
              </w:rPr>
              <w:t>Απρ</w:t>
            </w:r>
            <w:r w:rsidRPr="00786303">
              <w:rPr>
                <w:rFonts w:cstheme="minorHAnsi"/>
                <w:i/>
                <w:color w:val="11193B"/>
                <w:sz w:val="16"/>
                <w:szCs w:val="16"/>
                <w:lang w:val="el-GR"/>
              </w:rPr>
              <w:t>-2</w:t>
            </w:r>
            <w:r w:rsidR="00B154BA">
              <w:rPr>
                <w:rFonts w:cstheme="minorHAnsi"/>
                <w:i/>
                <w:color w:val="11193B"/>
                <w:sz w:val="16"/>
                <w:szCs w:val="16"/>
                <w:lang w:val="el-GR"/>
              </w:rPr>
              <w:t>4</w:t>
            </w:r>
            <w:r w:rsidRPr="00786303">
              <w:rPr>
                <w:rFonts w:cstheme="minorHAnsi"/>
                <w:i/>
                <w:color w:val="11193B"/>
                <w:sz w:val="16"/>
                <w:szCs w:val="16"/>
                <w:lang w:val="el-GR"/>
              </w:rPr>
              <w:t>, +</w:t>
            </w:r>
            <w:r w:rsidR="00E05349">
              <w:rPr>
                <w:rFonts w:cstheme="minorHAnsi"/>
                <w:i/>
                <w:color w:val="11193B"/>
                <w:sz w:val="16"/>
                <w:szCs w:val="16"/>
                <w:lang w:val="el-GR"/>
              </w:rPr>
              <w:t>3</w:t>
            </w:r>
            <w:r w:rsidRPr="00786303">
              <w:rPr>
                <w:rFonts w:cstheme="minorHAnsi"/>
                <w:i/>
                <w:color w:val="11193B"/>
                <w:sz w:val="16"/>
                <w:szCs w:val="16"/>
                <w:lang w:val="el-GR"/>
              </w:rPr>
              <w:t>,</w:t>
            </w:r>
            <w:r w:rsidR="00125FE3">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125FE3">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125FE3">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Pr>
                <w:rFonts w:cstheme="minorHAnsi"/>
                <w:i/>
                <w:color w:val="11193B"/>
                <w:sz w:val="16"/>
                <w:szCs w:val="16"/>
                <w:lang w:val="el-GR"/>
              </w:rPr>
              <w:t>+5</w:t>
            </w:r>
            <w:r w:rsidRPr="00786303">
              <w:rPr>
                <w:rFonts w:cstheme="minorHAnsi"/>
                <w:i/>
                <w:color w:val="11193B"/>
                <w:sz w:val="16"/>
                <w:szCs w:val="16"/>
                <w:lang w:val="el-GR"/>
              </w:rPr>
              <w:t>,</w:t>
            </w:r>
            <w:r w:rsidR="00D66962">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D66962">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 </w:t>
            </w:r>
            <w:r w:rsidR="00D66962">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0B0C83">
              <w:rPr>
                <w:rFonts w:cstheme="minorHAnsi"/>
                <w:i/>
                <w:color w:val="11193B"/>
                <w:sz w:val="16"/>
                <w:szCs w:val="16"/>
                <w:lang w:val="el-GR"/>
              </w:rPr>
              <w:t>9</w:t>
            </w:r>
            <w:r w:rsidRPr="00CE2BE4">
              <w:rPr>
                <w:rFonts w:cstheme="minorHAnsi"/>
                <w:i/>
                <w:color w:val="11193B"/>
                <w:sz w:val="16"/>
                <w:szCs w:val="16"/>
                <w:lang w:val="el-GR"/>
              </w:rPr>
              <w:t>/</w:t>
            </w:r>
            <w:r w:rsidR="000B0C83">
              <w:rPr>
                <w:rFonts w:cstheme="minorHAnsi"/>
                <w:i/>
                <w:color w:val="11193B"/>
                <w:sz w:val="16"/>
                <w:szCs w:val="16"/>
                <w:lang w:val="el-GR"/>
              </w:rPr>
              <w:t>8</w:t>
            </w:r>
            <w:r w:rsidRPr="00CE2BE4">
              <w:rPr>
                <w:rFonts w:cstheme="minorHAnsi"/>
                <w:i/>
                <w:color w:val="11193B"/>
                <w:sz w:val="16"/>
                <w:szCs w:val="16"/>
                <w:lang w:val="el-GR"/>
              </w:rPr>
              <w:t>/202</w:t>
            </w:r>
            <w:r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582C1553" w14:textId="4E017791"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997D35">
              <w:rPr>
                <w:rFonts w:cstheme="minorHAnsi"/>
                <w:i/>
                <w:color w:val="11193B"/>
                <w:sz w:val="16"/>
                <w:szCs w:val="16"/>
                <w:lang w:val="el-GR"/>
              </w:rPr>
              <w:t>4</w:t>
            </w:r>
            <w:r w:rsidRPr="00273B7A">
              <w:rPr>
                <w:rFonts w:cstheme="minorHAnsi"/>
                <w:i/>
                <w:color w:val="11193B"/>
                <w:sz w:val="16"/>
                <w:szCs w:val="16"/>
                <w:lang w:val="el-GR"/>
              </w:rPr>
              <w:t>,</w:t>
            </w:r>
            <w:r w:rsidR="00D90C6F">
              <w:rPr>
                <w:rFonts w:cstheme="minorHAnsi"/>
                <w:i/>
                <w:color w:val="11193B"/>
                <w:sz w:val="16"/>
                <w:szCs w:val="16"/>
                <w:lang w:val="el-GR"/>
              </w:rPr>
              <w:t>0</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D90C6F">
              <w:rPr>
                <w:rFonts w:cstheme="minorHAnsi"/>
                <w:i/>
                <w:color w:val="11193B"/>
                <w:sz w:val="16"/>
                <w:szCs w:val="16"/>
                <w:lang w:val="el-GR"/>
              </w:rPr>
              <w:t xml:space="preserve"> Ιουν</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w:t>
            </w:r>
            <w:r w:rsidR="00077A25">
              <w:rPr>
                <w:rFonts w:cstheme="minorHAnsi"/>
                <w:i/>
                <w:color w:val="11193B"/>
                <w:sz w:val="16"/>
                <w:szCs w:val="16"/>
                <w:lang w:val="el-GR"/>
              </w:rPr>
              <w:t>-</w:t>
            </w:r>
            <w:r w:rsidR="00997D35">
              <w:rPr>
                <w:rFonts w:cstheme="minorHAnsi"/>
                <w:i/>
                <w:color w:val="11193B"/>
                <w:sz w:val="16"/>
                <w:szCs w:val="16"/>
                <w:lang w:val="el-GR"/>
              </w:rPr>
              <w:t>0</w:t>
            </w:r>
            <w:r w:rsidRPr="00786303">
              <w:rPr>
                <w:rFonts w:cstheme="minorHAnsi"/>
                <w:i/>
                <w:color w:val="11193B"/>
                <w:sz w:val="16"/>
                <w:szCs w:val="16"/>
                <w:lang w:val="el-GR"/>
              </w:rPr>
              <w:t>,</w:t>
            </w:r>
            <w:r w:rsidR="00D90C6F">
              <w:rPr>
                <w:rFonts w:cstheme="minorHAnsi"/>
                <w:i/>
                <w:color w:val="11193B"/>
                <w:sz w:val="16"/>
                <w:szCs w:val="16"/>
                <w:lang w:val="el-GR"/>
              </w:rPr>
              <w:t>9</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r w:rsidRPr="00786303">
              <w:rPr>
                <w:rFonts w:cstheme="minorHAnsi"/>
                <w:i/>
                <w:color w:val="11193B"/>
                <w:sz w:val="16"/>
                <w:szCs w:val="16"/>
                <w:lang w:val="el-GR"/>
              </w:rPr>
              <w:t>ΜοΜ και</w:t>
            </w:r>
            <w:r>
              <w:rPr>
                <w:rFonts w:cstheme="minorHAnsi"/>
                <w:i/>
                <w:color w:val="11193B"/>
                <w:sz w:val="16"/>
                <w:szCs w:val="16"/>
                <w:lang w:val="el-GR"/>
              </w:rPr>
              <w:t xml:space="preserve"> +</w:t>
            </w:r>
            <w:r w:rsidR="00D90C6F">
              <w:rPr>
                <w:rFonts w:cstheme="minorHAnsi"/>
                <w:i/>
                <w:color w:val="11193B"/>
                <w:sz w:val="16"/>
                <w:szCs w:val="16"/>
                <w:lang w:val="el-GR"/>
              </w:rPr>
              <w:t>2</w:t>
            </w:r>
            <w:r w:rsidRPr="00786303">
              <w:rPr>
                <w:rFonts w:cstheme="minorHAnsi"/>
                <w:i/>
                <w:color w:val="11193B"/>
                <w:sz w:val="16"/>
                <w:szCs w:val="16"/>
                <w:lang w:val="el-GR"/>
              </w:rPr>
              <w:t>,</w:t>
            </w:r>
            <w:r w:rsidR="00D90C6F">
              <w:rPr>
                <w:rFonts w:cstheme="minorHAnsi"/>
                <w:i/>
                <w:color w:val="11193B"/>
                <w:sz w:val="16"/>
                <w:szCs w:val="16"/>
                <w:lang w:val="el-GR"/>
              </w:rPr>
              <w:t>2</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D90C6F">
              <w:rPr>
                <w:rFonts w:cstheme="minorHAnsi"/>
                <w:i/>
                <w:color w:val="11193B"/>
                <w:sz w:val="16"/>
                <w:szCs w:val="16"/>
                <w:lang w:val="el-GR"/>
              </w:rPr>
              <w:t>Μαϊ</w:t>
            </w:r>
            <w:r>
              <w:rPr>
                <w:rFonts w:cstheme="minorHAnsi"/>
                <w:i/>
                <w:color w:val="11193B"/>
                <w:sz w:val="16"/>
                <w:szCs w:val="16"/>
                <w:lang w:val="el-GR"/>
              </w:rPr>
              <w:t>-24</w:t>
            </w:r>
            <w:r w:rsidRPr="00786303">
              <w:rPr>
                <w:rFonts w:cstheme="minorHAnsi"/>
                <w:i/>
                <w:color w:val="11193B"/>
                <w:sz w:val="16"/>
                <w:szCs w:val="16"/>
                <w:lang w:val="el-GR"/>
              </w:rPr>
              <w:t xml:space="preserve"> από </w:t>
            </w:r>
            <w:r w:rsidR="00997D35">
              <w:rPr>
                <w:rFonts w:cstheme="minorHAnsi"/>
                <w:i/>
                <w:color w:val="11193B"/>
                <w:sz w:val="16"/>
                <w:szCs w:val="16"/>
                <w:lang w:val="el-GR"/>
              </w:rPr>
              <w:t>-</w:t>
            </w:r>
            <w:r w:rsidR="00D90C6F">
              <w:rPr>
                <w:rFonts w:cstheme="minorHAnsi"/>
                <w:i/>
                <w:color w:val="11193B"/>
                <w:sz w:val="16"/>
                <w:szCs w:val="16"/>
                <w:lang w:val="el-GR"/>
              </w:rPr>
              <w:t>0</w:t>
            </w:r>
            <w:r w:rsidRPr="00786303">
              <w:rPr>
                <w:rFonts w:cstheme="minorHAnsi"/>
                <w:i/>
                <w:color w:val="11193B"/>
                <w:sz w:val="16"/>
                <w:szCs w:val="16"/>
                <w:lang w:val="el-GR"/>
              </w:rPr>
              <w:t>,</w:t>
            </w:r>
            <w:r w:rsidR="00D90C6F">
              <w:rPr>
                <w:rFonts w:cstheme="minorHAnsi"/>
                <w:i/>
                <w:color w:val="11193B"/>
                <w:sz w:val="16"/>
                <w:szCs w:val="16"/>
                <w:lang w:val="el-GR"/>
              </w:rPr>
              <w:t>3</w:t>
            </w:r>
            <w:r w:rsidRPr="00786303">
              <w:rPr>
                <w:rFonts w:cstheme="minorHAnsi"/>
                <w:i/>
                <w:color w:val="11193B"/>
                <w:sz w:val="16"/>
                <w:szCs w:val="16"/>
                <w:lang w:val="el-GR"/>
              </w:rPr>
              <w:t xml:space="preserve"> ΜΔ ΜοΜ και </w:t>
            </w:r>
            <w:r>
              <w:rPr>
                <w:rFonts w:cstheme="minorHAnsi"/>
                <w:i/>
                <w:color w:val="11193B"/>
                <w:sz w:val="16"/>
                <w:szCs w:val="16"/>
                <w:lang w:val="el-GR"/>
              </w:rPr>
              <w:t>+</w:t>
            </w:r>
            <w:r w:rsidR="00D90C6F">
              <w:rPr>
                <w:rFonts w:cstheme="minorHAnsi"/>
                <w:i/>
                <w:color w:val="11193B"/>
                <w:sz w:val="16"/>
                <w:szCs w:val="16"/>
                <w:lang w:val="el-GR"/>
              </w:rPr>
              <w:t>3</w:t>
            </w:r>
            <w:r w:rsidRPr="00786303">
              <w:rPr>
                <w:rFonts w:cstheme="minorHAnsi"/>
                <w:i/>
                <w:color w:val="11193B"/>
                <w:sz w:val="16"/>
                <w:szCs w:val="16"/>
                <w:lang w:val="el-GR"/>
              </w:rPr>
              <w:t>,</w:t>
            </w:r>
            <w:r w:rsidR="00D90C6F">
              <w:rPr>
                <w:rFonts w:cstheme="minorHAnsi"/>
                <w:i/>
                <w:color w:val="11193B"/>
                <w:sz w:val="16"/>
                <w:szCs w:val="16"/>
                <w:lang w:val="el-GR"/>
              </w:rPr>
              <w:t>4</w:t>
            </w:r>
            <w:r w:rsidRPr="00786303">
              <w:rPr>
                <w:rFonts w:cstheme="minorHAnsi"/>
                <w:i/>
                <w:color w:val="11193B"/>
                <w:sz w:val="16"/>
                <w:szCs w:val="16"/>
                <w:lang w:val="el-GR"/>
              </w:rPr>
              <w:t xml:space="preserve"> ΜΔ YoY τον</w:t>
            </w:r>
            <w:r w:rsidR="00D90C6F">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 </w:t>
            </w:r>
            <w:r w:rsidR="00997D35">
              <w:rPr>
                <w:rFonts w:cstheme="minorHAnsi"/>
                <w:i/>
                <w:color w:val="11193B"/>
                <w:sz w:val="16"/>
                <w:szCs w:val="16"/>
                <w:lang w:val="el-GR"/>
              </w:rPr>
              <w:t>1</w:t>
            </w:r>
            <w:r w:rsidRPr="00786303">
              <w:rPr>
                <w:rFonts w:cstheme="minorHAnsi"/>
                <w:i/>
                <w:color w:val="11193B"/>
                <w:sz w:val="16"/>
                <w:szCs w:val="16"/>
                <w:lang w:val="el-GR"/>
              </w:rPr>
              <w:t>/</w:t>
            </w:r>
            <w:r w:rsidR="00D90C6F">
              <w:rPr>
                <w:rFonts w:cstheme="minorHAnsi"/>
                <w:i/>
                <w:color w:val="11193B"/>
                <w:sz w:val="16"/>
                <w:szCs w:val="16"/>
                <w:lang w:val="el-GR"/>
              </w:rPr>
              <w:t>8</w:t>
            </w:r>
            <w:r w:rsidRPr="00786303">
              <w:rPr>
                <w:rFonts w:cstheme="minorHAnsi"/>
                <w:i/>
                <w:color w:val="11193B"/>
                <w:sz w:val="16"/>
                <w:szCs w:val="16"/>
                <w:lang w:val="el-GR"/>
              </w:rPr>
              <w:t>/202</w:t>
            </w:r>
            <w:r w:rsidRPr="007E5693">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F35A8A5" w14:textId="77777777" w:rsidTr="0026032A">
        <w:trPr>
          <w:jc w:val="center"/>
        </w:trPr>
        <w:tc>
          <w:tcPr>
            <w:tcW w:w="5016" w:type="dxa"/>
          </w:tcPr>
          <w:p w14:paraId="25AC2011" w14:textId="06022CF9" w:rsidR="00C24EE9" w:rsidRPr="004770EC" w:rsidRDefault="0026032A" w:rsidP="00C243C4">
            <w:pPr>
              <w:spacing w:line="240" w:lineRule="atLeast"/>
              <w:jc w:val="center"/>
              <w:rPr>
                <w:lang w:val="el-GR"/>
              </w:rPr>
            </w:pPr>
            <w:r>
              <w:rPr>
                <w:noProof/>
              </w:rPr>
              <w:drawing>
                <wp:inline distT="0" distB="0" distL="0" distR="0" wp14:anchorId="1C83EE54" wp14:editId="79C7814B">
                  <wp:extent cx="2952000" cy="1980000"/>
                  <wp:effectExtent l="0" t="0" r="1270" b="1270"/>
                  <wp:docPr id="63" name="Chart 63">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5756FD06" w14:textId="42A74EE4" w:rsidR="00C24EE9" w:rsidRPr="0008661C" w:rsidRDefault="00D90C6F" w:rsidP="00C243C4">
            <w:pPr>
              <w:spacing w:line="240" w:lineRule="atLeast"/>
              <w:jc w:val="center"/>
            </w:pPr>
            <w:r>
              <w:rPr>
                <w:noProof/>
              </w:rPr>
              <w:drawing>
                <wp:inline distT="0" distB="0" distL="0" distR="0" wp14:anchorId="278A6349" wp14:editId="29B13E5A">
                  <wp:extent cx="2952000" cy="1980000"/>
                  <wp:effectExtent l="0" t="0" r="1270" b="1270"/>
                  <wp:docPr id="46" name="Chart 46">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C24EE9" w:rsidRPr="008C616B" w14:paraId="78E6DFAE" w14:textId="77777777" w:rsidTr="00C243C4">
        <w:trPr>
          <w:jc w:val="center"/>
        </w:trPr>
        <w:tc>
          <w:tcPr>
            <w:tcW w:w="10032" w:type="dxa"/>
            <w:gridSpan w:val="2"/>
          </w:tcPr>
          <w:p w14:paraId="08939723" w14:textId="008ADC19" w:rsidR="00C24EE9" w:rsidRPr="00786303" w:rsidRDefault="00C24EE9" w:rsidP="00C243C4">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r w:rsidR="00D65284">
              <w:rPr>
                <w:rFonts w:cstheme="minorHAnsi"/>
                <w:iCs/>
                <w:color w:val="11193B"/>
                <w:sz w:val="16"/>
                <w:szCs w:val="16"/>
                <w:lang w:val="el-GR"/>
              </w:rPr>
              <w:t>,</w:t>
            </w:r>
          </w:p>
          <w:p w14:paraId="2119E159" w14:textId="750A762C" w:rsidR="00C24EE9" w:rsidRPr="00D81762" w:rsidRDefault="00C24EE9" w:rsidP="00C243C4">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ως MoM και YoY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r w:rsidR="00D65284">
              <w:rPr>
                <w:rFonts w:cstheme="minorHAnsi"/>
                <w:iCs/>
                <w:color w:val="11193B"/>
                <w:sz w:val="16"/>
                <w:szCs w:val="16"/>
                <w:lang w:val="el-GR"/>
              </w:rPr>
              <w:t>,</w:t>
            </w:r>
          </w:p>
        </w:tc>
      </w:tr>
    </w:tbl>
    <w:p w14:paraId="0BFEBF2C" w14:textId="0E916D2F" w:rsidR="005C206C" w:rsidRPr="00FF75A1" w:rsidRDefault="00DC08A4" w:rsidP="005C206C">
      <w:pPr>
        <w:pStyle w:val="H3Title"/>
        <w:jc w:val="center"/>
        <w:rPr>
          <w:color w:val="11193B"/>
          <w:lang w:val="el-GR"/>
        </w:rPr>
      </w:pPr>
      <w:r w:rsidRPr="00DC08A4">
        <w:rPr>
          <w:noProof/>
        </w:rPr>
        <w:lastRenderedPageBreak/>
        <w:drawing>
          <wp:inline distT="0" distB="0" distL="0" distR="0" wp14:anchorId="1B88E11B" wp14:editId="5C803ED1">
            <wp:extent cx="5771639" cy="85331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098" cy="8535287"/>
                    </a:xfrm>
                    <a:prstGeom prst="rect">
                      <a:avLst/>
                    </a:prstGeom>
                    <a:noFill/>
                    <a:ln>
                      <a:noFill/>
                    </a:ln>
                  </pic:spPr>
                </pic:pic>
              </a:graphicData>
            </a:graphic>
          </wp:inline>
        </w:drawing>
      </w:r>
    </w:p>
    <w:p w14:paraId="0B0646F9" w14:textId="0409EE11" w:rsidR="00814F21" w:rsidRPr="006D51C1" w:rsidRDefault="00814F21" w:rsidP="00814F21">
      <w:pPr>
        <w:pStyle w:val="H3Title"/>
        <w:rPr>
          <w:noProof/>
          <w:color w:val="11193B"/>
          <w:lang w:val="el-GR" w:eastAsia="el-GR"/>
        </w:rPr>
      </w:pPr>
      <w:r w:rsidRPr="006D51C1">
        <w:rPr>
          <w:color w:val="11193B"/>
        </w:rPr>
        <w:lastRenderedPageBreak/>
        <w:t>Ομ</w:t>
      </w:r>
      <w:r w:rsidRPr="006D51C1">
        <w:rPr>
          <w:color w:val="11193B"/>
          <w:lang w:val="el-GR"/>
        </w:rPr>
        <w:t>άδα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0"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 xml:space="preserve">Δρ, Τάσος Αναστασάτος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024D7ECE" w:rsidR="00814F21" w:rsidRPr="006D51C1" w:rsidRDefault="00000000" w:rsidP="008B6ACE">
            <w:pPr>
              <w:rPr>
                <w:color w:val="11193B"/>
              </w:rPr>
            </w:pPr>
            <w:hyperlink r:id="rId31" w:history="1">
              <w:r w:rsidR="001A689E" w:rsidRPr="001A689E">
                <w:rPr>
                  <w:rStyle w:val="Hyperlink"/>
                  <w:sz w:val="14"/>
                  <w:szCs w:val="14"/>
                </w:rPr>
                <w:t>tanastasatos@eurobank</w:t>
              </w:r>
              <w:r w:rsidR="00D65284">
                <w:rPr>
                  <w:rStyle w:val="Hyperlink"/>
                  <w:sz w:val="14"/>
                  <w:szCs w:val="14"/>
                </w:rPr>
                <w:t>,</w:t>
              </w:r>
              <w:r w:rsidR="001A689E" w:rsidRPr="001A689E">
                <w:rPr>
                  <w:rStyle w:val="Hyperlink"/>
                  <w:sz w:val="14"/>
                  <w:szCs w:val="14"/>
                </w:rPr>
                <w:t>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872E62">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268A1644">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7A3FD22C" w:rsidR="006835F3" w:rsidRPr="000C1713" w:rsidRDefault="00000000" w:rsidP="00B171E8">
            <w:pPr>
              <w:autoSpaceDE w:val="0"/>
              <w:autoSpaceDN w:val="0"/>
              <w:adjustRightInd w:val="0"/>
              <w:rPr>
                <w:lang w:val="el-GR"/>
              </w:rPr>
            </w:pPr>
            <w:hyperlink r:id="rId34" w:history="1">
              <w:r w:rsidR="00E94CB6" w:rsidRPr="0083144C">
                <w:rPr>
                  <w:rStyle w:val="Hyperlink"/>
                  <w:rFonts w:cs="Times New Roman"/>
                  <w:sz w:val="14"/>
                  <w:szCs w:val="14"/>
                  <w:lang w:val="el-GR"/>
                </w:rPr>
                <w:t>mvassileiadis@eurobank</w:t>
              </w:r>
              <w:r w:rsidR="00D65284">
                <w:rPr>
                  <w:rStyle w:val="Hyperlink"/>
                  <w:rFonts w:cs="Times New Roman"/>
                  <w:sz w:val="14"/>
                  <w:szCs w:val="14"/>
                  <w:lang w:val="el-GR"/>
                </w:rPr>
                <w:t>,</w:t>
              </w:r>
              <w:r w:rsidR="00E94CB6" w:rsidRPr="0083144C">
                <w:rPr>
                  <w:rStyle w:val="Hyperlink"/>
                  <w:rFonts w:cs="Times New Roman"/>
                  <w:sz w:val="14"/>
                  <w:szCs w:val="14"/>
                  <w:lang w:val="el-GR"/>
                </w:rPr>
                <w:t>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1F13BDC7" w:rsidR="006835F3" w:rsidRPr="00405B29" w:rsidRDefault="00000000"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D65284">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Μαρία Κασόλα</w:t>
            </w:r>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46C77D34" w:rsidR="004D0AC1" w:rsidRPr="00405B29" w:rsidRDefault="004D0AC1" w:rsidP="004D0AC1">
            <w:pPr>
              <w:rPr>
                <w:rStyle w:val="Hyperlink"/>
                <w:sz w:val="14"/>
                <w:szCs w:val="14"/>
                <w:lang w:val="el-GR"/>
              </w:rPr>
            </w:pPr>
            <w:r>
              <w:rPr>
                <w:rStyle w:val="Hyperlink"/>
                <w:sz w:val="14"/>
                <w:szCs w:val="14"/>
              </w:rPr>
              <w:t>mkasola</w:t>
            </w:r>
            <w:r w:rsidRPr="00405B29">
              <w:rPr>
                <w:rStyle w:val="Hyperlink"/>
                <w:sz w:val="14"/>
                <w:szCs w:val="14"/>
                <w:lang w:val="el-GR"/>
              </w:rPr>
              <w:t>@</w:t>
            </w:r>
            <w:r>
              <w:rPr>
                <w:rStyle w:val="Hyperlink"/>
                <w:sz w:val="14"/>
                <w:szCs w:val="14"/>
              </w:rPr>
              <w:t>eurobank</w:t>
            </w:r>
            <w:r w:rsidR="00D65284">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621F67" w14:paraId="2D51C888" w14:textId="77777777" w:rsidTr="00872E62">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1D01E698" w:rsidR="004D0AC1" w:rsidRPr="008B3AEA" w:rsidRDefault="00000000" w:rsidP="004D0AC1">
            <w:pPr>
              <w:rPr>
                <w:rFonts w:cs="Times New Roman"/>
                <w:bCs/>
                <w:sz w:val="14"/>
                <w:szCs w:val="14"/>
              </w:rPr>
            </w:pPr>
            <w:hyperlink r:id="rId53" w:history="1">
              <w:r w:rsidR="004D0AC1" w:rsidRPr="00AF0D0E">
                <w:rPr>
                  <w:rStyle w:val="Hyperlink"/>
                  <w:sz w:val="14"/>
                  <w:szCs w:val="14"/>
                </w:rPr>
                <w:t>mbensasson@eurobank</w:t>
              </w:r>
              <w:r w:rsidR="00D65284">
                <w:rPr>
                  <w:rStyle w:val="Hyperlink"/>
                  <w:sz w:val="14"/>
                  <w:szCs w:val="14"/>
                </w:rPr>
                <w:t>,</w:t>
              </w:r>
              <w:r w:rsidR="004D0AC1" w:rsidRPr="00AF0D0E">
                <w:rPr>
                  <w:rStyle w:val="Hyperlink"/>
                  <w:sz w:val="14"/>
                  <w:szCs w:val="14"/>
                </w:rPr>
                <w:t>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5E31FE2E">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3E255C9"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Δρ</w:t>
            </w:r>
            <w:r w:rsidR="00D65284">
              <w:rPr>
                <w:rFonts w:cs="Times New Roman"/>
                <w:b/>
                <w:color w:val="11193B"/>
                <w:sz w:val="14"/>
                <w:szCs w:val="14"/>
                <w:lang w:val="el-GR"/>
              </w:rPr>
              <w:t>,</w:t>
            </w:r>
            <w:r>
              <w:rPr>
                <w:rFonts w:cs="Times New Roman"/>
                <w:b/>
                <w:color w:val="11193B"/>
                <w:sz w:val="14"/>
                <w:szCs w:val="14"/>
                <w:lang w:val="el-GR"/>
              </w:rPr>
              <w:t xml:space="preserve"> Κωνσταντίνος Πέππας</w:t>
            </w:r>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66B450C5" w:rsidR="004D0AC1" w:rsidRPr="00485BA3" w:rsidRDefault="00000000" w:rsidP="004D0AC1">
            <w:pPr>
              <w:rPr>
                <w:rFonts w:cs="Times New Roman"/>
                <w:bCs/>
                <w:sz w:val="14"/>
                <w:szCs w:val="14"/>
                <w:lang w:val="el-GR"/>
              </w:rPr>
            </w:pPr>
            <w:hyperlink r:id="rId55"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D65284">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sidRPr="00B35A84">
              <w:rPr>
                <w:rFonts w:cs="Times New Roman"/>
                <w:bCs/>
                <w:color w:val="11193B"/>
                <w:sz w:val="14"/>
                <w:szCs w:val="14"/>
                <w:lang w:val="el-GR"/>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3A14CE39" w:rsidR="004D0AC1" w:rsidRPr="00405B29" w:rsidRDefault="00000000" w:rsidP="004D0AC1">
            <w:pPr>
              <w:rPr>
                <w:rStyle w:val="Hyperlink"/>
                <w:sz w:val="14"/>
                <w:szCs w:val="14"/>
                <w:lang w:val="el-GR"/>
              </w:rPr>
            </w:pPr>
            <w:hyperlink r:id="rId58"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D65284">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621F67" w14:paraId="4052E671" w14:textId="77777777" w:rsidTr="00872E62">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Θεόδωρος Ράπανος</w:t>
            </w:r>
          </w:p>
          <w:p w14:paraId="3E96D7E8" w14:textId="489ACDFA"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00D65284">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C4255A3" w14:textId="68BA337E" w:rsidR="00003141" w:rsidRDefault="00003141" w:rsidP="004D0AC1">
            <w:pPr>
              <w:autoSpaceDE w:val="0"/>
              <w:autoSpaceDN w:val="0"/>
              <w:adjustRightInd w:val="0"/>
              <w:rPr>
                <w:b/>
                <w:bCs/>
                <w:noProof/>
              </w:rPr>
            </w:pPr>
            <w:r w:rsidRPr="006D51C1">
              <w:rPr>
                <w:noProof/>
                <w:color w:val="11193B"/>
              </w:rPr>
              <mc:AlternateContent>
                <mc:Choice Requires="wps">
                  <w:drawing>
                    <wp:inline distT="0" distB="0" distL="0" distR="0" wp14:anchorId="4A56489B" wp14:editId="6B2C485C">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E9632D"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3" o:title="" recolor="t" rotate="t" type="frame"/>
                      <v:stroke joinstyle="miter"/>
                      <w10:anchorlock/>
                    </v:roundrect>
                  </w:pict>
                </mc:Fallback>
              </mc:AlternateContent>
            </w:r>
          </w:p>
          <w:p w14:paraId="5378B4EE" w14:textId="77777777" w:rsidR="00003141" w:rsidRPr="006D51C1" w:rsidRDefault="00003141" w:rsidP="0000314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 Θεόδωρος Σταματίου</w:t>
            </w:r>
          </w:p>
          <w:p w14:paraId="58C1DDA9" w14:textId="77777777" w:rsidR="00003141" w:rsidRPr="006D51C1" w:rsidRDefault="00003141" w:rsidP="0000314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20617603" w14:textId="338FDA4A" w:rsidR="00003141" w:rsidRPr="0023421B" w:rsidRDefault="00000000" w:rsidP="00003141">
            <w:pPr>
              <w:rPr>
                <w:rStyle w:val="Hyperlink"/>
                <w:rFonts w:cs="Times New Roman"/>
                <w:color w:val="11193B"/>
                <w:sz w:val="14"/>
                <w:szCs w:val="14"/>
                <w:u w:val="none"/>
                <w:lang w:val="el-GR"/>
              </w:rPr>
            </w:pPr>
            <w:hyperlink r:id="rId64" w:history="1">
              <w:r w:rsidR="00003141" w:rsidRPr="0023421B">
                <w:rPr>
                  <w:rStyle w:val="Hyperlink"/>
                  <w:sz w:val="14"/>
                  <w:szCs w:val="14"/>
                </w:rPr>
                <w:t>tstamatiou</w:t>
              </w:r>
              <w:r w:rsidR="00003141" w:rsidRPr="00405B29">
                <w:rPr>
                  <w:rStyle w:val="Hyperlink"/>
                  <w:sz w:val="14"/>
                  <w:szCs w:val="14"/>
                  <w:lang w:val="el-GR"/>
                </w:rPr>
                <w:t>@</w:t>
              </w:r>
              <w:r w:rsidR="00003141" w:rsidRPr="0023421B">
                <w:rPr>
                  <w:rStyle w:val="Hyperlink"/>
                  <w:sz w:val="14"/>
                  <w:szCs w:val="14"/>
                </w:rPr>
                <w:t>eurobank</w:t>
              </w:r>
              <w:r w:rsidR="00D65284">
                <w:rPr>
                  <w:rStyle w:val="Hyperlink"/>
                  <w:sz w:val="14"/>
                  <w:szCs w:val="14"/>
                  <w:lang w:val="el-GR"/>
                </w:rPr>
                <w:t>,</w:t>
              </w:r>
              <w:r w:rsidR="00003141" w:rsidRPr="0023421B">
                <w:rPr>
                  <w:rStyle w:val="Hyperlink"/>
                  <w:sz w:val="14"/>
                  <w:szCs w:val="14"/>
                </w:rPr>
                <w:t>gr</w:t>
              </w:r>
            </w:hyperlink>
            <w:r w:rsidR="00003141" w:rsidRPr="00405B29">
              <w:rPr>
                <w:sz w:val="14"/>
                <w:szCs w:val="14"/>
                <w:lang w:val="el-GR"/>
              </w:rPr>
              <w:t xml:space="preserve"> </w:t>
            </w:r>
          </w:p>
          <w:p w14:paraId="2D4AB5D0" w14:textId="55F90DDB" w:rsidR="004D0AC1" w:rsidRPr="006D51C1" w:rsidRDefault="00003141" w:rsidP="00003141">
            <w:pPr>
              <w:rPr>
                <w:rFonts w:cs="Times New Roman"/>
                <w:color w:val="11193B"/>
                <w:sz w:val="14"/>
                <w:szCs w:val="14"/>
                <w:lang w:val="el-GR"/>
              </w:rPr>
            </w:pPr>
            <w:r w:rsidRPr="006D51C1">
              <w:rPr>
                <w:rFonts w:cs="Times New Roman"/>
                <w:color w:val="11193B"/>
                <w:sz w:val="14"/>
                <w:szCs w:val="14"/>
                <w:lang w:val="el-GR"/>
              </w:rPr>
              <w:t>+ 30 214 40 59 708</w:t>
            </w:r>
          </w:p>
        </w:tc>
        <w:tc>
          <w:tcPr>
            <w:tcW w:w="2695" w:type="dxa"/>
          </w:tcPr>
          <w:p w14:paraId="262DA656" w14:textId="392D8886" w:rsidR="004D0AC1" w:rsidRPr="006D51C1" w:rsidRDefault="004D0AC1" w:rsidP="004D0AC1">
            <w:pPr>
              <w:rPr>
                <w:rFonts w:cs="Times New Roman"/>
                <w:color w:val="11193B"/>
                <w:sz w:val="14"/>
                <w:szCs w:val="14"/>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1974A50D"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5"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00D65284">
          <w:rPr>
            <w:rStyle w:val="Hyperlink"/>
            <w:sz w:val="13"/>
            <w:szCs w:val="13"/>
            <w:lang w:val="el-GR"/>
          </w:rPr>
          <w:t>,</w:t>
        </w:r>
        <w:r w:rsidRPr="00405B29">
          <w:rPr>
            <w:rStyle w:val="Hyperlink"/>
            <w:sz w:val="13"/>
            <w:szCs w:val="13"/>
          </w:rPr>
          <w:t>eurobank</w:t>
        </w:r>
        <w:r w:rsidR="00D65284">
          <w:rPr>
            <w:rStyle w:val="Hyperlink"/>
            <w:sz w:val="13"/>
            <w:szCs w:val="13"/>
            <w:lang w:val="el-GR"/>
          </w:rPr>
          <w:t>,</w:t>
        </w:r>
        <w:r w:rsidRPr="00405B29">
          <w:rPr>
            <w:rStyle w:val="Hyperlink"/>
            <w:sz w:val="13"/>
            <w:szCs w:val="13"/>
          </w:rPr>
          <w:t>gr</w:t>
        </w:r>
        <w:r w:rsidRPr="00CB54EE">
          <w:rPr>
            <w:rStyle w:val="Hyperlink"/>
            <w:sz w:val="13"/>
            <w:szCs w:val="13"/>
            <w:lang w:val="el-GR"/>
          </w:rPr>
          <w:t>/</w:t>
        </w:r>
        <w:r w:rsidRPr="00405B29">
          <w:rPr>
            <w:rStyle w:val="Hyperlink"/>
            <w:sz w:val="13"/>
            <w:szCs w:val="13"/>
          </w:rPr>
          <w:t>en</w:t>
        </w:r>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736B9631"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6"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D65284">
          <w:rPr>
            <w:rStyle w:val="Hyperlink"/>
            <w:sz w:val="13"/>
            <w:szCs w:val="13"/>
            <w:lang w:val="el-GR"/>
          </w:rPr>
          <w:t>,</w:t>
        </w:r>
        <w:r w:rsidR="006A2B77" w:rsidRPr="004D3695">
          <w:rPr>
            <w:rStyle w:val="Hyperlink"/>
            <w:sz w:val="13"/>
            <w:szCs w:val="13"/>
          </w:rPr>
          <w:t>eurobank</w:t>
        </w:r>
        <w:r w:rsidR="00D65284">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r w:rsidR="006A2B77" w:rsidRPr="004D3695">
          <w:rPr>
            <w:rStyle w:val="Hyperlink"/>
            <w:sz w:val="13"/>
            <w:szCs w:val="13"/>
          </w:rPr>
          <w:t>el</w:t>
        </w:r>
        <w:r w:rsidR="006A2B77" w:rsidRPr="004D3695">
          <w:rPr>
            <w:rStyle w:val="Hyperlink"/>
            <w:sz w:val="13"/>
            <w:szCs w:val="13"/>
            <w:lang w:val="el-GR"/>
          </w:rPr>
          <w:t>/</w:t>
        </w:r>
        <w:r w:rsidR="006A2B77" w:rsidRPr="004D3695">
          <w:rPr>
            <w:rStyle w:val="Hyperlink"/>
            <w:sz w:val="13"/>
            <w:szCs w:val="13"/>
          </w:rPr>
          <w:t>omilos</w:t>
        </w:r>
        <w:r w:rsidR="006A2B77" w:rsidRPr="004D3695">
          <w:rPr>
            <w:rStyle w:val="Hyperlink"/>
            <w:sz w:val="13"/>
            <w:szCs w:val="13"/>
            <w:lang w:val="el-GR"/>
          </w:rPr>
          <w:t>/</w:t>
        </w:r>
        <w:r w:rsidR="006A2B77" w:rsidRPr="004D3695">
          <w:rPr>
            <w:rStyle w:val="Hyperlink"/>
            <w:sz w:val="13"/>
            <w:szCs w:val="13"/>
          </w:rPr>
          <w:t>oikonomikes</w:t>
        </w:r>
        <w:r w:rsidR="006A2B77" w:rsidRPr="004D3695">
          <w:rPr>
            <w:rStyle w:val="Hyperlink"/>
            <w:sz w:val="13"/>
            <w:szCs w:val="13"/>
            <w:lang w:val="el-GR"/>
          </w:rPr>
          <w:t>-</w:t>
        </w:r>
        <w:r w:rsidR="006A2B77" w:rsidRPr="004D3695">
          <w:rPr>
            <w:rStyle w:val="Hyperlink"/>
            <w:sz w:val="13"/>
            <w:szCs w:val="13"/>
          </w:rPr>
          <w:t>analuseis</w:t>
        </w:r>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r w:rsidR="006A2B77" w:rsidRPr="004D3695">
          <w:rPr>
            <w:rStyle w:val="Hyperlink"/>
            <w:sz w:val="13"/>
            <w:szCs w:val="13"/>
          </w:rPr>
          <w:t>ekdilosis</w:t>
        </w:r>
        <w:r w:rsidR="006A2B77" w:rsidRPr="004D3695">
          <w:rPr>
            <w:rStyle w:val="Hyperlink"/>
            <w:sz w:val="13"/>
            <w:szCs w:val="13"/>
            <w:lang w:val="el-GR"/>
          </w:rPr>
          <w:t>-</w:t>
        </w:r>
        <w:r w:rsidR="006A2B77" w:rsidRPr="004D3695">
          <w:rPr>
            <w:rStyle w:val="Hyperlink"/>
            <w:sz w:val="13"/>
            <w:szCs w:val="13"/>
          </w:rPr>
          <w:t>endiaferontos</w:t>
        </w:r>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6DDA348E"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7"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00D65284">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50A97D57"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D65284">
          <w:rPr>
            <w:rStyle w:val="Hyperlink"/>
            <w:sz w:val="13"/>
            <w:szCs w:val="13"/>
            <w:lang w:val="el-GR"/>
          </w:rPr>
          <w:t>,</w:t>
        </w:r>
        <w:r w:rsidR="006A2B77" w:rsidRPr="004D3695">
          <w:rPr>
            <w:rStyle w:val="Hyperlink"/>
            <w:sz w:val="13"/>
            <w:szCs w:val="13"/>
          </w:rPr>
          <w:t>linkedin</w:t>
        </w:r>
        <w:r w:rsidR="00D65284">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r w:rsidR="006A2B77" w:rsidRPr="004D3695">
          <w:rPr>
            <w:rStyle w:val="Hyperlink"/>
            <w:sz w:val="13"/>
            <w:szCs w:val="13"/>
          </w:rPr>
          <w:t>eurobank</w:t>
        </w:r>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69"/>
          <w:headerReference w:type="default" r:id="rId70"/>
          <w:footerReference w:type="even" r:id="rId71"/>
          <w:footerReference w:type="default" r:id="rId72"/>
          <w:headerReference w:type="first" r:id="rId73"/>
          <w:footerReference w:type="first" r:id="rId74"/>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608D04EB"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E6E67" w14:textId="77777777" w:rsidR="00935061" w:rsidRDefault="00935061" w:rsidP="001E3377">
      <w:r>
        <w:separator/>
      </w:r>
    </w:p>
  </w:endnote>
  <w:endnote w:type="continuationSeparator" w:id="0">
    <w:p w14:paraId="42AA3C66" w14:textId="77777777" w:rsidR="00935061" w:rsidRDefault="00935061"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Eurobank Sans">
    <w:altName w:val="Corbel"/>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Eurobank Sans Black">
    <w:altName w:val="Corbel"/>
    <w:panose1 w:val="02000503000000020003"/>
    <w:charset w:val="A1"/>
    <w:family w:val="auto"/>
    <w:pitch w:val="variable"/>
    <w:sig w:usb0="A00002BF" w:usb1="5000000A" w:usb2="00000000" w:usb3="00000000" w:csb0="0000009F" w:csb1="00000000"/>
  </w:font>
  <w:font w:name="Eurobank Sans Light">
    <w:altName w:val="Corbel"/>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602C8DB1"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AA1BE8">
                            <w:rPr>
                              <w:rFonts w:ascii="Eurobank Sans Light" w:hAnsi="Eurobank Sans Light"/>
                              <w:noProof/>
                              <w:color w:val="7EB0CC"/>
                              <w:sz w:val="15"/>
                              <w:szCs w:val="20"/>
                              <w:lang w:val="el-GR"/>
                            </w:rPr>
                            <w:t>19 Ιουλίου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602C8DB1"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AA1BE8">
                      <w:rPr>
                        <w:rFonts w:ascii="Eurobank Sans Light" w:hAnsi="Eurobank Sans Light"/>
                        <w:noProof/>
                        <w:color w:val="7EB0CC"/>
                        <w:sz w:val="15"/>
                        <w:szCs w:val="20"/>
                        <w:lang w:val="el-GR"/>
                      </w:rPr>
                      <w:t>19 Ιουλίου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5575EF15" w:rsidR="006D2A5F" w:rsidRPr="001E35E7" w:rsidRDefault="001E35E7" w:rsidP="0054667E">
                          <w:pPr>
                            <w:jc w:val="center"/>
                            <w:rPr>
                              <w:color w:val="11193B"/>
                              <w:sz w:val="15"/>
                              <w:szCs w:val="20"/>
                            </w:rPr>
                          </w:pPr>
                          <w:r>
                            <w:rPr>
                              <w:color w:val="11193B"/>
                              <w:sz w:val="15"/>
                              <w:szCs w:val="20"/>
                            </w:rPr>
                            <w:t>1</w:t>
                          </w:r>
                          <w:r w:rsidR="00D92B4E">
                            <w:rPr>
                              <w:color w:val="11193B"/>
                              <w:sz w:val="15"/>
                              <w:szCs w:val="20"/>
                            </w:rPr>
                            <w:t>2</w:t>
                          </w:r>
                          <w:r w:rsidR="00746852">
                            <w:rPr>
                              <w:color w:val="11193B"/>
                              <w:sz w:val="15"/>
                              <w:szCs w:val="20"/>
                              <w:lang w:val="el-GR"/>
                            </w:rPr>
                            <w:t xml:space="preserve"> Ιου</w:t>
                          </w:r>
                          <w:r w:rsidR="00525AEC">
                            <w:rPr>
                              <w:color w:val="11193B"/>
                              <w:sz w:val="15"/>
                              <w:szCs w:val="20"/>
                              <w:lang w:val="el-GR"/>
                            </w:rPr>
                            <w:t>λ</w:t>
                          </w:r>
                          <w:r w:rsidR="00746852">
                            <w:rPr>
                              <w:color w:val="11193B"/>
                              <w:sz w:val="15"/>
                              <w:szCs w:val="20"/>
                              <w:lang w:val="el-GR"/>
                            </w:rPr>
                            <w:t>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r w:rsidR="006D2A5F" w:rsidRPr="006D51C1">
                            <w:rPr>
                              <w:color w:val="11193B"/>
                              <w:sz w:val="15"/>
                              <w:szCs w:val="20"/>
                            </w:rPr>
                            <w:t>Τεύχος</w:t>
                          </w:r>
                          <w:r w:rsidR="002E313E">
                            <w:rPr>
                              <w:color w:val="11193B"/>
                              <w:sz w:val="15"/>
                              <w:szCs w:val="20"/>
                              <w:lang w:val="el-GR"/>
                            </w:rPr>
                            <w:t xml:space="preserve"> 5</w:t>
                          </w:r>
                          <w:r>
                            <w:rPr>
                              <w:color w:val="11193B"/>
                              <w:sz w:val="15"/>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5575EF15" w:rsidR="006D2A5F" w:rsidRPr="001E35E7" w:rsidRDefault="001E35E7" w:rsidP="0054667E">
                    <w:pPr>
                      <w:jc w:val="center"/>
                      <w:rPr>
                        <w:color w:val="11193B"/>
                        <w:sz w:val="15"/>
                        <w:szCs w:val="20"/>
                      </w:rPr>
                    </w:pPr>
                    <w:r>
                      <w:rPr>
                        <w:color w:val="11193B"/>
                        <w:sz w:val="15"/>
                        <w:szCs w:val="20"/>
                      </w:rPr>
                      <w:t>1</w:t>
                    </w:r>
                    <w:r w:rsidR="00D92B4E">
                      <w:rPr>
                        <w:color w:val="11193B"/>
                        <w:sz w:val="15"/>
                        <w:szCs w:val="20"/>
                      </w:rPr>
                      <w:t>2</w:t>
                    </w:r>
                    <w:r w:rsidR="00746852">
                      <w:rPr>
                        <w:color w:val="11193B"/>
                        <w:sz w:val="15"/>
                        <w:szCs w:val="20"/>
                        <w:lang w:val="el-GR"/>
                      </w:rPr>
                      <w:t xml:space="preserve"> Ιου</w:t>
                    </w:r>
                    <w:r w:rsidR="00525AEC">
                      <w:rPr>
                        <w:color w:val="11193B"/>
                        <w:sz w:val="15"/>
                        <w:szCs w:val="20"/>
                        <w:lang w:val="el-GR"/>
                      </w:rPr>
                      <w:t>λ</w:t>
                    </w:r>
                    <w:r w:rsidR="00746852">
                      <w:rPr>
                        <w:color w:val="11193B"/>
                        <w:sz w:val="15"/>
                        <w:szCs w:val="20"/>
                        <w:lang w:val="el-GR"/>
                      </w:rPr>
                      <w:t>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r w:rsidR="006D2A5F" w:rsidRPr="006D51C1">
                      <w:rPr>
                        <w:color w:val="11193B"/>
                        <w:sz w:val="15"/>
                        <w:szCs w:val="20"/>
                      </w:rPr>
                      <w:t>Τεύχος</w:t>
                    </w:r>
                    <w:r w:rsidR="002E313E">
                      <w:rPr>
                        <w:color w:val="11193B"/>
                        <w:sz w:val="15"/>
                        <w:szCs w:val="20"/>
                        <w:lang w:val="el-GR"/>
                      </w:rPr>
                      <w:t xml:space="preserve"> 5</w:t>
                    </w:r>
                    <w:r>
                      <w:rPr>
                        <w:color w:val="11193B"/>
                        <w:sz w:val="15"/>
                        <w:szCs w:val="20"/>
                      </w:rPr>
                      <w:t>10</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tblGrid>
    <w:tr w:rsidR="00182FE2" w:rsidRPr="008C616B" w14:paraId="01D7D5AE" w14:textId="62B1B194" w:rsidTr="00182FE2">
      <w:trPr>
        <w:trHeight w:val="519"/>
      </w:trPr>
      <w:tc>
        <w:tcPr>
          <w:tcW w:w="0" w:type="auto"/>
          <w:shd w:val="clear" w:color="auto" w:fill="auto"/>
        </w:tcPr>
        <w:p w14:paraId="53374E49" w14:textId="387CAB93" w:rsidR="00182FE2" w:rsidRPr="00A25B72" w:rsidRDefault="00E73750" w:rsidP="007A0831">
          <w:pPr>
            <w:pStyle w:val="Footer"/>
            <w:rPr>
              <w:b/>
              <w:color w:val="11193B"/>
              <w:sz w:val="18"/>
              <w:lang w:val="el-GR"/>
            </w:rPr>
          </w:pPr>
          <w:r w:rsidRPr="00E73750">
            <w:rPr>
              <w:b/>
              <w:color w:val="11193B"/>
              <w:sz w:val="18"/>
              <w:lang w:val="el-GR"/>
            </w:rPr>
            <w:t xml:space="preserve">Δρ. </w:t>
          </w:r>
          <w:r w:rsidR="00A25B72" w:rsidRPr="00A25B72">
            <w:rPr>
              <w:b/>
              <w:color w:val="11193B"/>
              <w:sz w:val="18"/>
              <w:lang w:val="el-GR"/>
            </w:rPr>
            <w:t>Θεόδωρος Σταματίου</w:t>
          </w:r>
        </w:p>
        <w:p w14:paraId="6BCC82D3" w14:textId="03E5CD3A" w:rsidR="00182FE2" w:rsidRPr="001432D2" w:rsidRDefault="00A25B72" w:rsidP="002C53F1">
          <w:pPr>
            <w:pStyle w:val="Footer"/>
            <w:rPr>
              <w:color w:val="11193B"/>
              <w:sz w:val="18"/>
              <w:lang w:val="el-GR"/>
            </w:rPr>
          </w:pPr>
          <w:r w:rsidRPr="00A25B72">
            <w:rPr>
              <w:color w:val="11193B"/>
              <w:sz w:val="18"/>
              <w:lang w:val="el-GR"/>
            </w:rPr>
            <w:t>Ανώτερος</w:t>
          </w:r>
          <w:r w:rsidR="00182FE2" w:rsidRPr="006D51C1">
            <w:rPr>
              <w:color w:val="11193B"/>
              <w:sz w:val="18"/>
              <w:lang w:val="el-GR"/>
            </w:rPr>
            <w:t xml:space="preserve"> Οικονομολόγος</w:t>
          </w:r>
          <w:r w:rsidR="00E73750" w:rsidRPr="00E73750">
            <w:rPr>
              <w:color w:val="11193B"/>
              <w:sz w:val="18"/>
              <w:lang w:val="el-GR"/>
            </w:rPr>
            <w:t>,</w:t>
          </w:r>
          <w:r w:rsidR="00182FE2" w:rsidRPr="006D51C1">
            <w:rPr>
              <w:color w:val="11193B"/>
              <w:sz w:val="18"/>
              <w:lang w:val="el-GR"/>
            </w:rPr>
            <w:br/>
          </w:r>
          <w:hyperlink r:id="rId1" w:history="1">
            <w:r w:rsidRPr="00452D00">
              <w:rPr>
                <w:rStyle w:val="Hyperlink"/>
                <w:sz w:val="18"/>
                <w:szCs w:val="18"/>
              </w:rPr>
              <w:t>tstamatiou</w:t>
            </w:r>
            <w:r w:rsidRPr="00452D00">
              <w:rPr>
                <w:rStyle w:val="Hyperlink"/>
                <w:sz w:val="18"/>
                <w:szCs w:val="18"/>
                <w:lang w:val="el-GR"/>
              </w:rPr>
              <w:t>@</w:t>
            </w:r>
            <w:r w:rsidRPr="00452D00">
              <w:rPr>
                <w:rStyle w:val="Hyperlink"/>
                <w:sz w:val="18"/>
                <w:szCs w:val="18"/>
              </w:rPr>
              <w:t>eurobank</w:t>
            </w:r>
            <w:r w:rsidRPr="00452D00">
              <w:rPr>
                <w:rStyle w:val="Hyperlink"/>
                <w:sz w:val="18"/>
                <w:szCs w:val="18"/>
                <w:lang w:val="el-GR"/>
              </w:rPr>
              <w:t>.</w:t>
            </w:r>
            <w:r w:rsidRPr="00452D00">
              <w:rPr>
                <w:rStyle w:val="Hyperlink"/>
                <w:sz w:val="18"/>
                <w:szCs w:val="18"/>
              </w:rPr>
              <w:t>gr</w:t>
            </w:r>
          </w:hyperlink>
          <w:r w:rsidR="00182FE2"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30FB7151" w:rsidR="006D2A5F" w:rsidRPr="001E35E7" w:rsidRDefault="001E35E7" w:rsidP="00891FAA">
                          <w:pPr>
                            <w:rPr>
                              <w:color w:val="11193B"/>
                              <w:sz w:val="15"/>
                              <w:szCs w:val="20"/>
                            </w:rPr>
                          </w:pPr>
                          <w:r>
                            <w:rPr>
                              <w:color w:val="11193B"/>
                              <w:sz w:val="15"/>
                              <w:szCs w:val="20"/>
                            </w:rPr>
                            <w:t>1</w:t>
                          </w:r>
                          <w:r w:rsidR="00E1674E">
                            <w:rPr>
                              <w:color w:val="11193B"/>
                              <w:sz w:val="15"/>
                              <w:szCs w:val="20"/>
                            </w:rPr>
                            <w:t>9</w:t>
                          </w:r>
                          <w:r w:rsidR="002E313E">
                            <w:rPr>
                              <w:color w:val="11193B"/>
                              <w:sz w:val="15"/>
                              <w:szCs w:val="20"/>
                              <w:lang w:val="el-GR"/>
                            </w:rPr>
                            <w:t xml:space="preserve"> </w:t>
                          </w:r>
                          <w:r w:rsidR="00746852">
                            <w:rPr>
                              <w:color w:val="11193B"/>
                              <w:sz w:val="15"/>
                              <w:szCs w:val="20"/>
                              <w:lang w:val="el-GR"/>
                            </w:rPr>
                            <w:t>Ιου</w:t>
                          </w:r>
                          <w:r w:rsidR="00525AEC">
                            <w:rPr>
                              <w:color w:val="11193B"/>
                              <w:sz w:val="15"/>
                              <w:szCs w:val="20"/>
                              <w:lang w:val="el-GR"/>
                            </w:rPr>
                            <w:t>λί</w:t>
                          </w:r>
                          <w:r w:rsidR="00746852">
                            <w:rPr>
                              <w:color w:val="11193B"/>
                              <w:sz w:val="15"/>
                              <w:szCs w:val="20"/>
                              <w:lang w:val="el-GR"/>
                            </w:rPr>
                            <w:t>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w:t>
                          </w:r>
                          <w:r>
                            <w:rPr>
                              <w:color w:val="11193B"/>
                              <w:sz w:val="15"/>
                              <w:szCs w:val="20"/>
                            </w:rPr>
                            <w:t>1</w:t>
                          </w:r>
                          <w:r w:rsidR="00E1674E">
                            <w:rPr>
                              <w:color w:val="11193B"/>
                              <w:sz w:val="15"/>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30FB7151" w:rsidR="006D2A5F" w:rsidRPr="001E35E7" w:rsidRDefault="001E35E7" w:rsidP="00891FAA">
                    <w:pPr>
                      <w:rPr>
                        <w:color w:val="11193B"/>
                        <w:sz w:val="15"/>
                        <w:szCs w:val="20"/>
                      </w:rPr>
                    </w:pPr>
                    <w:r>
                      <w:rPr>
                        <w:color w:val="11193B"/>
                        <w:sz w:val="15"/>
                        <w:szCs w:val="20"/>
                      </w:rPr>
                      <w:t>1</w:t>
                    </w:r>
                    <w:r w:rsidR="00E1674E">
                      <w:rPr>
                        <w:color w:val="11193B"/>
                        <w:sz w:val="15"/>
                        <w:szCs w:val="20"/>
                      </w:rPr>
                      <w:t>9</w:t>
                    </w:r>
                    <w:r w:rsidR="002E313E">
                      <w:rPr>
                        <w:color w:val="11193B"/>
                        <w:sz w:val="15"/>
                        <w:szCs w:val="20"/>
                        <w:lang w:val="el-GR"/>
                      </w:rPr>
                      <w:t xml:space="preserve"> </w:t>
                    </w:r>
                    <w:r w:rsidR="00746852">
                      <w:rPr>
                        <w:color w:val="11193B"/>
                        <w:sz w:val="15"/>
                        <w:szCs w:val="20"/>
                        <w:lang w:val="el-GR"/>
                      </w:rPr>
                      <w:t>Ιου</w:t>
                    </w:r>
                    <w:r w:rsidR="00525AEC">
                      <w:rPr>
                        <w:color w:val="11193B"/>
                        <w:sz w:val="15"/>
                        <w:szCs w:val="20"/>
                        <w:lang w:val="el-GR"/>
                      </w:rPr>
                      <w:t>λί</w:t>
                    </w:r>
                    <w:r w:rsidR="00746852">
                      <w:rPr>
                        <w:color w:val="11193B"/>
                        <w:sz w:val="15"/>
                        <w:szCs w:val="20"/>
                        <w:lang w:val="el-GR"/>
                      </w:rPr>
                      <w:t>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w:t>
                    </w:r>
                    <w:r>
                      <w:rPr>
                        <w:color w:val="11193B"/>
                        <w:sz w:val="15"/>
                        <w:szCs w:val="20"/>
                      </w:rPr>
                      <w:t>1</w:t>
                    </w:r>
                    <w:r w:rsidR="00E1674E">
                      <w:rPr>
                        <w:color w:val="11193B"/>
                        <w:sz w:val="15"/>
                        <w:szCs w:val="20"/>
                      </w:rPr>
                      <w:t>1</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182A7C0F"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990CEB">
                                    <w:rPr>
                                      <w:rStyle w:val="PageNumber"/>
                                      <w:rFonts w:ascii="Eurobank Sans Light" w:hAnsi="Eurobank Sans Light"/>
                                      <w:noProof/>
                                      <w:color w:val="11193B"/>
                                      <w:sz w:val="15"/>
                                    </w:rPr>
                                    <w:t>10</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06EC93AC"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990CEB">
                                <w:rPr>
                                  <w:rStyle w:val="PageNumber"/>
                                  <w:rFonts w:ascii="Eurobank Sans Light" w:hAnsi="Eurobank Sans Light"/>
                                  <w:noProof/>
                                  <w:color w:val="11193B"/>
                                  <w:sz w:val="15"/>
                                </w:rPr>
                                <w:t>10</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182A7C0F"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990CEB">
                              <w:rPr>
                                <w:rStyle w:val="PageNumber"/>
                                <w:rFonts w:ascii="Eurobank Sans Light" w:hAnsi="Eurobank Sans Light"/>
                                <w:noProof/>
                                <w:color w:val="11193B"/>
                                <w:sz w:val="15"/>
                              </w:rPr>
                              <w:t>10</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06EC93AC"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990CEB">
                          <w:rPr>
                            <w:rStyle w:val="PageNumber"/>
                            <w:rFonts w:ascii="Eurobank Sans Light" w:hAnsi="Eurobank Sans Light"/>
                            <w:noProof/>
                            <w:color w:val="11193B"/>
                            <w:sz w:val="15"/>
                          </w:rPr>
                          <w:t>10</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30830" w14:textId="77777777" w:rsidR="00935061" w:rsidRDefault="00935061" w:rsidP="001E3377">
      <w:r>
        <w:separator/>
      </w:r>
    </w:p>
  </w:footnote>
  <w:footnote w:type="continuationSeparator" w:id="0">
    <w:p w14:paraId="1E39AD01" w14:textId="77777777" w:rsidR="00935061" w:rsidRDefault="00935061" w:rsidP="001E3377">
      <w:r>
        <w:continuationSeparator/>
      </w:r>
    </w:p>
  </w:footnote>
  <w:footnote w:id="1">
    <w:p w14:paraId="66742C18" w14:textId="34F31E5A" w:rsidR="00466D2E" w:rsidRPr="00466D2E" w:rsidRDefault="00466D2E">
      <w:pPr>
        <w:pStyle w:val="FootnoteText"/>
        <w:rPr>
          <w:lang w:val="en-US"/>
        </w:rPr>
      </w:pPr>
      <w:r>
        <w:rPr>
          <w:rStyle w:val="FootnoteReference"/>
        </w:rPr>
        <w:footnoteRef/>
      </w:r>
      <w:r>
        <w:t xml:space="preserve"> </w:t>
      </w:r>
      <w:r w:rsidRPr="00466D2E">
        <w:t xml:space="preserve">Για περισσότερες πληροφορίες: </w:t>
      </w:r>
      <w:r w:rsidRPr="00466D2E">
        <w:rPr>
          <w:lang w:val="en-US"/>
        </w:rPr>
        <w:t>European</w:t>
      </w:r>
      <w:r w:rsidRPr="00466D2E">
        <w:t xml:space="preserve"> </w:t>
      </w:r>
      <w:r w:rsidRPr="00466D2E">
        <w:rPr>
          <w:lang w:val="en-US"/>
        </w:rPr>
        <w:t>Commission</w:t>
      </w:r>
      <w:r w:rsidRPr="00466D2E">
        <w:t xml:space="preserve">. </w:t>
      </w:r>
      <w:r w:rsidRPr="00466D2E">
        <w:rPr>
          <w:lang w:val="en-US"/>
        </w:rPr>
        <w:t xml:space="preserve">(2024). Greece’s Loan Facility: Facilitating Corporate Investment through NextGenerationEU. European Economy Discussion Paper 207. Luxembourg: Publications Office of the European Union. Available at: </w:t>
      </w:r>
      <w:hyperlink r:id="rId1" w:tgtFrame="_new" w:history="1">
        <w:r w:rsidRPr="00466D2E">
          <w:rPr>
            <w:rStyle w:val="Hyperlink"/>
            <w:lang w:val="en-US"/>
          </w:rPr>
          <w:t>https://economy-finance.ec.europa.eu/ecfin-publications_en</w:t>
        </w:r>
      </w:hyperlink>
    </w:p>
  </w:footnote>
  <w:footnote w:id="2">
    <w:p w14:paraId="1EB7604B" w14:textId="4301533F" w:rsidR="006C27AC" w:rsidRPr="006C27AC" w:rsidRDefault="006C27AC">
      <w:pPr>
        <w:pStyle w:val="FootnoteText"/>
      </w:pPr>
      <w:r>
        <w:rPr>
          <w:rStyle w:val="FootnoteReference"/>
        </w:rPr>
        <w:footnoteRef/>
      </w:r>
      <w:r>
        <w:t xml:space="preserve"> Για περισσότερες πληροφορίες σχετικά με το ζήτημα των αναβαλλόμενων τόκων του δανείου του </w:t>
      </w:r>
      <w:r>
        <w:rPr>
          <w:lang w:val="en-US"/>
        </w:rPr>
        <w:t>EFSF</w:t>
      </w:r>
      <w:r w:rsidR="007D1860">
        <w:t xml:space="preserve"> (2</w:t>
      </w:r>
      <w:r w:rsidR="007D1860" w:rsidRPr="00EA46D6">
        <w:rPr>
          <w:vertAlign w:val="superscript"/>
        </w:rPr>
        <w:t>ο</w:t>
      </w:r>
      <w:r w:rsidR="007D1860">
        <w:t xml:space="preserve"> Πρόγραμμα Σταθεροποίησης της Ελληνικής Οικονομίας) – της μη καταβολής τόκων από το εν λόγω δάνειο μέχρι το τέλος του 2032 και η αναβολή πληρωμής χρεολυσίων μέχρι το 2033: </w:t>
      </w:r>
      <w:hyperlink r:id="rId2" w:history="1">
        <w:r w:rsidR="00E75ABA" w:rsidRPr="00B55879">
          <w:rPr>
            <w:rStyle w:val="Hyperlink"/>
          </w:rPr>
          <w:t>https://www.esm.europa.eu/press-releases/explainer-efsf-medium-term-debt-relief-measures-greece</w:t>
        </w:r>
      </w:hyperlink>
      <w:r w:rsidR="00E75ABA">
        <w:t xml:space="preserve"> </w:t>
      </w:r>
      <w:r w:rsidR="001254F6">
        <w:t xml:space="preserve"> &amp; </w:t>
      </w:r>
      <w:hyperlink r:id="rId3" w:history="1">
        <w:r w:rsidR="00E75ABA" w:rsidRPr="00B55879">
          <w:rPr>
            <w:rStyle w:val="Hyperlink"/>
          </w:rPr>
          <w:t>https://economy-finance.ec.europa.eu/publications/debt-sustainability-monitor-2023_en</w:t>
        </w:r>
      </w:hyperlink>
      <w:r w:rsidR="00E75ABA">
        <w:t xml:space="preserve"> </w:t>
      </w:r>
      <w:r w:rsidR="001254F6">
        <w:t xml:space="preserve"> (σελίδα 117)</w:t>
      </w:r>
    </w:p>
  </w:footnote>
  <w:footnote w:id="3">
    <w:p w14:paraId="293BDD2B" w14:textId="03E1D265" w:rsidR="001F484B" w:rsidRPr="001F484B" w:rsidRDefault="001F484B">
      <w:pPr>
        <w:pStyle w:val="FootnoteText"/>
      </w:pPr>
      <w:r>
        <w:rPr>
          <w:rStyle w:val="FootnoteReference"/>
        </w:rPr>
        <w:footnoteRef/>
      </w:r>
      <w:r>
        <w:t xml:space="preserve"> </w:t>
      </w:r>
      <w:r w:rsidRPr="001F484B">
        <w:t xml:space="preserve">Οι </w:t>
      </w:r>
      <w:r w:rsidRPr="001F484B">
        <w:rPr>
          <w:lang w:val="en-US"/>
        </w:rPr>
        <w:t>Reinhart</w:t>
      </w:r>
      <w:r w:rsidRPr="001F484B">
        <w:t xml:space="preserve"> και </w:t>
      </w:r>
      <w:r w:rsidRPr="001F484B">
        <w:rPr>
          <w:lang w:val="en-US"/>
        </w:rPr>
        <w:t>Rogoff</w:t>
      </w:r>
      <w:r w:rsidRPr="001F484B">
        <w:t xml:space="preserve"> στο βιβλίο τους "</w:t>
      </w:r>
      <w:r w:rsidRPr="001F484B">
        <w:rPr>
          <w:lang w:val="en-US"/>
        </w:rPr>
        <w:t>This</w:t>
      </w:r>
      <w:r w:rsidRPr="001F484B">
        <w:t xml:space="preserve"> </w:t>
      </w:r>
      <w:r w:rsidRPr="001F484B">
        <w:rPr>
          <w:lang w:val="en-US"/>
        </w:rPr>
        <w:t>Time</w:t>
      </w:r>
      <w:r w:rsidRPr="001F484B">
        <w:t xml:space="preserve"> </w:t>
      </w:r>
      <w:r w:rsidRPr="001F484B">
        <w:rPr>
          <w:lang w:val="en-US"/>
        </w:rPr>
        <w:t>Is</w:t>
      </w:r>
      <w:r w:rsidRPr="001F484B">
        <w:t xml:space="preserve"> </w:t>
      </w:r>
      <w:r w:rsidRPr="001F484B">
        <w:rPr>
          <w:lang w:val="en-US"/>
        </w:rPr>
        <w:t>Different</w:t>
      </w:r>
      <w:r w:rsidRPr="001F484B">
        <w:t xml:space="preserve">: </w:t>
      </w:r>
      <w:r w:rsidRPr="001F484B">
        <w:rPr>
          <w:lang w:val="en-US"/>
        </w:rPr>
        <w:t>Eight</w:t>
      </w:r>
      <w:r w:rsidRPr="001F484B">
        <w:t xml:space="preserve"> </w:t>
      </w:r>
      <w:r w:rsidRPr="001F484B">
        <w:rPr>
          <w:lang w:val="en-US"/>
        </w:rPr>
        <w:t>Centuries</w:t>
      </w:r>
      <w:r w:rsidRPr="001F484B">
        <w:t xml:space="preserve"> </w:t>
      </w:r>
      <w:r w:rsidRPr="001F484B">
        <w:rPr>
          <w:lang w:val="en-US"/>
        </w:rPr>
        <w:t>of</w:t>
      </w:r>
      <w:r w:rsidRPr="001F484B">
        <w:t xml:space="preserve"> </w:t>
      </w:r>
      <w:r w:rsidRPr="001F484B">
        <w:rPr>
          <w:lang w:val="en-US"/>
        </w:rPr>
        <w:t>Financial</w:t>
      </w:r>
      <w:r w:rsidRPr="001F484B">
        <w:t xml:space="preserve"> </w:t>
      </w:r>
      <w:r w:rsidRPr="001F484B">
        <w:rPr>
          <w:lang w:val="en-US"/>
        </w:rPr>
        <w:t>Folly</w:t>
      </w:r>
      <w:r w:rsidRPr="001F484B">
        <w:t xml:space="preserve">" (2009) αναλύουν τις επαναλαμβανόμενες τάσεις των χρηματοοικονομικών κρίσεων, επισημαίνοντας τη σημασία της βιώσιμης δημοσιονομικής πολιτικής για τη διατήρηση σταθερών πιστοληπτικών αξιολογήσεων. Η εργασία των </w:t>
      </w:r>
      <w:r w:rsidRPr="001F484B">
        <w:rPr>
          <w:lang w:val="en-US"/>
        </w:rPr>
        <w:t>Afonso</w:t>
      </w:r>
      <w:r w:rsidRPr="001F484B">
        <w:t xml:space="preserve">, </w:t>
      </w:r>
      <w:r w:rsidRPr="001F484B">
        <w:rPr>
          <w:lang w:val="en-US"/>
        </w:rPr>
        <w:t>Gomes</w:t>
      </w:r>
      <w:r w:rsidRPr="001F484B">
        <w:t xml:space="preserve"> και </w:t>
      </w:r>
      <w:r w:rsidRPr="001F484B">
        <w:rPr>
          <w:lang w:val="en-US"/>
        </w:rPr>
        <w:t>Taamouti</w:t>
      </w:r>
      <w:r w:rsidRPr="001F484B">
        <w:t xml:space="preserve"> (2014), "</w:t>
      </w:r>
      <w:r w:rsidRPr="001F484B">
        <w:rPr>
          <w:lang w:val="en-US"/>
        </w:rPr>
        <w:t>Sovereign</w:t>
      </w:r>
      <w:r w:rsidRPr="001F484B">
        <w:t xml:space="preserve"> </w:t>
      </w:r>
      <w:r w:rsidRPr="001F484B">
        <w:rPr>
          <w:lang w:val="en-US"/>
        </w:rPr>
        <w:t>Credit</w:t>
      </w:r>
      <w:r w:rsidRPr="001F484B">
        <w:t xml:space="preserve"> </w:t>
      </w:r>
      <w:r w:rsidRPr="001F484B">
        <w:rPr>
          <w:lang w:val="en-US"/>
        </w:rPr>
        <w:t>Ratings</w:t>
      </w:r>
      <w:r w:rsidRPr="001F484B">
        <w:t xml:space="preserve"> </w:t>
      </w:r>
      <w:r w:rsidRPr="001F484B">
        <w:rPr>
          <w:lang w:val="en-US"/>
        </w:rPr>
        <w:t>and</w:t>
      </w:r>
      <w:r w:rsidRPr="001F484B">
        <w:t xml:space="preserve"> </w:t>
      </w:r>
      <w:r w:rsidRPr="001F484B">
        <w:rPr>
          <w:lang w:val="en-US"/>
        </w:rPr>
        <w:t>Financial</w:t>
      </w:r>
      <w:r w:rsidRPr="001F484B">
        <w:t xml:space="preserve"> </w:t>
      </w:r>
      <w:r w:rsidRPr="001F484B">
        <w:rPr>
          <w:lang w:val="en-US"/>
        </w:rPr>
        <w:t>Markets</w:t>
      </w:r>
      <w:r w:rsidRPr="001F484B">
        <w:t xml:space="preserve"> </w:t>
      </w:r>
      <w:r w:rsidRPr="001F484B">
        <w:rPr>
          <w:lang w:val="en-US"/>
        </w:rPr>
        <w:t>Linkages</w:t>
      </w:r>
      <w:r w:rsidRPr="001F484B">
        <w:t xml:space="preserve">: </w:t>
      </w:r>
      <w:r w:rsidRPr="001F484B">
        <w:rPr>
          <w:lang w:val="en-US"/>
        </w:rPr>
        <w:t>Application</w:t>
      </w:r>
      <w:r w:rsidRPr="001F484B">
        <w:t xml:space="preserve"> </w:t>
      </w:r>
      <w:r w:rsidRPr="001F484B">
        <w:rPr>
          <w:lang w:val="en-US"/>
        </w:rPr>
        <w:t>to</w:t>
      </w:r>
      <w:r w:rsidRPr="001F484B">
        <w:t xml:space="preserve"> </w:t>
      </w:r>
      <w:r w:rsidRPr="001F484B">
        <w:rPr>
          <w:lang w:val="en-US"/>
        </w:rPr>
        <w:t>European</w:t>
      </w:r>
      <w:r w:rsidRPr="001F484B">
        <w:t xml:space="preserve"> </w:t>
      </w:r>
      <w:r w:rsidRPr="001F484B">
        <w:rPr>
          <w:lang w:val="en-US"/>
        </w:rPr>
        <w:t>Data</w:t>
      </w:r>
      <w:r w:rsidRPr="001F484B">
        <w:t xml:space="preserve">", εξετάζει τις επιπτώσεις των αλλαγών στις πιστοληπτικές αξιολογήσεις στις χρηματοοικονομικές αγορές, αποκαλύπτοντας τον αντίκτυπο στις αποδόσεις των κρατικών ομολόγων και τις αγορές μετοχών. Ο </w:t>
      </w:r>
      <w:r w:rsidRPr="001F484B">
        <w:rPr>
          <w:lang w:val="en-US"/>
        </w:rPr>
        <w:t>Costa</w:t>
      </w:r>
      <w:r w:rsidRPr="001F484B">
        <w:t xml:space="preserve"> (2018) στην εργασία του "</w:t>
      </w:r>
      <w:r w:rsidRPr="001F484B">
        <w:rPr>
          <w:lang w:val="en-US"/>
        </w:rPr>
        <w:t>Sovereign</w:t>
      </w:r>
      <w:r w:rsidRPr="001F484B">
        <w:t xml:space="preserve"> </w:t>
      </w:r>
      <w:r w:rsidRPr="001F484B">
        <w:rPr>
          <w:lang w:val="en-US"/>
        </w:rPr>
        <w:t>Credit</w:t>
      </w:r>
      <w:r w:rsidRPr="001F484B">
        <w:t xml:space="preserve"> </w:t>
      </w:r>
      <w:r w:rsidRPr="001F484B">
        <w:rPr>
          <w:lang w:val="en-US"/>
        </w:rPr>
        <w:t>Ratings</w:t>
      </w:r>
      <w:r w:rsidRPr="001F484B">
        <w:t xml:space="preserve"> </w:t>
      </w:r>
      <w:r w:rsidRPr="001F484B">
        <w:rPr>
          <w:lang w:val="en-US"/>
        </w:rPr>
        <w:t>and</w:t>
      </w:r>
      <w:r w:rsidRPr="001F484B">
        <w:t xml:space="preserve"> </w:t>
      </w:r>
      <w:r w:rsidRPr="001F484B">
        <w:rPr>
          <w:lang w:val="en-US"/>
        </w:rPr>
        <w:t>Their</w:t>
      </w:r>
      <w:r w:rsidRPr="001F484B">
        <w:t xml:space="preserve"> </w:t>
      </w:r>
      <w:r w:rsidRPr="001F484B">
        <w:rPr>
          <w:lang w:val="en-US"/>
        </w:rPr>
        <w:t>Effects</w:t>
      </w:r>
      <w:r w:rsidRPr="001F484B">
        <w:t xml:space="preserve"> </w:t>
      </w:r>
      <w:r w:rsidRPr="001F484B">
        <w:rPr>
          <w:lang w:val="en-US"/>
        </w:rPr>
        <w:t>on</w:t>
      </w:r>
      <w:r w:rsidRPr="001F484B">
        <w:t xml:space="preserve"> </w:t>
      </w:r>
      <w:r w:rsidRPr="001F484B">
        <w:rPr>
          <w:lang w:val="en-US"/>
        </w:rPr>
        <w:t>National</w:t>
      </w:r>
      <w:r w:rsidRPr="001F484B">
        <w:t xml:space="preserve"> </w:t>
      </w:r>
      <w:r w:rsidRPr="001F484B">
        <w:rPr>
          <w:lang w:val="en-US"/>
        </w:rPr>
        <w:t>Economies</w:t>
      </w:r>
      <w:r w:rsidRPr="001F484B">
        <w:t xml:space="preserve">: </w:t>
      </w:r>
      <w:r w:rsidRPr="001F484B">
        <w:rPr>
          <w:lang w:val="en-US"/>
        </w:rPr>
        <w:t>Evidence</w:t>
      </w:r>
      <w:r w:rsidRPr="001F484B">
        <w:t xml:space="preserve"> </w:t>
      </w:r>
      <w:r w:rsidRPr="001F484B">
        <w:rPr>
          <w:lang w:val="en-US"/>
        </w:rPr>
        <w:t>from</w:t>
      </w:r>
      <w:r w:rsidRPr="001F484B">
        <w:t xml:space="preserve"> </w:t>
      </w:r>
      <w:r w:rsidRPr="001F484B">
        <w:rPr>
          <w:lang w:val="en-US"/>
        </w:rPr>
        <w:t>the</w:t>
      </w:r>
      <w:r w:rsidRPr="001F484B">
        <w:t xml:space="preserve"> </w:t>
      </w:r>
      <w:r w:rsidRPr="001F484B">
        <w:rPr>
          <w:lang w:val="en-US"/>
        </w:rPr>
        <w:t>Euro</w:t>
      </w:r>
      <w:r w:rsidRPr="001F484B">
        <w:t xml:space="preserve"> </w:t>
      </w:r>
      <w:r w:rsidRPr="001F484B">
        <w:rPr>
          <w:lang w:val="en-US"/>
        </w:rPr>
        <w:t>Area</w:t>
      </w:r>
      <w:r w:rsidRPr="001F484B">
        <w:t>" διερευνά τις μακροοικονομικές επιπτώσεις των πιστοληπτικών αξιολογήσεων στις χώρες της Ευρωζώνης, τονίζοντας τις συνέπειες για την ανάπτυξη και τις επενδύσεις.</w:t>
      </w:r>
    </w:p>
  </w:footnote>
  <w:footnote w:id="4">
    <w:p w14:paraId="0635BE37" w14:textId="24A64BEF" w:rsidR="005A4FD8" w:rsidRPr="005A4FD8" w:rsidRDefault="005A4FD8">
      <w:pPr>
        <w:pStyle w:val="FootnoteText"/>
      </w:pPr>
      <w:r>
        <w:rPr>
          <w:rStyle w:val="FootnoteReference"/>
        </w:rPr>
        <w:footnoteRef/>
      </w:r>
      <w:r>
        <w:t xml:space="preserve"> </w:t>
      </w:r>
      <w:r w:rsidRPr="005A4FD8">
        <w:t>Αναλυτική παρουσίαση των δημοσιονομικών στοιχείων για το β’ τρίμηνο 2024 θα παρουσιαστούν μετά την παρου</w:t>
      </w:r>
      <w:r w:rsidRPr="001C7021">
        <w:t>σ</w:t>
      </w:r>
      <w:r w:rsidRPr="005A4FD8">
        <w:t>ίαση των τελικών στοιχείων.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000000">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DF"/>
    <w:multiLevelType w:val="hybridMultilevel"/>
    <w:tmpl w:val="8E6E8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2" w15:restartNumberingAfterBreak="0">
    <w:nsid w:val="0CCA4AA3"/>
    <w:multiLevelType w:val="hybridMultilevel"/>
    <w:tmpl w:val="445CD088"/>
    <w:lvl w:ilvl="0" w:tplc="04080001">
      <w:start w:val="1"/>
      <w:numFmt w:val="bullet"/>
      <w:lvlText w:val=""/>
      <w:lvlJc w:val="left"/>
      <w:pPr>
        <w:ind w:left="827" w:hanging="360"/>
      </w:pPr>
      <w:rPr>
        <w:rFonts w:ascii="Symbol" w:hAnsi="Symbol" w:hint="default"/>
      </w:rPr>
    </w:lvl>
    <w:lvl w:ilvl="1" w:tplc="04080003" w:tentative="1">
      <w:start w:val="1"/>
      <w:numFmt w:val="bullet"/>
      <w:lvlText w:val="o"/>
      <w:lvlJc w:val="left"/>
      <w:pPr>
        <w:ind w:left="1547" w:hanging="360"/>
      </w:pPr>
      <w:rPr>
        <w:rFonts w:ascii="Courier New" w:hAnsi="Courier New" w:cs="Courier New" w:hint="default"/>
      </w:rPr>
    </w:lvl>
    <w:lvl w:ilvl="2" w:tplc="04080005" w:tentative="1">
      <w:start w:val="1"/>
      <w:numFmt w:val="bullet"/>
      <w:lvlText w:val=""/>
      <w:lvlJc w:val="left"/>
      <w:pPr>
        <w:ind w:left="2267" w:hanging="360"/>
      </w:pPr>
      <w:rPr>
        <w:rFonts w:ascii="Wingdings" w:hAnsi="Wingdings" w:hint="default"/>
      </w:rPr>
    </w:lvl>
    <w:lvl w:ilvl="3" w:tplc="04080001" w:tentative="1">
      <w:start w:val="1"/>
      <w:numFmt w:val="bullet"/>
      <w:lvlText w:val=""/>
      <w:lvlJc w:val="left"/>
      <w:pPr>
        <w:ind w:left="2987" w:hanging="360"/>
      </w:pPr>
      <w:rPr>
        <w:rFonts w:ascii="Symbol" w:hAnsi="Symbol" w:hint="default"/>
      </w:rPr>
    </w:lvl>
    <w:lvl w:ilvl="4" w:tplc="04080003" w:tentative="1">
      <w:start w:val="1"/>
      <w:numFmt w:val="bullet"/>
      <w:lvlText w:val="o"/>
      <w:lvlJc w:val="left"/>
      <w:pPr>
        <w:ind w:left="3707" w:hanging="360"/>
      </w:pPr>
      <w:rPr>
        <w:rFonts w:ascii="Courier New" w:hAnsi="Courier New" w:cs="Courier New" w:hint="default"/>
      </w:rPr>
    </w:lvl>
    <w:lvl w:ilvl="5" w:tplc="04080005" w:tentative="1">
      <w:start w:val="1"/>
      <w:numFmt w:val="bullet"/>
      <w:lvlText w:val=""/>
      <w:lvlJc w:val="left"/>
      <w:pPr>
        <w:ind w:left="4427" w:hanging="360"/>
      </w:pPr>
      <w:rPr>
        <w:rFonts w:ascii="Wingdings" w:hAnsi="Wingdings" w:hint="default"/>
      </w:rPr>
    </w:lvl>
    <w:lvl w:ilvl="6" w:tplc="04080001" w:tentative="1">
      <w:start w:val="1"/>
      <w:numFmt w:val="bullet"/>
      <w:lvlText w:val=""/>
      <w:lvlJc w:val="left"/>
      <w:pPr>
        <w:ind w:left="5147" w:hanging="360"/>
      </w:pPr>
      <w:rPr>
        <w:rFonts w:ascii="Symbol" w:hAnsi="Symbol" w:hint="default"/>
      </w:rPr>
    </w:lvl>
    <w:lvl w:ilvl="7" w:tplc="04080003" w:tentative="1">
      <w:start w:val="1"/>
      <w:numFmt w:val="bullet"/>
      <w:lvlText w:val="o"/>
      <w:lvlJc w:val="left"/>
      <w:pPr>
        <w:ind w:left="5867" w:hanging="360"/>
      </w:pPr>
      <w:rPr>
        <w:rFonts w:ascii="Courier New" w:hAnsi="Courier New" w:cs="Courier New" w:hint="default"/>
      </w:rPr>
    </w:lvl>
    <w:lvl w:ilvl="8" w:tplc="04080005" w:tentative="1">
      <w:start w:val="1"/>
      <w:numFmt w:val="bullet"/>
      <w:lvlText w:val=""/>
      <w:lvlJc w:val="left"/>
      <w:pPr>
        <w:ind w:left="6587" w:hanging="360"/>
      </w:pPr>
      <w:rPr>
        <w:rFonts w:ascii="Wingdings" w:hAnsi="Wingdings" w:hint="default"/>
      </w:rPr>
    </w:lvl>
  </w:abstractNum>
  <w:abstractNum w:abstractNumId="3" w15:restartNumberingAfterBreak="0">
    <w:nsid w:val="10971163"/>
    <w:multiLevelType w:val="hybridMultilevel"/>
    <w:tmpl w:val="6FD231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A454AD"/>
    <w:multiLevelType w:val="hybridMultilevel"/>
    <w:tmpl w:val="898AE5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9F299D"/>
    <w:multiLevelType w:val="hybridMultilevel"/>
    <w:tmpl w:val="3026B0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BC7532D"/>
    <w:multiLevelType w:val="hybridMultilevel"/>
    <w:tmpl w:val="7214D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9809E5"/>
    <w:multiLevelType w:val="hybridMultilevel"/>
    <w:tmpl w:val="764EF7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91CE9"/>
    <w:multiLevelType w:val="hybridMultilevel"/>
    <w:tmpl w:val="8F0C4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C521C1C"/>
    <w:multiLevelType w:val="hybridMultilevel"/>
    <w:tmpl w:val="13B6A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C92486A"/>
    <w:multiLevelType w:val="hybridMultilevel"/>
    <w:tmpl w:val="9496A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79B2302"/>
    <w:multiLevelType w:val="hybridMultilevel"/>
    <w:tmpl w:val="88F24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A7B20F5"/>
    <w:multiLevelType w:val="hybridMultilevel"/>
    <w:tmpl w:val="8606248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15:restartNumberingAfterBreak="0">
    <w:nsid w:val="7D062D15"/>
    <w:multiLevelType w:val="hybridMultilevel"/>
    <w:tmpl w:val="B8C85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FB931C8"/>
    <w:multiLevelType w:val="hybridMultilevel"/>
    <w:tmpl w:val="22627E9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4163506">
    <w:abstractNumId w:val="29"/>
  </w:num>
  <w:num w:numId="2" w16cid:durableId="390541277">
    <w:abstractNumId w:val="21"/>
  </w:num>
  <w:num w:numId="3" w16cid:durableId="930698847">
    <w:abstractNumId w:val="5"/>
  </w:num>
  <w:num w:numId="4" w16cid:durableId="165443274">
    <w:abstractNumId w:val="23"/>
  </w:num>
  <w:num w:numId="5" w16cid:durableId="529224253">
    <w:abstractNumId w:val="22"/>
  </w:num>
  <w:num w:numId="6" w16cid:durableId="2077819491">
    <w:abstractNumId w:val="12"/>
  </w:num>
  <w:num w:numId="7" w16cid:durableId="893541329">
    <w:abstractNumId w:val="10"/>
  </w:num>
  <w:num w:numId="8" w16cid:durableId="2123302343">
    <w:abstractNumId w:val="25"/>
  </w:num>
  <w:num w:numId="9" w16cid:durableId="1357267198">
    <w:abstractNumId w:val="26"/>
  </w:num>
  <w:num w:numId="10" w16cid:durableId="1269971516">
    <w:abstractNumId w:val="13"/>
  </w:num>
  <w:num w:numId="11" w16cid:durableId="764880633">
    <w:abstractNumId w:val="8"/>
  </w:num>
  <w:num w:numId="12" w16cid:durableId="1218471953">
    <w:abstractNumId w:val="16"/>
  </w:num>
  <w:num w:numId="13" w16cid:durableId="1618560533">
    <w:abstractNumId w:val="17"/>
  </w:num>
  <w:num w:numId="14" w16cid:durableId="1145583091">
    <w:abstractNumId w:val="7"/>
  </w:num>
  <w:num w:numId="15" w16cid:durableId="1972317501">
    <w:abstractNumId w:val="11"/>
  </w:num>
  <w:num w:numId="16" w16cid:durableId="22051569">
    <w:abstractNumId w:val="15"/>
  </w:num>
  <w:num w:numId="17" w16cid:durableId="1227841001">
    <w:abstractNumId w:val="1"/>
  </w:num>
  <w:num w:numId="18" w16cid:durableId="590429455">
    <w:abstractNumId w:val="6"/>
  </w:num>
  <w:num w:numId="19" w16cid:durableId="897013683">
    <w:abstractNumId w:val="24"/>
  </w:num>
  <w:num w:numId="20" w16cid:durableId="564993018">
    <w:abstractNumId w:val="28"/>
  </w:num>
  <w:num w:numId="21" w16cid:durableId="65344746">
    <w:abstractNumId w:val="3"/>
  </w:num>
  <w:num w:numId="22" w16cid:durableId="1856457551">
    <w:abstractNumId w:val="4"/>
  </w:num>
  <w:num w:numId="23" w16cid:durableId="1217013295">
    <w:abstractNumId w:val="0"/>
  </w:num>
  <w:num w:numId="24" w16cid:durableId="313993610">
    <w:abstractNumId w:val="2"/>
  </w:num>
  <w:num w:numId="25" w16cid:durableId="1849322886">
    <w:abstractNumId w:val="18"/>
  </w:num>
  <w:num w:numId="26" w16cid:durableId="754597671">
    <w:abstractNumId w:val="9"/>
  </w:num>
  <w:num w:numId="27" w16cid:durableId="1780565114">
    <w:abstractNumId w:val="19"/>
  </w:num>
  <w:num w:numId="28" w16cid:durableId="585649426">
    <w:abstractNumId w:val="14"/>
  </w:num>
  <w:num w:numId="29" w16cid:durableId="878591388">
    <w:abstractNumId w:val="20"/>
  </w:num>
  <w:num w:numId="30" w16cid:durableId="674654210">
    <w:abstractNumId w:val="30"/>
  </w:num>
  <w:num w:numId="31" w16cid:durableId="476805140">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07"/>
    <w:rsid w:val="000004CD"/>
    <w:rsid w:val="00000506"/>
    <w:rsid w:val="00000561"/>
    <w:rsid w:val="0000072E"/>
    <w:rsid w:val="0000077C"/>
    <w:rsid w:val="0000077D"/>
    <w:rsid w:val="000009A4"/>
    <w:rsid w:val="000009F4"/>
    <w:rsid w:val="00000A36"/>
    <w:rsid w:val="00000ABC"/>
    <w:rsid w:val="00000BB4"/>
    <w:rsid w:val="00001009"/>
    <w:rsid w:val="00001198"/>
    <w:rsid w:val="000012C9"/>
    <w:rsid w:val="0000142C"/>
    <w:rsid w:val="0000151C"/>
    <w:rsid w:val="00001598"/>
    <w:rsid w:val="00001692"/>
    <w:rsid w:val="0000172D"/>
    <w:rsid w:val="000017EB"/>
    <w:rsid w:val="00001844"/>
    <w:rsid w:val="00001A2C"/>
    <w:rsid w:val="00001AC8"/>
    <w:rsid w:val="00001B01"/>
    <w:rsid w:val="00001E12"/>
    <w:rsid w:val="00001E96"/>
    <w:rsid w:val="00001F4A"/>
    <w:rsid w:val="00001FB1"/>
    <w:rsid w:val="0000209D"/>
    <w:rsid w:val="000020DD"/>
    <w:rsid w:val="00002141"/>
    <w:rsid w:val="000022E0"/>
    <w:rsid w:val="0000240F"/>
    <w:rsid w:val="00002426"/>
    <w:rsid w:val="000024F8"/>
    <w:rsid w:val="0000268E"/>
    <w:rsid w:val="0000287C"/>
    <w:rsid w:val="00002882"/>
    <w:rsid w:val="00003141"/>
    <w:rsid w:val="0000343B"/>
    <w:rsid w:val="00003998"/>
    <w:rsid w:val="00003A19"/>
    <w:rsid w:val="00003B51"/>
    <w:rsid w:val="00003B9D"/>
    <w:rsid w:val="00003F7B"/>
    <w:rsid w:val="0000416A"/>
    <w:rsid w:val="00004452"/>
    <w:rsid w:val="00004492"/>
    <w:rsid w:val="00004498"/>
    <w:rsid w:val="00004544"/>
    <w:rsid w:val="000045F9"/>
    <w:rsid w:val="0000462A"/>
    <w:rsid w:val="0000472B"/>
    <w:rsid w:val="00004748"/>
    <w:rsid w:val="00004936"/>
    <w:rsid w:val="0000499D"/>
    <w:rsid w:val="000049A0"/>
    <w:rsid w:val="00004B6D"/>
    <w:rsid w:val="00004BAB"/>
    <w:rsid w:val="00004BFD"/>
    <w:rsid w:val="00004C26"/>
    <w:rsid w:val="00004F0A"/>
    <w:rsid w:val="00005160"/>
    <w:rsid w:val="00005171"/>
    <w:rsid w:val="000051A0"/>
    <w:rsid w:val="0000532E"/>
    <w:rsid w:val="0000533F"/>
    <w:rsid w:val="0000538D"/>
    <w:rsid w:val="000056C8"/>
    <w:rsid w:val="0000574F"/>
    <w:rsid w:val="00005799"/>
    <w:rsid w:val="00005845"/>
    <w:rsid w:val="00005889"/>
    <w:rsid w:val="000058FF"/>
    <w:rsid w:val="00005A76"/>
    <w:rsid w:val="00005B7E"/>
    <w:rsid w:val="00005E1B"/>
    <w:rsid w:val="00005E26"/>
    <w:rsid w:val="000062AD"/>
    <w:rsid w:val="00006337"/>
    <w:rsid w:val="00006343"/>
    <w:rsid w:val="0000637D"/>
    <w:rsid w:val="00006521"/>
    <w:rsid w:val="00006711"/>
    <w:rsid w:val="00006721"/>
    <w:rsid w:val="0000675A"/>
    <w:rsid w:val="00006781"/>
    <w:rsid w:val="0000678B"/>
    <w:rsid w:val="0000682F"/>
    <w:rsid w:val="00006908"/>
    <w:rsid w:val="00006B7C"/>
    <w:rsid w:val="00007036"/>
    <w:rsid w:val="00007214"/>
    <w:rsid w:val="0000725A"/>
    <w:rsid w:val="000072E7"/>
    <w:rsid w:val="00007355"/>
    <w:rsid w:val="000074E0"/>
    <w:rsid w:val="00007598"/>
    <w:rsid w:val="000075E1"/>
    <w:rsid w:val="0000788D"/>
    <w:rsid w:val="000079B1"/>
    <w:rsid w:val="00007BE2"/>
    <w:rsid w:val="00007C74"/>
    <w:rsid w:val="00007C89"/>
    <w:rsid w:val="00007E56"/>
    <w:rsid w:val="000100C8"/>
    <w:rsid w:val="0001018D"/>
    <w:rsid w:val="00010197"/>
    <w:rsid w:val="00010387"/>
    <w:rsid w:val="000103FD"/>
    <w:rsid w:val="00010477"/>
    <w:rsid w:val="00010507"/>
    <w:rsid w:val="0001062B"/>
    <w:rsid w:val="0001070E"/>
    <w:rsid w:val="000107A5"/>
    <w:rsid w:val="0001083F"/>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1FED"/>
    <w:rsid w:val="00012374"/>
    <w:rsid w:val="00012405"/>
    <w:rsid w:val="000125A1"/>
    <w:rsid w:val="000127DC"/>
    <w:rsid w:val="00012857"/>
    <w:rsid w:val="00012A0F"/>
    <w:rsid w:val="00012A53"/>
    <w:rsid w:val="00012BFD"/>
    <w:rsid w:val="00012EF0"/>
    <w:rsid w:val="00012FB5"/>
    <w:rsid w:val="0001325D"/>
    <w:rsid w:val="000133CA"/>
    <w:rsid w:val="0001342A"/>
    <w:rsid w:val="0001349B"/>
    <w:rsid w:val="00013594"/>
    <w:rsid w:val="00013784"/>
    <w:rsid w:val="00013793"/>
    <w:rsid w:val="000137D8"/>
    <w:rsid w:val="0001390B"/>
    <w:rsid w:val="000139CB"/>
    <w:rsid w:val="000139DE"/>
    <w:rsid w:val="00013AFD"/>
    <w:rsid w:val="00013B48"/>
    <w:rsid w:val="00013BF1"/>
    <w:rsid w:val="00013C50"/>
    <w:rsid w:val="00013CF0"/>
    <w:rsid w:val="00013FEF"/>
    <w:rsid w:val="00014031"/>
    <w:rsid w:val="000141BF"/>
    <w:rsid w:val="000141C7"/>
    <w:rsid w:val="000143D2"/>
    <w:rsid w:val="000145E6"/>
    <w:rsid w:val="00014628"/>
    <w:rsid w:val="000147C8"/>
    <w:rsid w:val="00014AC9"/>
    <w:rsid w:val="00014B55"/>
    <w:rsid w:val="00014B60"/>
    <w:rsid w:val="00014BED"/>
    <w:rsid w:val="00014C58"/>
    <w:rsid w:val="00014DCE"/>
    <w:rsid w:val="000150BD"/>
    <w:rsid w:val="000151C7"/>
    <w:rsid w:val="00015253"/>
    <w:rsid w:val="0001564D"/>
    <w:rsid w:val="000156A4"/>
    <w:rsid w:val="000157BB"/>
    <w:rsid w:val="00015A7D"/>
    <w:rsid w:val="00015BFC"/>
    <w:rsid w:val="000161A3"/>
    <w:rsid w:val="000161E7"/>
    <w:rsid w:val="00016247"/>
    <w:rsid w:val="0001626C"/>
    <w:rsid w:val="00016300"/>
    <w:rsid w:val="0001641A"/>
    <w:rsid w:val="00016529"/>
    <w:rsid w:val="000167B4"/>
    <w:rsid w:val="000167BC"/>
    <w:rsid w:val="00016807"/>
    <w:rsid w:val="00016A88"/>
    <w:rsid w:val="00017033"/>
    <w:rsid w:val="0001711A"/>
    <w:rsid w:val="0001722A"/>
    <w:rsid w:val="000173F2"/>
    <w:rsid w:val="000174A6"/>
    <w:rsid w:val="0001758A"/>
    <w:rsid w:val="00017621"/>
    <w:rsid w:val="0001779E"/>
    <w:rsid w:val="000177FD"/>
    <w:rsid w:val="000178C1"/>
    <w:rsid w:val="000179BA"/>
    <w:rsid w:val="000179EF"/>
    <w:rsid w:val="00017A81"/>
    <w:rsid w:val="00017DE1"/>
    <w:rsid w:val="00017E10"/>
    <w:rsid w:val="000200F9"/>
    <w:rsid w:val="00020150"/>
    <w:rsid w:val="000201D2"/>
    <w:rsid w:val="00020218"/>
    <w:rsid w:val="00020534"/>
    <w:rsid w:val="000207B7"/>
    <w:rsid w:val="000208D3"/>
    <w:rsid w:val="000209D0"/>
    <w:rsid w:val="00020A3F"/>
    <w:rsid w:val="00020AAB"/>
    <w:rsid w:val="00020ADE"/>
    <w:rsid w:val="00020B91"/>
    <w:rsid w:val="00020BD7"/>
    <w:rsid w:val="00020C0C"/>
    <w:rsid w:val="00020D4C"/>
    <w:rsid w:val="00020FA2"/>
    <w:rsid w:val="00021028"/>
    <w:rsid w:val="000210EA"/>
    <w:rsid w:val="0002136D"/>
    <w:rsid w:val="0002143D"/>
    <w:rsid w:val="000218E7"/>
    <w:rsid w:val="000218E9"/>
    <w:rsid w:val="00021992"/>
    <w:rsid w:val="000219F8"/>
    <w:rsid w:val="00021AFA"/>
    <w:rsid w:val="00021D24"/>
    <w:rsid w:val="00021D34"/>
    <w:rsid w:val="00021ECE"/>
    <w:rsid w:val="00021F7A"/>
    <w:rsid w:val="00021FBF"/>
    <w:rsid w:val="000221C2"/>
    <w:rsid w:val="00022239"/>
    <w:rsid w:val="00022290"/>
    <w:rsid w:val="0002231F"/>
    <w:rsid w:val="00022724"/>
    <w:rsid w:val="000227E3"/>
    <w:rsid w:val="0002288E"/>
    <w:rsid w:val="0002294E"/>
    <w:rsid w:val="00022BAF"/>
    <w:rsid w:val="000231CA"/>
    <w:rsid w:val="0002323E"/>
    <w:rsid w:val="000234D8"/>
    <w:rsid w:val="0002354E"/>
    <w:rsid w:val="000236A7"/>
    <w:rsid w:val="000237C3"/>
    <w:rsid w:val="00023A93"/>
    <w:rsid w:val="00023AE6"/>
    <w:rsid w:val="00023E0F"/>
    <w:rsid w:val="00023E18"/>
    <w:rsid w:val="00024039"/>
    <w:rsid w:val="0002407E"/>
    <w:rsid w:val="00024186"/>
    <w:rsid w:val="000242EE"/>
    <w:rsid w:val="00024322"/>
    <w:rsid w:val="00024475"/>
    <w:rsid w:val="0002448C"/>
    <w:rsid w:val="000248BE"/>
    <w:rsid w:val="00024B61"/>
    <w:rsid w:val="00024D7F"/>
    <w:rsid w:val="00024DF2"/>
    <w:rsid w:val="00024E5F"/>
    <w:rsid w:val="00024E76"/>
    <w:rsid w:val="00024F5D"/>
    <w:rsid w:val="00025011"/>
    <w:rsid w:val="000253DD"/>
    <w:rsid w:val="000254C0"/>
    <w:rsid w:val="000254D4"/>
    <w:rsid w:val="000257A9"/>
    <w:rsid w:val="000258E6"/>
    <w:rsid w:val="000258EE"/>
    <w:rsid w:val="00025974"/>
    <w:rsid w:val="00025CCC"/>
    <w:rsid w:val="00026069"/>
    <w:rsid w:val="00026084"/>
    <w:rsid w:val="00026212"/>
    <w:rsid w:val="0002623F"/>
    <w:rsid w:val="00026AAD"/>
    <w:rsid w:val="00026AE8"/>
    <w:rsid w:val="00026BFC"/>
    <w:rsid w:val="0002702D"/>
    <w:rsid w:val="0002703F"/>
    <w:rsid w:val="000271A8"/>
    <w:rsid w:val="0002735A"/>
    <w:rsid w:val="00027363"/>
    <w:rsid w:val="00027422"/>
    <w:rsid w:val="00027464"/>
    <w:rsid w:val="00027703"/>
    <w:rsid w:val="000277E3"/>
    <w:rsid w:val="000277F2"/>
    <w:rsid w:val="000279CE"/>
    <w:rsid w:val="00027A28"/>
    <w:rsid w:val="00027A40"/>
    <w:rsid w:val="00027C43"/>
    <w:rsid w:val="00027C4D"/>
    <w:rsid w:val="00027CB8"/>
    <w:rsid w:val="00027F7C"/>
    <w:rsid w:val="00030097"/>
    <w:rsid w:val="00030163"/>
    <w:rsid w:val="000302C9"/>
    <w:rsid w:val="00030664"/>
    <w:rsid w:val="00030936"/>
    <w:rsid w:val="00030B5A"/>
    <w:rsid w:val="00030B9C"/>
    <w:rsid w:val="00030BA4"/>
    <w:rsid w:val="00030EEF"/>
    <w:rsid w:val="000310A0"/>
    <w:rsid w:val="0003136C"/>
    <w:rsid w:val="00031495"/>
    <w:rsid w:val="00031824"/>
    <w:rsid w:val="000318E8"/>
    <w:rsid w:val="000318FA"/>
    <w:rsid w:val="00031BCF"/>
    <w:rsid w:val="00031FC5"/>
    <w:rsid w:val="00032010"/>
    <w:rsid w:val="000322E6"/>
    <w:rsid w:val="00032384"/>
    <w:rsid w:val="000323AC"/>
    <w:rsid w:val="000323DA"/>
    <w:rsid w:val="00032632"/>
    <w:rsid w:val="0003285B"/>
    <w:rsid w:val="0003292A"/>
    <w:rsid w:val="00032A15"/>
    <w:rsid w:val="00032AAC"/>
    <w:rsid w:val="00032D77"/>
    <w:rsid w:val="00032E64"/>
    <w:rsid w:val="00032FB6"/>
    <w:rsid w:val="000330B1"/>
    <w:rsid w:val="000330F0"/>
    <w:rsid w:val="0003317A"/>
    <w:rsid w:val="00033205"/>
    <w:rsid w:val="000332DC"/>
    <w:rsid w:val="00033454"/>
    <w:rsid w:val="0003378B"/>
    <w:rsid w:val="000338B7"/>
    <w:rsid w:val="000339FB"/>
    <w:rsid w:val="00033A9D"/>
    <w:rsid w:val="00033AD5"/>
    <w:rsid w:val="00033EB5"/>
    <w:rsid w:val="00033F3A"/>
    <w:rsid w:val="00033FE7"/>
    <w:rsid w:val="000340A9"/>
    <w:rsid w:val="000340EE"/>
    <w:rsid w:val="000342F2"/>
    <w:rsid w:val="000342FB"/>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AB"/>
    <w:rsid w:val="00034EEA"/>
    <w:rsid w:val="00034F25"/>
    <w:rsid w:val="0003505D"/>
    <w:rsid w:val="00035125"/>
    <w:rsid w:val="000353D6"/>
    <w:rsid w:val="000354CB"/>
    <w:rsid w:val="000354E5"/>
    <w:rsid w:val="00035860"/>
    <w:rsid w:val="00035A6C"/>
    <w:rsid w:val="00035B28"/>
    <w:rsid w:val="00035CBA"/>
    <w:rsid w:val="00035D5F"/>
    <w:rsid w:val="00035E05"/>
    <w:rsid w:val="00035E48"/>
    <w:rsid w:val="00035F4D"/>
    <w:rsid w:val="0003607F"/>
    <w:rsid w:val="0003624F"/>
    <w:rsid w:val="0003638A"/>
    <w:rsid w:val="000365B1"/>
    <w:rsid w:val="00036600"/>
    <w:rsid w:val="00036862"/>
    <w:rsid w:val="000369A5"/>
    <w:rsid w:val="00036ADD"/>
    <w:rsid w:val="00036D92"/>
    <w:rsid w:val="00036EE7"/>
    <w:rsid w:val="00036F94"/>
    <w:rsid w:val="000376C4"/>
    <w:rsid w:val="000376C7"/>
    <w:rsid w:val="00037A05"/>
    <w:rsid w:val="00037B12"/>
    <w:rsid w:val="00037C9E"/>
    <w:rsid w:val="00037CD1"/>
    <w:rsid w:val="00037E4D"/>
    <w:rsid w:val="00037ECA"/>
    <w:rsid w:val="00037F48"/>
    <w:rsid w:val="00040003"/>
    <w:rsid w:val="0004014F"/>
    <w:rsid w:val="00040220"/>
    <w:rsid w:val="00040244"/>
    <w:rsid w:val="00040293"/>
    <w:rsid w:val="000404E4"/>
    <w:rsid w:val="00040520"/>
    <w:rsid w:val="000407C7"/>
    <w:rsid w:val="00040828"/>
    <w:rsid w:val="00040866"/>
    <w:rsid w:val="000408E1"/>
    <w:rsid w:val="000409CC"/>
    <w:rsid w:val="00040BD4"/>
    <w:rsid w:val="00040C31"/>
    <w:rsid w:val="00040C41"/>
    <w:rsid w:val="00040D09"/>
    <w:rsid w:val="00040FA6"/>
    <w:rsid w:val="0004108F"/>
    <w:rsid w:val="000410F0"/>
    <w:rsid w:val="00041290"/>
    <w:rsid w:val="000413ED"/>
    <w:rsid w:val="00041945"/>
    <w:rsid w:val="00041B44"/>
    <w:rsid w:val="00041BD9"/>
    <w:rsid w:val="0004202C"/>
    <w:rsid w:val="00042064"/>
    <w:rsid w:val="000420D1"/>
    <w:rsid w:val="00042159"/>
    <w:rsid w:val="000423CD"/>
    <w:rsid w:val="00042480"/>
    <w:rsid w:val="00042598"/>
    <w:rsid w:val="00042615"/>
    <w:rsid w:val="00042638"/>
    <w:rsid w:val="00042645"/>
    <w:rsid w:val="00042762"/>
    <w:rsid w:val="00042879"/>
    <w:rsid w:val="000428A3"/>
    <w:rsid w:val="00042B75"/>
    <w:rsid w:val="00042D15"/>
    <w:rsid w:val="00042E0B"/>
    <w:rsid w:val="00042E1C"/>
    <w:rsid w:val="00042E68"/>
    <w:rsid w:val="00043062"/>
    <w:rsid w:val="000432D5"/>
    <w:rsid w:val="00043333"/>
    <w:rsid w:val="0004334C"/>
    <w:rsid w:val="000433A7"/>
    <w:rsid w:val="00043740"/>
    <w:rsid w:val="0004395D"/>
    <w:rsid w:val="00043993"/>
    <w:rsid w:val="00043B09"/>
    <w:rsid w:val="00043C79"/>
    <w:rsid w:val="00043DD3"/>
    <w:rsid w:val="00043EEA"/>
    <w:rsid w:val="00043F8E"/>
    <w:rsid w:val="00043FC3"/>
    <w:rsid w:val="00044040"/>
    <w:rsid w:val="00044095"/>
    <w:rsid w:val="0004418F"/>
    <w:rsid w:val="00044282"/>
    <w:rsid w:val="000442E8"/>
    <w:rsid w:val="0004439E"/>
    <w:rsid w:val="00044422"/>
    <w:rsid w:val="0004443B"/>
    <w:rsid w:val="00044640"/>
    <w:rsid w:val="000446DE"/>
    <w:rsid w:val="000447E6"/>
    <w:rsid w:val="00044990"/>
    <w:rsid w:val="000449B3"/>
    <w:rsid w:val="00044C36"/>
    <w:rsid w:val="00044C86"/>
    <w:rsid w:val="00044CEB"/>
    <w:rsid w:val="00044D7F"/>
    <w:rsid w:val="00044DFA"/>
    <w:rsid w:val="00045022"/>
    <w:rsid w:val="00045162"/>
    <w:rsid w:val="0004525C"/>
    <w:rsid w:val="000452E7"/>
    <w:rsid w:val="00045499"/>
    <w:rsid w:val="0004563A"/>
    <w:rsid w:val="00045750"/>
    <w:rsid w:val="00045842"/>
    <w:rsid w:val="00045DE2"/>
    <w:rsid w:val="00046109"/>
    <w:rsid w:val="00046407"/>
    <w:rsid w:val="000464A0"/>
    <w:rsid w:val="000464C0"/>
    <w:rsid w:val="000466C7"/>
    <w:rsid w:val="00046C15"/>
    <w:rsid w:val="00046C9C"/>
    <w:rsid w:val="00046CC4"/>
    <w:rsid w:val="00046D77"/>
    <w:rsid w:val="00046DC3"/>
    <w:rsid w:val="00046DF3"/>
    <w:rsid w:val="00046FA1"/>
    <w:rsid w:val="000470B5"/>
    <w:rsid w:val="000471AA"/>
    <w:rsid w:val="00047234"/>
    <w:rsid w:val="0004728E"/>
    <w:rsid w:val="000473C2"/>
    <w:rsid w:val="000474AB"/>
    <w:rsid w:val="00047CE5"/>
    <w:rsid w:val="00047ECA"/>
    <w:rsid w:val="00047F5C"/>
    <w:rsid w:val="000500CA"/>
    <w:rsid w:val="00050639"/>
    <w:rsid w:val="00050717"/>
    <w:rsid w:val="000507C4"/>
    <w:rsid w:val="00050AAF"/>
    <w:rsid w:val="00050B68"/>
    <w:rsid w:val="00050C32"/>
    <w:rsid w:val="000510EA"/>
    <w:rsid w:val="000512AC"/>
    <w:rsid w:val="0005148A"/>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5D"/>
    <w:rsid w:val="000521CD"/>
    <w:rsid w:val="000523E6"/>
    <w:rsid w:val="0005251F"/>
    <w:rsid w:val="000526D2"/>
    <w:rsid w:val="000526DB"/>
    <w:rsid w:val="00052925"/>
    <w:rsid w:val="0005293B"/>
    <w:rsid w:val="00052BB6"/>
    <w:rsid w:val="00052BC8"/>
    <w:rsid w:val="0005306A"/>
    <w:rsid w:val="000530D6"/>
    <w:rsid w:val="000531C6"/>
    <w:rsid w:val="000531E1"/>
    <w:rsid w:val="0005322D"/>
    <w:rsid w:val="00053466"/>
    <w:rsid w:val="00053511"/>
    <w:rsid w:val="0005351A"/>
    <w:rsid w:val="00053738"/>
    <w:rsid w:val="0005375A"/>
    <w:rsid w:val="0005383A"/>
    <w:rsid w:val="000538F0"/>
    <w:rsid w:val="00053A49"/>
    <w:rsid w:val="00053C82"/>
    <w:rsid w:val="00053F13"/>
    <w:rsid w:val="00053F37"/>
    <w:rsid w:val="00053FAC"/>
    <w:rsid w:val="000540DD"/>
    <w:rsid w:val="0005421A"/>
    <w:rsid w:val="0005427E"/>
    <w:rsid w:val="00054340"/>
    <w:rsid w:val="00054541"/>
    <w:rsid w:val="00054580"/>
    <w:rsid w:val="00054752"/>
    <w:rsid w:val="00054878"/>
    <w:rsid w:val="00054A16"/>
    <w:rsid w:val="00054C42"/>
    <w:rsid w:val="00054D59"/>
    <w:rsid w:val="00054D7D"/>
    <w:rsid w:val="00054DFF"/>
    <w:rsid w:val="00054EC6"/>
    <w:rsid w:val="00055067"/>
    <w:rsid w:val="00055116"/>
    <w:rsid w:val="0005538C"/>
    <w:rsid w:val="000553AA"/>
    <w:rsid w:val="000553B7"/>
    <w:rsid w:val="00055469"/>
    <w:rsid w:val="0005561E"/>
    <w:rsid w:val="00055733"/>
    <w:rsid w:val="00055795"/>
    <w:rsid w:val="000557A0"/>
    <w:rsid w:val="000559C6"/>
    <w:rsid w:val="000559CC"/>
    <w:rsid w:val="00055AB4"/>
    <w:rsid w:val="00055CD1"/>
    <w:rsid w:val="000560D5"/>
    <w:rsid w:val="0005628F"/>
    <w:rsid w:val="000564A1"/>
    <w:rsid w:val="000567D6"/>
    <w:rsid w:val="00056907"/>
    <w:rsid w:val="00056AB3"/>
    <w:rsid w:val="00056C55"/>
    <w:rsid w:val="00056CF2"/>
    <w:rsid w:val="00056ED6"/>
    <w:rsid w:val="00056F07"/>
    <w:rsid w:val="0005708A"/>
    <w:rsid w:val="000572D1"/>
    <w:rsid w:val="000572EA"/>
    <w:rsid w:val="0005732B"/>
    <w:rsid w:val="0005775B"/>
    <w:rsid w:val="00057999"/>
    <w:rsid w:val="00057E11"/>
    <w:rsid w:val="00057E84"/>
    <w:rsid w:val="00057F4E"/>
    <w:rsid w:val="00057F52"/>
    <w:rsid w:val="00060195"/>
    <w:rsid w:val="00060224"/>
    <w:rsid w:val="00060425"/>
    <w:rsid w:val="00060542"/>
    <w:rsid w:val="000605B4"/>
    <w:rsid w:val="00060638"/>
    <w:rsid w:val="0006069B"/>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7CA"/>
    <w:rsid w:val="000619B5"/>
    <w:rsid w:val="000619FE"/>
    <w:rsid w:val="00061A1C"/>
    <w:rsid w:val="00061FAF"/>
    <w:rsid w:val="0006209D"/>
    <w:rsid w:val="0006216D"/>
    <w:rsid w:val="000622EE"/>
    <w:rsid w:val="00062394"/>
    <w:rsid w:val="00062632"/>
    <w:rsid w:val="000626F7"/>
    <w:rsid w:val="000627C0"/>
    <w:rsid w:val="00062874"/>
    <w:rsid w:val="000628D0"/>
    <w:rsid w:val="000628F6"/>
    <w:rsid w:val="00062B3A"/>
    <w:rsid w:val="00062B84"/>
    <w:rsid w:val="00062BF6"/>
    <w:rsid w:val="00062CE9"/>
    <w:rsid w:val="00062E27"/>
    <w:rsid w:val="00062EAC"/>
    <w:rsid w:val="00062F69"/>
    <w:rsid w:val="000630FC"/>
    <w:rsid w:val="00063193"/>
    <w:rsid w:val="0006325E"/>
    <w:rsid w:val="000632E9"/>
    <w:rsid w:val="000633B5"/>
    <w:rsid w:val="000634B1"/>
    <w:rsid w:val="00063757"/>
    <w:rsid w:val="0006384F"/>
    <w:rsid w:val="0006392F"/>
    <w:rsid w:val="00063A62"/>
    <w:rsid w:val="00063BAE"/>
    <w:rsid w:val="00063D81"/>
    <w:rsid w:val="00063DE0"/>
    <w:rsid w:val="00064736"/>
    <w:rsid w:val="0006480E"/>
    <w:rsid w:val="00064873"/>
    <w:rsid w:val="0006497B"/>
    <w:rsid w:val="00064AE5"/>
    <w:rsid w:val="00064B53"/>
    <w:rsid w:val="00064BD2"/>
    <w:rsid w:val="00064C5B"/>
    <w:rsid w:val="00064EF2"/>
    <w:rsid w:val="000650C8"/>
    <w:rsid w:val="000650CA"/>
    <w:rsid w:val="0006516B"/>
    <w:rsid w:val="0006528F"/>
    <w:rsid w:val="000652AB"/>
    <w:rsid w:val="000654ED"/>
    <w:rsid w:val="000656E9"/>
    <w:rsid w:val="000657B0"/>
    <w:rsid w:val="0006583F"/>
    <w:rsid w:val="0006585B"/>
    <w:rsid w:val="000658CE"/>
    <w:rsid w:val="00065D9D"/>
    <w:rsid w:val="00065DAD"/>
    <w:rsid w:val="00065E53"/>
    <w:rsid w:val="00065E58"/>
    <w:rsid w:val="00065EBF"/>
    <w:rsid w:val="00066017"/>
    <w:rsid w:val="000660E6"/>
    <w:rsid w:val="00066181"/>
    <w:rsid w:val="000662AB"/>
    <w:rsid w:val="000663CD"/>
    <w:rsid w:val="00066690"/>
    <w:rsid w:val="0006672B"/>
    <w:rsid w:val="0006679E"/>
    <w:rsid w:val="00066871"/>
    <w:rsid w:val="00066973"/>
    <w:rsid w:val="00066B13"/>
    <w:rsid w:val="00066C15"/>
    <w:rsid w:val="00066C52"/>
    <w:rsid w:val="00066CA0"/>
    <w:rsid w:val="00066D1D"/>
    <w:rsid w:val="00066E36"/>
    <w:rsid w:val="000673B2"/>
    <w:rsid w:val="000673B4"/>
    <w:rsid w:val="00067415"/>
    <w:rsid w:val="000674F7"/>
    <w:rsid w:val="0006754D"/>
    <w:rsid w:val="00067590"/>
    <w:rsid w:val="00067B3B"/>
    <w:rsid w:val="00067BDC"/>
    <w:rsid w:val="00067C9F"/>
    <w:rsid w:val="00067CC5"/>
    <w:rsid w:val="00067DC0"/>
    <w:rsid w:val="00067F07"/>
    <w:rsid w:val="00067FD6"/>
    <w:rsid w:val="000700F6"/>
    <w:rsid w:val="000700F9"/>
    <w:rsid w:val="00070142"/>
    <w:rsid w:val="000703FB"/>
    <w:rsid w:val="000704A2"/>
    <w:rsid w:val="00070511"/>
    <w:rsid w:val="0007066E"/>
    <w:rsid w:val="0007067D"/>
    <w:rsid w:val="000709BB"/>
    <w:rsid w:val="000709D4"/>
    <w:rsid w:val="000711CF"/>
    <w:rsid w:val="0007130A"/>
    <w:rsid w:val="00071534"/>
    <w:rsid w:val="000715F0"/>
    <w:rsid w:val="00071693"/>
    <w:rsid w:val="00071A24"/>
    <w:rsid w:val="00071C79"/>
    <w:rsid w:val="00071C9A"/>
    <w:rsid w:val="00071DED"/>
    <w:rsid w:val="00071E31"/>
    <w:rsid w:val="00071E9B"/>
    <w:rsid w:val="00071FD9"/>
    <w:rsid w:val="000720B4"/>
    <w:rsid w:val="00072144"/>
    <w:rsid w:val="0007220B"/>
    <w:rsid w:val="00072298"/>
    <w:rsid w:val="00072456"/>
    <w:rsid w:val="0007251F"/>
    <w:rsid w:val="000728EE"/>
    <w:rsid w:val="00072916"/>
    <w:rsid w:val="00072C6A"/>
    <w:rsid w:val="00072EC8"/>
    <w:rsid w:val="00072ECE"/>
    <w:rsid w:val="00072F1B"/>
    <w:rsid w:val="00072FD0"/>
    <w:rsid w:val="00073045"/>
    <w:rsid w:val="000731A7"/>
    <w:rsid w:val="000733A2"/>
    <w:rsid w:val="000733CB"/>
    <w:rsid w:val="0007344D"/>
    <w:rsid w:val="00073479"/>
    <w:rsid w:val="000735DC"/>
    <w:rsid w:val="00073617"/>
    <w:rsid w:val="00073829"/>
    <w:rsid w:val="000738BC"/>
    <w:rsid w:val="0007394D"/>
    <w:rsid w:val="00073C13"/>
    <w:rsid w:val="00073CB4"/>
    <w:rsid w:val="00073D77"/>
    <w:rsid w:val="00073EE5"/>
    <w:rsid w:val="00073FCA"/>
    <w:rsid w:val="0007403A"/>
    <w:rsid w:val="00074332"/>
    <w:rsid w:val="000743A2"/>
    <w:rsid w:val="0007465F"/>
    <w:rsid w:val="0007466F"/>
    <w:rsid w:val="00074C31"/>
    <w:rsid w:val="00074C5C"/>
    <w:rsid w:val="00074D56"/>
    <w:rsid w:val="00074DB6"/>
    <w:rsid w:val="00074E42"/>
    <w:rsid w:val="00075578"/>
    <w:rsid w:val="000755CC"/>
    <w:rsid w:val="00075838"/>
    <w:rsid w:val="0007599A"/>
    <w:rsid w:val="00075C54"/>
    <w:rsid w:val="00075EEA"/>
    <w:rsid w:val="00076048"/>
    <w:rsid w:val="0007605D"/>
    <w:rsid w:val="000760EB"/>
    <w:rsid w:val="0007614C"/>
    <w:rsid w:val="00076310"/>
    <w:rsid w:val="000763A6"/>
    <w:rsid w:val="000763E3"/>
    <w:rsid w:val="000764EB"/>
    <w:rsid w:val="00076560"/>
    <w:rsid w:val="0007659F"/>
    <w:rsid w:val="00076680"/>
    <w:rsid w:val="000766A8"/>
    <w:rsid w:val="000767CB"/>
    <w:rsid w:val="00076838"/>
    <w:rsid w:val="0007688C"/>
    <w:rsid w:val="000768D9"/>
    <w:rsid w:val="000769C5"/>
    <w:rsid w:val="00076ADA"/>
    <w:rsid w:val="00076CAE"/>
    <w:rsid w:val="00076DAD"/>
    <w:rsid w:val="00076E0F"/>
    <w:rsid w:val="00076E12"/>
    <w:rsid w:val="00076EBD"/>
    <w:rsid w:val="00077069"/>
    <w:rsid w:val="000771FB"/>
    <w:rsid w:val="00077255"/>
    <w:rsid w:val="0007772D"/>
    <w:rsid w:val="0007783A"/>
    <w:rsid w:val="000778A7"/>
    <w:rsid w:val="00077A25"/>
    <w:rsid w:val="00077A66"/>
    <w:rsid w:val="00077B93"/>
    <w:rsid w:val="00080044"/>
    <w:rsid w:val="000800FB"/>
    <w:rsid w:val="0008020A"/>
    <w:rsid w:val="00080271"/>
    <w:rsid w:val="000805D4"/>
    <w:rsid w:val="000805D5"/>
    <w:rsid w:val="000805E0"/>
    <w:rsid w:val="0008070E"/>
    <w:rsid w:val="0008074D"/>
    <w:rsid w:val="00080B52"/>
    <w:rsid w:val="00080C6F"/>
    <w:rsid w:val="0008167D"/>
    <w:rsid w:val="0008182E"/>
    <w:rsid w:val="00081A27"/>
    <w:rsid w:val="00081A49"/>
    <w:rsid w:val="00081D0C"/>
    <w:rsid w:val="00081DA2"/>
    <w:rsid w:val="00081DF7"/>
    <w:rsid w:val="00081F5C"/>
    <w:rsid w:val="00082110"/>
    <w:rsid w:val="000823A6"/>
    <w:rsid w:val="00082447"/>
    <w:rsid w:val="000824DC"/>
    <w:rsid w:val="0008250D"/>
    <w:rsid w:val="00082595"/>
    <w:rsid w:val="0008262A"/>
    <w:rsid w:val="00082814"/>
    <w:rsid w:val="00082A3E"/>
    <w:rsid w:val="00082A53"/>
    <w:rsid w:val="00082DED"/>
    <w:rsid w:val="0008300F"/>
    <w:rsid w:val="0008305E"/>
    <w:rsid w:val="00083233"/>
    <w:rsid w:val="000833F3"/>
    <w:rsid w:val="00083506"/>
    <w:rsid w:val="000839EE"/>
    <w:rsid w:val="00083B54"/>
    <w:rsid w:val="00083D1D"/>
    <w:rsid w:val="00083E26"/>
    <w:rsid w:val="00083E2B"/>
    <w:rsid w:val="00083E51"/>
    <w:rsid w:val="00083FDF"/>
    <w:rsid w:val="000840FA"/>
    <w:rsid w:val="000845D0"/>
    <w:rsid w:val="0008466B"/>
    <w:rsid w:val="0008467C"/>
    <w:rsid w:val="000847B0"/>
    <w:rsid w:val="000848ED"/>
    <w:rsid w:val="0008491D"/>
    <w:rsid w:val="0008494F"/>
    <w:rsid w:val="00084F31"/>
    <w:rsid w:val="00085310"/>
    <w:rsid w:val="000855FD"/>
    <w:rsid w:val="000856FC"/>
    <w:rsid w:val="00085706"/>
    <w:rsid w:val="00085747"/>
    <w:rsid w:val="00085774"/>
    <w:rsid w:val="00085822"/>
    <w:rsid w:val="0008582B"/>
    <w:rsid w:val="00085858"/>
    <w:rsid w:val="00085B02"/>
    <w:rsid w:val="00085BBE"/>
    <w:rsid w:val="00085C7C"/>
    <w:rsid w:val="00085E9C"/>
    <w:rsid w:val="00085EFC"/>
    <w:rsid w:val="00085F82"/>
    <w:rsid w:val="0008635F"/>
    <w:rsid w:val="0008637E"/>
    <w:rsid w:val="000863BB"/>
    <w:rsid w:val="0008680C"/>
    <w:rsid w:val="00086828"/>
    <w:rsid w:val="00086B31"/>
    <w:rsid w:val="00086B40"/>
    <w:rsid w:val="00086CB2"/>
    <w:rsid w:val="00087072"/>
    <w:rsid w:val="00087226"/>
    <w:rsid w:val="000872CF"/>
    <w:rsid w:val="00087310"/>
    <w:rsid w:val="00087471"/>
    <w:rsid w:val="00087506"/>
    <w:rsid w:val="0008760B"/>
    <w:rsid w:val="000876B7"/>
    <w:rsid w:val="00087918"/>
    <w:rsid w:val="00087B3D"/>
    <w:rsid w:val="00087C1D"/>
    <w:rsid w:val="00087C8D"/>
    <w:rsid w:val="00087E96"/>
    <w:rsid w:val="00087F57"/>
    <w:rsid w:val="00090045"/>
    <w:rsid w:val="00090287"/>
    <w:rsid w:val="000902F4"/>
    <w:rsid w:val="00090329"/>
    <w:rsid w:val="000903A5"/>
    <w:rsid w:val="000903D2"/>
    <w:rsid w:val="0009044C"/>
    <w:rsid w:val="0009052A"/>
    <w:rsid w:val="000906ED"/>
    <w:rsid w:val="00090AE2"/>
    <w:rsid w:val="00090DF1"/>
    <w:rsid w:val="00090E4E"/>
    <w:rsid w:val="00091021"/>
    <w:rsid w:val="000912DD"/>
    <w:rsid w:val="00091669"/>
    <w:rsid w:val="00091693"/>
    <w:rsid w:val="0009169C"/>
    <w:rsid w:val="0009179C"/>
    <w:rsid w:val="0009185D"/>
    <w:rsid w:val="000918C5"/>
    <w:rsid w:val="00091993"/>
    <w:rsid w:val="00091A1A"/>
    <w:rsid w:val="00091A6A"/>
    <w:rsid w:val="00091AA0"/>
    <w:rsid w:val="00091AA2"/>
    <w:rsid w:val="00091AAD"/>
    <w:rsid w:val="00091B30"/>
    <w:rsid w:val="00091C3C"/>
    <w:rsid w:val="00091CBB"/>
    <w:rsid w:val="00091CE7"/>
    <w:rsid w:val="00091D6F"/>
    <w:rsid w:val="00091D8E"/>
    <w:rsid w:val="00091DB3"/>
    <w:rsid w:val="0009205B"/>
    <w:rsid w:val="0009217B"/>
    <w:rsid w:val="000921EC"/>
    <w:rsid w:val="00092262"/>
    <w:rsid w:val="0009228D"/>
    <w:rsid w:val="00092394"/>
    <w:rsid w:val="00092483"/>
    <w:rsid w:val="000924BF"/>
    <w:rsid w:val="0009254C"/>
    <w:rsid w:val="00092554"/>
    <w:rsid w:val="00092799"/>
    <w:rsid w:val="00092861"/>
    <w:rsid w:val="000928E4"/>
    <w:rsid w:val="000928F4"/>
    <w:rsid w:val="00092B91"/>
    <w:rsid w:val="00092BA2"/>
    <w:rsid w:val="00092CCD"/>
    <w:rsid w:val="0009354E"/>
    <w:rsid w:val="000935BE"/>
    <w:rsid w:val="000936A7"/>
    <w:rsid w:val="00093714"/>
    <w:rsid w:val="000938A1"/>
    <w:rsid w:val="00093AE6"/>
    <w:rsid w:val="00093E31"/>
    <w:rsid w:val="00093ED1"/>
    <w:rsid w:val="00094075"/>
    <w:rsid w:val="000942A7"/>
    <w:rsid w:val="00094385"/>
    <w:rsid w:val="000943AE"/>
    <w:rsid w:val="00094711"/>
    <w:rsid w:val="00094777"/>
    <w:rsid w:val="000947BD"/>
    <w:rsid w:val="000947E7"/>
    <w:rsid w:val="0009483A"/>
    <w:rsid w:val="00094CD1"/>
    <w:rsid w:val="00094D00"/>
    <w:rsid w:val="00094EB6"/>
    <w:rsid w:val="0009543D"/>
    <w:rsid w:val="000954B9"/>
    <w:rsid w:val="00095559"/>
    <w:rsid w:val="00095728"/>
    <w:rsid w:val="000957A3"/>
    <w:rsid w:val="00095856"/>
    <w:rsid w:val="000958A4"/>
    <w:rsid w:val="000959C4"/>
    <w:rsid w:val="000959D2"/>
    <w:rsid w:val="00095A7E"/>
    <w:rsid w:val="00095B3B"/>
    <w:rsid w:val="00095BED"/>
    <w:rsid w:val="00095C20"/>
    <w:rsid w:val="00095D73"/>
    <w:rsid w:val="00095DD8"/>
    <w:rsid w:val="00095F05"/>
    <w:rsid w:val="0009619F"/>
    <w:rsid w:val="0009622E"/>
    <w:rsid w:val="0009689D"/>
    <w:rsid w:val="00096995"/>
    <w:rsid w:val="00096B26"/>
    <w:rsid w:val="00096EF6"/>
    <w:rsid w:val="00096F3F"/>
    <w:rsid w:val="00096F43"/>
    <w:rsid w:val="00096FAA"/>
    <w:rsid w:val="00097157"/>
    <w:rsid w:val="0009736C"/>
    <w:rsid w:val="000973BD"/>
    <w:rsid w:val="00097569"/>
    <w:rsid w:val="00097637"/>
    <w:rsid w:val="00097690"/>
    <w:rsid w:val="00097771"/>
    <w:rsid w:val="000977DB"/>
    <w:rsid w:val="00097849"/>
    <w:rsid w:val="00097AEE"/>
    <w:rsid w:val="00097B5D"/>
    <w:rsid w:val="00097C0A"/>
    <w:rsid w:val="00097CF4"/>
    <w:rsid w:val="00097CFE"/>
    <w:rsid w:val="00097E09"/>
    <w:rsid w:val="00097EF8"/>
    <w:rsid w:val="000A05A8"/>
    <w:rsid w:val="000A0633"/>
    <w:rsid w:val="000A069C"/>
    <w:rsid w:val="000A06A0"/>
    <w:rsid w:val="000A0706"/>
    <w:rsid w:val="000A071F"/>
    <w:rsid w:val="000A0787"/>
    <w:rsid w:val="000A081B"/>
    <w:rsid w:val="000A09FA"/>
    <w:rsid w:val="000A0D29"/>
    <w:rsid w:val="000A0DD8"/>
    <w:rsid w:val="000A10E1"/>
    <w:rsid w:val="000A137E"/>
    <w:rsid w:val="000A1A13"/>
    <w:rsid w:val="000A1ADC"/>
    <w:rsid w:val="000A1BC3"/>
    <w:rsid w:val="000A1E51"/>
    <w:rsid w:val="000A22F8"/>
    <w:rsid w:val="000A2345"/>
    <w:rsid w:val="000A238E"/>
    <w:rsid w:val="000A2490"/>
    <w:rsid w:val="000A2529"/>
    <w:rsid w:val="000A2566"/>
    <w:rsid w:val="000A27C1"/>
    <w:rsid w:val="000A2931"/>
    <w:rsid w:val="000A293C"/>
    <w:rsid w:val="000A2CA6"/>
    <w:rsid w:val="000A2E00"/>
    <w:rsid w:val="000A2E1A"/>
    <w:rsid w:val="000A2F13"/>
    <w:rsid w:val="000A31E1"/>
    <w:rsid w:val="000A33D3"/>
    <w:rsid w:val="000A341D"/>
    <w:rsid w:val="000A344E"/>
    <w:rsid w:val="000A350F"/>
    <w:rsid w:val="000A36CB"/>
    <w:rsid w:val="000A3770"/>
    <w:rsid w:val="000A3938"/>
    <w:rsid w:val="000A3965"/>
    <w:rsid w:val="000A3B9F"/>
    <w:rsid w:val="000A3C23"/>
    <w:rsid w:val="000A4085"/>
    <w:rsid w:val="000A40B6"/>
    <w:rsid w:val="000A4372"/>
    <w:rsid w:val="000A444F"/>
    <w:rsid w:val="000A44B2"/>
    <w:rsid w:val="000A45A6"/>
    <w:rsid w:val="000A4626"/>
    <w:rsid w:val="000A4679"/>
    <w:rsid w:val="000A4765"/>
    <w:rsid w:val="000A4A36"/>
    <w:rsid w:val="000A4B23"/>
    <w:rsid w:val="000A4B33"/>
    <w:rsid w:val="000A4E08"/>
    <w:rsid w:val="000A4F5B"/>
    <w:rsid w:val="000A4FEB"/>
    <w:rsid w:val="000A5285"/>
    <w:rsid w:val="000A5447"/>
    <w:rsid w:val="000A5587"/>
    <w:rsid w:val="000A56C8"/>
    <w:rsid w:val="000A5729"/>
    <w:rsid w:val="000A5B95"/>
    <w:rsid w:val="000A5BB1"/>
    <w:rsid w:val="000A6203"/>
    <w:rsid w:val="000A6329"/>
    <w:rsid w:val="000A63DF"/>
    <w:rsid w:val="000A6421"/>
    <w:rsid w:val="000A6517"/>
    <w:rsid w:val="000A652C"/>
    <w:rsid w:val="000A6619"/>
    <w:rsid w:val="000A663A"/>
    <w:rsid w:val="000A666C"/>
    <w:rsid w:val="000A6756"/>
    <w:rsid w:val="000A67AB"/>
    <w:rsid w:val="000A67C4"/>
    <w:rsid w:val="000A68C1"/>
    <w:rsid w:val="000A68F2"/>
    <w:rsid w:val="000A6977"/>
    <w:rsid w:val="000A6AAC"/>
    <w:rsid w:val="000A6FEE"/>
    <w:rsid w:val="000A70B6"/>
    <w:rsid w:val="000A745A"/>
    <w:rsid w:val="000A7865"/>
    <w:rsid w:val="000A78AB"/>
    <w:rsid w:val="000A797C"/>
    <w:rsid w:val="000A7E27"/>
    <w:rsid w:val="000A7E41"/>
    <w:rsid w:val="000A7EFB"/>
    <w:rsid w:val="000B017E"/>
    <w:rsid w:val="000B0204"/>
    <w:rsid w:val="000B033A"/>
    <w:rsid w:val="000B0380"/>
    <w:rsid w:val="000B03C7"/>
    <w:rsid w:val="000B0408"/>
    <w:rsid w:val="000B059F"/>
    <w:rsid w:val="000B080C"/>
    <w:rsid w:val="000B081B"/>
    <w:rsid w:val="000B08E3"/>
    <w:rsid w:val="000B0B32"/>
    <w:rsid w:val="000B0C83"/>
    <w:rsid w:val="000B0DBB"/>
    <w:rsid w:val="000B105B"/>
    <w:rsid w:val="000B1350"/>
    <w:rsid w:val="000B13D2"/>
    <w:rsid w:val="000B1639"/>
    <w:rsid w:val="000B173F"/>
    <w:rsid w:val="000B1A86"/>
    <w:rsid w:val="000B1B34"/>
    <w:rsid w:val="000B1F45"/>
    <w:rsid w:val="000B200C"/>
    <w:rsid w:val="000B2073"/>
    <w:rsid w:val="000B2139"/>
    <w:rsid w:val="000B22CA"/>
    <w:rsid w:val="000B2463"/>
    <w:rsid w:val="000B2557"/>
    <w:rsid w:val="000B27DB"/>
    <w:rsid w:val="000B2B1A"/>
    <w:rsid w:val="000B2B23"/>
    <w:rsid w:val="000B2B9C"/>
    <w:rsid w:val="000B2BE7"/>
    <w:rsid w:val="000B2BFB"/>
    <w:rsid w:val="000B2E19"/>
    <w:rsid w:val="000B2F82"/>
    <w:rsid w:val="000B2FAB"/>
    <w:rsid w:val="000B3009"/>
    <w:rsid w:val="000B311A"/>
    <w:rsid w:val="000B3322"/>
    <w:rsid w:val="000B343A"/>
    <w:rsid w:val="000B3503"/>
    <w:rsid w:val="000B35A6"/>
    <w:rsid w:val="000B374E"/>
    <w:rsid w:val="000B37AC"/>
    <w:rsid w:val="000B3A2E"/>
    <w:rsid w:val="000B3DA2"/>
    <w:rsid w:val="000B435C"/>
    <w:rsid w:val="000B4364"/>
    <w:rsid w:val="000B4562"/>
    <w:rsid w:val="000B45A9"/>
    <w:rsid w:val="000B45B1"/>
    <w:rsid w:val="000B471B"/>
    <w:rsid w:val="000B4772"/>
    <w:rsid w:val="000B4861"/>
    <w:rsid w:val="000B4899"/>
    <w:rsid w:val="000B4B6F"/>
    <w:rsid w:val="000B4C9F"/>
    <w:rsid w:val="000B5633"/>
    <w:rsid w:val="000B56C1"/>
    <w:rsid w:val="000B594E"/>
    <w:rsid w:val="000B597B"/>
    <w:rsid w:val="000B5AE4"/>
    <w:rsid w:val="000B5D91"/>
    <w:rsid w:val="000B5D96"/>
    <w:rsid w:val="000B5DE2"/>
    <w:rsid w:val="000B61A4"/>
    <w:rsid w:val="000B6276"/>
    <w:rsid w:val="000B62CE"/>
    <w:rsid w:val="000B6427"/>
    <w:rsid w:val="000B6445"/>
    <w:rsid w:val="000B6601"/>
    <w:rsid w:val="000B6A51"/>
    <w:rsid w:val="000B6B41"/>
    <w:rsid w:val="000B6C19"/>
    <w:rsid w:val="000B6C35"/>
    <w:rsid w:val="000B6D46"/>
    <w:rsid w:val="000B6E8B"/>
    <w:rsid w:val="000B7037"/>
    <w:rsid w:val="000B7039"/>
    <w:rsid w:val="000B710D"/>
    <w:rsid w:val="000B717B"/>
    <w:rsid w:val="000B7188"/>
    <w:rsid w:val="000B732E"/>
    <w:rsid w:val="000B7342"/>
    <w:rsid w:val="000B767A"/>
    <w:rsid w:val="000B7817"/>
    <w:rsid w:val="000B782A"/>
    <w:rsid w:val="000B79F2"/>
    <w:rsid w:val="000B7AF9"/>
    <w:rsid w:val="000B7C07"/>
    <w:rsid w:val="000B7C9E"/>
    <w:rsid w:val="000B7CB8"/>
    <w:rsid w:val="000B7D15"/>
    <w:rsid w:val="000B7D16"/>
    <w:rsid w:val="000B7E53"/>
    <w:rsid w:val="000B7EFA"/>
    <w:rsid w:val="000C0147"/>
    <w:rsid w:val="000C0824"/>
    <w:rsid w:val="000C0B49"/>
    <w:rsid w:val="000C0B57"/>
    <w:rsid w:val="000C0FCD"/>
    <w:rsid w:val="000C1132"/>
    <w:rsid w:val="000C13B1"/>
    <w:rsid w:val="000C15D6"/>
    <w:rsid w:val="000C15E6"/>
    <w:rsid w:val="000C165D"/>
    <w:rsid w:val="000C1713"/>
    <w:rsid w:val="000C173A"/>
    <w:rsid w:val="000C178B"/>
    <w:rsid w:val="000C1872"/>
    <w:rsid w:val="000C18EB"/>
    <w:rsid w:val="000C1A41"/>
    <w:rsid w:val="000C1AA2"/>
    <w:rsid w:val="000C1CC1"/>
    <w:rsid w:val="000C1F6F"/>
    <w:rsid w:val="000C20A8"/>
    <w:rsid w:val="000C2135"/>
    <w:rsid w:val="000C2195"/>
    <w:rsid w:val="000C21CC"/>
    <w:rsid w:val="000C222F"/>
    <w:rsid w:val="000C2287"/>
    <w:rsid w:val="000C23AC"/>
    <w:rsid w:val="000C269B"/>
    <w:rsid w:val="000C2945"/>
    <w:rsid w:val="000C2A19"/>
    <w:rsid w:val="000C2AE5"/>
    <w:rsid w:val="000C2BD9"/>
    <w:rsid w:val="000C2C3A"/>
    <w:rsid w:val="000C2CEC"/>
    <w:rsid w:val="000C3045"/>
    <w:rsid w:val="000C30AD"/>
    <w:rsid w:val="000C37A9"/>
    <w:rsid w:val="000C3CA5"/>
    <w:rsid w:val="000C3CF3"/>
    <w:rsid w:val="000C3D5D"/>
    <w:rsid w:val="000C3D61"/>
    <w:rsid w:val="000C3D85"/>
    <w:rsid w:val="000C3E3D"/>
    <w:rsid w:val="000C4115"/>
    <w:rsid w:val="000C4190"/>
    <w:rsid w:val="000C42B0"/>
    <w:rsid w:val="000C42C2"/>
    <w:rsid w:val="000C43E4"/>
    <w:rsid w:val="000C464F"/>
    <w:rsid w:val="000C4A9D"/>
    <w:rsid w:val="000C4AAE"/>
    <w:rsid w:val="000C4AEC"/>
    <w:rsid w:val="000C4B82"/>
    <w:rsid w:val="000C4C90"/>
    <w:rsid w:val="000C4E42"/>
    <w:rsid w:val="000C4F51"/>
    <w:rsid w:val="000C4FE3"/>
    <w:rsid w:val="000C50A1"/>
    <w:rsid w:val="000C51D9"/>
    <w:rsid w:val="000C52EA"/>
    <w:rsid w:val="000C52FA"/>
    <w:rsid w:val="000C5302"/>
    <w:rsid w:val="000C54E9"/>
    <w:rsid w:val="000C58B6"/>
    <w:rsid w:val="000C5D10"/>
    <w:rsid w:val="000C5D7C"/>
    <w:rsid w:val="000C5D88"/>
    <w:rsid w:val="000C5E2A"/>
    <w:rsid w:val="000C5F03"/>
    <w:rsid w:val="000C5F8A"/>
    <w:rsid w:val="000C60FF"/>
    <w:rsid w:val="000C613B"/>
    <w:rsid w:val="000C6453"/>
    <w:rsid w:val="000C6517"/>
    <w:rsid w:val="000C6687"/>
    <w:rsid w:val="000C6925"/>
    <w:rsid w:val="000C69E6"/>
    <w:rsid w:val="000C6B1A"/>
    <w:rsid w:val="000C6DA5"/>
    <w:rsid w:val="000C6F20"/>
    <w:rsid w:val="000C6F72"/>
    <w:rsid w:val="000C7090"/>
    <w:rsid w:val="000C7129"/>
    <w:rsid w:val="000C72BB"/>
    <w:rsid w:val="000C72F8"/>
    <w:rsid w:val="000C746F"/>
    <w:rsid w:val="000C77BB"/>
    <w:rsid w:val="000C7A23"/>
    <w:rsid w:val="000C7A40"/>
    <w:rsid w:val="000C7A6B"/>
    <w:rsid w:val="000C7ADE"/>
    <w:rsid w:val="000C7E21"/>
    <w:rsid w:val="000C7ED9"/>
    <w:rsid w:val="000C7F31"/>
    <w:rsid w:val="000C7F74"/>
    <w:rsid w:val="000D025C"/>
    <w:rsid w:val="000D04BA"/>
    <w:rsid w:val="000D053F"/>
    <w:rsid w:val="000D06E6"/>
    <w:rsid w:val="000D0A8E"/>
    <w:rsid w:val="000D0B97"/>
    <w:rsid w:val="000D0CC1"/>
    <w:rsid w:val="000D1007"/>
    <w:rsid w:val="000D1074"/>
    <w:rsid w:val="000D1233"/>
    <w:rsid w:val="000D13D1"/>
    <w:rsid w:val="000D15AF"/>
    <w:rsid w:val="000D166C"/>
    <w:rsid w:val="000D19A3"/>
    <w:rsid w:val="000D1B6A"/>
    <w:rsid w:val="000D210A"/>
    <w:rsid w:val="000D2136"/>
    <w:rsid w:val="000D241F"/>
    <w:rsid w:val="000D25E2"/>
    <w:rsid w:val="000D263B"/>
    <w:rsid w:val="000D2645"/>
    <w:rsid w:val="000D27C0"/>
    <w:rsid w:val="000D293D"/>
    <w:rsid w:val="000D299A"/>
    <w:rsid w:val="000D2A72"/>
    <w:rsid w:val="000D2DBF"/>
    <w:rsid w:val="000D2FDE"/>
    <w:rsid w:val="000D3132"/>
    <w:rsid w:val="000D32B1"/>
    <w:rsid w:val="000D352B"/>
    <w:rsid w:val="000D3531"/>
    <w:rsid w:val="000D3565"/>
    <w:rsid w:val="000D3606"/>
    <w:rsid w:val="000D3621"/>
    <w:rsid w:val="000D3948"/>
    <w:rsid w:val="000D39AC"/>
    <w:rsid w:val="000D3AC8"/>
    <w:rsid w:val="000D3C1C"/>
    <w:rsid w:val="000D3E2F"/>
    <w:rsid w:val="000D45C5"/>
    <w:rsid w:val="000D4659"/>
    <w:rsid w:val="000D47A9"/>
    <w:rsid w:val="000D47B4"/>
    <w:rsid w:val="000D48F0"/>
    <w:rsid w:val="000D4AC0"/>
    <w:rsid w:val="000D4AD4"/>
    <w:rsid w:val="000D4BC4"/>
    <w:rsid w:val="000D4D2D"/>
    <w:rsid w:val="000D4D7F"/>
    <w:rsid w:val="000D4E0F"/>
    <w:rsid w:val="000D4E4C"/>
    <w:rsid w:val="000D4EDF"/>
    <w:rsid w:val="000D510F"/>
    <w:rsid w:val="000D51B6"/>
    <w:rsid w:val="000D53B5"/>
    <w:rsid w:val="000D5887"/>
    <w:rsid w:val="000D5928"/>
    <w:rsid w:val="000D593D"/>
    <w:rsid w:val="000D59BF"/>
    <w:rsid w:val="000D5B24"/>
    <w:rsid w:val="000D5B33"/>
    <w:rsid w:val="000D5D3E"/>
    <w:rsid w:val="000D5D8E"/>
    <w:rsid w:val="000D5E06"/>
    <w:rsid w:val="000D5EF5"/>
    <w:rsid w:val="000D6196"/>
    <w:rsid w:val="000D6198"/>
    <w:rsid w:val="000D628F"/>
    <w:rsid w:val="000D62A9"/>
    <w:rsid w:val="000D6338"/>
    <w:rsid w:val="000D6761"/>
    <w:rsid w:val="000D694F"/>
    <w:rsid w:val="000D6992"/>
    <w:rsid w:val="000D6AD6"/>
    <w:rsid w:val="000D6C15"/>
    <w:rsid w:val="000D6D39"/>
    <w:rsid w:val="000D6E77"/>
    <w:rsid w:val="000D6E9E"/>
    <w:rsid w:val="000D6F4A"/>
    <w:rsid w:val="000D70C2"/>
    <w:rsid w:val="000D7117"/>
    <w:rsid w:val="000D713E"/>
    <w:rsid w:val="000D7160"/>
    <w:rsid w:val="000D7462"/>
    <w:rsid w:val="000D7562"/>
    <w:rsid w:val="000D75E0"/>
    <w:rsid w:val="000D7623"/>
    <w:rsid w:val="000D762C"/>
    <w:rsid w:val="000D76A6"/>
    <w:rsid w:val="000D779E"/>
    <w:rsid w:val="000D7839"/>
    <w:rsid w:val="000D7863"/>
    <w:rsid w:val="000D7AAD"/>
    <w:rsid w:val="000D7B66"/>
    <w:rsid w:val="000D7EE7"/>
    <w:rsid w:val="000E001C"/>
    <w:rsid w:val="000E02E0"/>
    <w:rsid w:val="000E0351"/>
    <w:rsid w:val="000E03A3"/>
    <w:rsid w:val="000E03E7"/>
    <w:rsid w:val="000E051E"/>
    <w:rsid w:val="000E054B"/>
    <w:rsid w:val="000E060D"/>
    <w:rsid w:val="000E0618"/>
    <w:rsid w:val="000E062A"/>
    <w:rsid w:val="000E0791"/>
    <w:rsid w:val="000E094F"/>
    <w:rsid w:val="000E0C11"/>
    <w:rsid w:val="000E0C5B"/>
    <w:rsid w:val="000E0DC3"/>
    <w:rsid w:val="000E0F3C"/>
    <w:rsid w:val="000E1270"/>
    <w:rsid w:val="000E1405"/>
    <w:rsid w:val="000E15B0"/>
    <w:rsid w:val="000E15B4"/>
    <w:rsid w:val="000E17CC"/>
    <w:rsid w:val="000E18B8"/>
    <w:rsid w:val="000E1A91"/>
    <w:rsid w:val="000E1AD8"/>
    <w:rsid w:val="000E1B53"/>
    <w:rsid w:val="000E1D7E"/>
    <w:rsid w:val="000E1E24"/>
    <w:rsid w:val="000E2009"/>
    <w:rsid w:val="000E201D"/>
    <w:rsid w:val="000E2166"/>
    <w:rsid w:val="000E2275"/>
    <w:rsid w:val="000E2533"/>
    <w:rsid w:val="000E255A"/>
    <w:rsid w:val="000E2578"/>
    <w:rsid w:val="000E269F"/>
    <w:rsid w:val="000E2946"/>
    <w:rsid w:val="000E2A2B"/>
    <w:rsid w:val="000E2C36"/>
    <w:rsid w:val="000E2C45"/>
    <w:rsid w:val="000E2E06"/>
    <w:rsid w:val="000E3193"/>
    <w:rsid w:val="000E32BC"/>
    <w:rsid w:val="000E340B"/>
    <w:rsid w:val="000E34A4"/>
    <w:rsid w:val="000E3512"/>
    <w:rsid w:val="000E3623"/>
    <w:rsid w:val="000E3683"/>
    <w:rsid w:val="000E37E3"/>
    <w:rsid w:val="000E382E"/>
    <w:rsid w:val="000E3884"/>
    <w:rsid w:val="000E39EA"/>
    <w:rsid w:val="000E3BEE"/>
    <w:rsid w:val="000E3F38"/>
    <w:rsid w:val="000E40B3"/>
    <w:rsid w:val="000E40E2"/>
    <w:rsid w:val="000E41AF"/>
    <w:rsid w:val="000E432A"/>
    <w:rsid w:val="000E4596"/>
    <w:rsid w:val="000E480F"/>
    <w:rsid w:val="000E4859"/>
    <w:rsid w:val="000E4884"/>
    <w:rsid w:val="000E494A"/>
    <w:rsid w:val="000E4A6F"/>
    <w:rsid w:val="000E4AA7"/>
    <w:rsid w:val="000E4B18"/>
    <w:rsid w:val="000E4B26"/>
    <w:rsid w:val="000E4BA2"/>
    <w:rsid w:val="000E4BE4"/>
    <w:rsid w:val="000E4DCA"/>
    <w:rsid w:val="000E4E46"/>
    <w:rsid w:val="000E4E47"/>
    <w:rsid w:val="000E4E73"/>
    <w:rsid w:val="000E4F00"/>
    <w:rsid w:val="000E4FDA"/>
    <w:rsid w:val="000E5029"/>
    <w:rsid w:val="000E5135"/>
    <w:rsid w:val="000E51A2"/>
    <w:rsid w:val="000E5267"/>
    <w:rsid w:val="000E5331"/>
    <w:rsid w:val="000E5428"/>
    <w:rsid w:val="000E545B"/>
    <w:rsid w:val="000E549E"/>
    <w:rsid w:val="000E54CA"/>
    <w:rsid w:val="000E5761"/>
    <w:rsid w:val="000E589C"/>
    <w:rsid w:val="000E59CD"/>
    <w:rsid w:val="000E5E14"/>
    <w:rsid w:val="000E60C1"/>
    <w:rsid w:val="000E62F1"/>
    <w:rsid w:val="000E64EC"/>
    <w:rsid w:val="000E6839"/>
    <w:rsid w:val="000E696C"/>
    <w:rsid w:val="000E6A09"/>
    <w:rsid w:val="000E6B86"/>
    <w:rsid w:val="000E6D57"/>
    <w:rsid w:val="000E6E14"/>
    <w:rsid w:val="000E7130"/>
    <w:rsid w:val="000E7304"/>
    <w:rsid w:val="000E7407"/>
    <w:rsid w:val="000E758C"/>
    <w:rsid w:val="000E75BF"/>
    <w:rsid w:val="000E7680"/>
    <w:rsid w:val="000E7688"/>
    <w:rsid w:val="000E7B0C"/>
    <w:rsid w:val="000E7BE1"/>
    <w:rsid w:val="000E7C39"/>
    <w:rsid w:val="000E7C6E"/>
    <w:rsid w:val="000E7F7A"/>
    <w:rsid w:val="000F0189"/>
    <w:rsid w:val="000F0395"/>
    <w:rsid w:val="000F0562"/>
    <w:rsid w:val="000F0646"/>
    <w:rsid w:val="000F0691"/>
    <w:rsid w:val="000F06B5"/>
    <w:rsid w:val="000F07F0"/>
    <w:rsid w:val="000F099E"/>
    <w:rsid w:val="000F0AFB"/>
    <w:rsid w:val="000F0DFC"/>
    <w:rsid w:val="000F0E10"/>
    <w:rsid w:val="000F0F02"/>
    <w:rsid w:val="000F0F0E"/>
    <w:rsid w:val="000F0F8B"/>
    <w:rsid w:val="000F0FB8"/>
    <w:rsid w:val="000F110A"/>
    <w:rsid w:val="000F127F"/>
    <w:rsid w:val="000F14F7"/>
    <w:rsid w:val="000F1507"/>
    <w:rsid w:val="000F18B2"/>
    <w:rsid w:val="000F1A9F"/>
    <w:rsid w:val="000F1AD6"/>
    <w:rsid w:val="000F1D0F"/>
    <w:rsid w:val="000F1D2A"/>
    <w:rsid w:val="000F1D6A"/>
    <w:rsid w:val="000F1E93"/>
    <w:rsid w:val="000F210E"/>
    <w:rsid w:val="000F217E"/>
    <w:rsid w:val="000F220D"/>
    <w:rsid w:val="000F22BE"/>
    <w:rsid w:val="000F243B"/>
    <w:rsid w:val="000F24C2"/>
    <w:rsid w:val="000F256D"/>
    <w:rsid w:val="000F2589"/>
    <w:rsid w:val="000F26FB"/>
    <w:rsid w:val="000F28BF"/>
    <w:rsid w:val="000F29C0"/>
    <w:rsid w:val="000F2DDD"/>
    <w:rsid w:val="000F30B0"/>
    <w:rsid w:val="000F3221"/>
    <w:rsid w:val="000F3272"/>
    <w:rsid w:val="000F33D1"/>
    <w:rsid w:val="000F3462"/>
    <w:rsid w:val="000F3586"/>
    <w:rsid w:val="000F37EC"/>
    <w:rsid w:val="000F38DC"/>
    <w:rsid w:val="000F3909"/>
    <w:rsid w:val="000F3950"/>
    <w:rsid w:val="000F3A63"/>
    <w:rsid w:val="000F3B1D"/>
    <w:rsid w:val="000F3C2D"/>
    <w:rsid w:val="000F3CDB"/>
    <w:rsid w:val="000F3FA7"/>
    <w:rsid w:val="000F4163"/>
    <w:rsid w:val="000F41A0"/>
    <w:rsid w:val="000F4204"/>
    <w:rsid w:val="000F4208"/>
    <w:rsid w:val="000F4301"/>
    <w:rsid w:val="000F43E4"/>
    <w:rsid w:val="000F440F"/>
    <w:rsid w:val="000F46CE"/>
    <w:rsid w:val="000F477E"/>
    <w:rsid w:val="000F4803"/>
    <w:rsid w:val="000F480E"/>
    <w:rsid w:val="000F4918"/>
    <w:rsid w:val="000F4C96"/>
    <w:rsid w:val="000F4CB1"/>
    <w:rsid w:val="000F4CC7"/>
    <w:rsid w:val="000F4CCF"/>
    <w:rsid w:val="000F4E38"/>
    <w:rsid w:val="000F4E46"/>
    <w:rsid w:val="000F4E67"/>
    <w:rsid w:val="000F4ECA"/>
    <w:rsid w:val="000F51B9"/>
    <w:rsid w:val="000F5236"/>
    <w:rsid w:val="000F529F"/>
    <w:rsid w:val="000F5304"/>
    <w:rsid w:val="000F5398"/>
    <w:rsid w:val="000F549C"/>
    <w:rsid w:val="000F586B"/>
    <w:rsid w:val="000F5A58"/>
    <w:rsid w:val="000F5AB1"/>
    <w:rsid w:val="000F5B15"/>
    <w:rsid w:val="000F5C81"/>
    <w:rsid w:val="000F5CAC"/>
    <w:rsid w:val="000F5D53"/>
    <w:rsid w:val="000F5DAF"/>
    <w:rsid w:val="000F5E92"/>
    <w:rsid w:val="000F5FE7"/>
    <w:rsid w:val="000F611F"/>
    <w:rsid w:val="000F61A8"/>
    <w:rsid w:val="000F63EB"/>
    <w:rsid w:val="000F64CB"/>
    <w:rsid w:val="000F64D2"/>
    <w:rsid w:val="000F6751"/>
    <w:rsid w:val="000F67E9"/>
    <w:rsid w:val="000F67F0"/>
    <w:rsid w:val="000F6B62"/>
    <w:rsid w:val="000F6E82"/>
    <w:rsid w:val="000F7011"/>
    <w:rsid w:val="000F71A0"/>
    <w:rsid w:val="000F7209"/>
    <w:rsid w:val="000F7281"/>
    <w:rsid w:val="000F737C"/>
    <w:rsid w:val="000F75BD"/>
    <w:rsid w:val="000F767F"/>
    <w:rsid w:val="000F7765"/>
    <w:rsid w:val="000F78B0"/>
    <w:rsid w:val="000F797D"/>
    <w:rsid w:val="000F7AD1"/>
    <w:rsid w:val="000F7D30"/>
    <w:rsid w:val="000F7FA3"/>
    <w:rsid w:val="00100074"/>
    <w:rsid w:val="0010029F"/>
    <w:rsid w:val="001003E7"/>
    <w:rsid w:val="0010042D"/>
    <w:rsid w:val="001004CB"/>
    <w:rsid w:val="00100620"/>
    <w:rsid w:val="00100849"/>
    <w:rsid w:val="00100B23"/>
    <w:rsid w:val="00100BD4"/>
    <w:rsid w:val="00100D0A"/>
    <w:rsid w:val="00100D79"/>
    <w:rsid w:val="00100EB0"/>
    <w:rsid w:val="00101267"/>
    <w:rsid w:val="00101309"/>
    <w:rsid w:val="001013CD"/>
    <w:rsid w:val="0010141F"/>
    <w:rsid w:val="0010144A"/>
    <w:rsid w:val="00101563"/>
    <w:rsid w:val="001017DB"/>
    <w:rsid w:val="0010181A"/>
    <w:rsid w:val="00101947"/>
    <w:rsid w:val="00101997"/>
    <w:rsid w:val="001019AD"/>
    <w:rsid w:val="00101AD6"/>
    <w:rsid w:val="00101D51"/>
    <w:rsid w:val="00101E1F"/>
    <w:rsid w:val="00101EA2"/>
    <w:rsid w:val="00102158"/>
    <w:rsid w:val="00102421"/>
    <w:rsid w:val="0010256B"/>
    <w:rsid w:val="001025E6"/>
    <w:rsid w:val="001026E4"/>
    <w:rsid w:val="001026F1"/>
    <w:rsid w:val="00102878"/>
    <w:rsid w:val="001028E8"/>
    <w:rsid w:val="0010292F"/>
    <w:rsid w:val="00102AB3"/>
    <w:rsid w:val="00102B34"/>
    <w:rsid w:val="00102B47"/>
    <w:rsid w:val="00102CEC"/>
    <w:rsid w:val="00102E0A"/>
    <w:rsid w:val="00102E5A"/>
    <w:rsid w:val="00102F9E"/>
    <w:rsid w:val="00103311"/>
    <w:rsid w:val="001033E8"/>
    <w:rsid w:val="001033FF"/>
    <w:rsid w:val="001038B8"/>
    <w:rsid w:val="00103A97"/>
    <w:rsid w:val="00103C73"/>
    <w:rsid w:val="00103CA7"/>
    <w:rsid w:val="00103D4B"/>
    <w:rsid w:val="00103D7E"/>
    <w:rsid w:val="00103E1C"/>
    <w:rsid w:val="00103E85"/>
    <w:rsid w:val="00103F27"/>
    <w:rsid w:val="00103FA7"/>
    <w:rsid w:val="00103FC8"/>
    <w:rsid w:val="0010401D"/>
    <w:rsid w:val="001041C3"/>
    <w:rsid w:val="00104239"/>
    <w:rsid w:val="001043F0"/>
    <w:rsid w:val="00104493"/>
    <w:rsid w:val="001044D9"/>
    <w:rsid w:val="001047FD"/>
    <w:rsid w:val="00104B13"/>
    <w:rsid w:val="00104B8F"/>
    <w:rsid w:val="00104EDF"/>
    <w:rsid w:val="00104F9C"/>
    <w:rsid w:val="0010504D"/>
    <w:rsid w:val="001051E7"/>
    <w:rsid w:val="00105274"/>
    <w:rsid w:val="001056F4"/>
    <w:rsid w:val="00105796"/>
    <w:rsid w:val="00105803"/>
    <w:rsid w:val="00105B76"/>
    <w:rsid w:val="00105BB3"/>
    <w:rsid w:val="00105BEB"/>
    <w:rsid w:val="00105D38"/>
    <w:rsid w:val="00105D7D"/>
    <w:rsid w:val="00105DF6"/>
    <w:rsid w:val="00105E2F"/>
    <w:rsid w:val="00105E45"/>
    <w:rsid w:val="00106121"/>
    <w:rsid w:val="0010621E"/>
    <w:rsid w:val="0010638A"/>
    <w:rsid w:val="00106553"/>
    <w:rsid w:val="001066C2"/>
    <w:rsid w:val="001066C6"/>
    <w:rsid w:val="00106C02"/>
    <w:rsid w:val="00106C06"/>
    <w:rsid w:val="00106C3E"/>
    <w:rsid w:val="00106DB1"/>
    <w:rsid w:val="00106E38"/>
    <w:rsid w:val="00106EFA"/>
    <w:rsid w:val="00107019"/>
    <w:rsid w:val="001070DC"/>
    <w:rsid w:val="001072AB"/>
    <w:rsid w:val="001073D5"/>
    <w:rsid w:val="001073F4"/>
    <w:rsid w:val="00107505"/>
    <w:rsid w:val="001077CF"/>
    <w:rsid w:val="0010783B"/>
    <w:rsid w:val="00107A8A"/>
    <w:rsid w:val="00107BB9"/>
    <w:rsid w:val="00107CA5"/>
    <w:rsid w:val="00107EC0"/>
    <w:rsid w:val="00107FAD"/>
    <w:rsid w:val="00107FEE"/>
    <w:rsid w:val="001100A1"/>
    <w:rsid w:val="00110C77"/>
    <w:rsid w:val="00110D03"/>
    <w:rsid w:val="00110D5F"/>
    <w:rsid w:val="00110DFC"/>
    <w:rsid w:val="00110EB5"/>
    <w:rsid w:val="00110EDD"/>
    <w:rsid w:val="00111005"/>
    <w:rsid w:val="00111046"/>
    <w:rsid w:val="00111481"/>
    <w:rsid w:val="001114E8"/>
    <w:rsid w:val="0011171B"/>
    <w:rsid w:val="00111B21"/>
    <w:rsid w:val="00111BC5"/>
    <w:rsid w:val="00111BDF"/>
    <w:rsid w:val="00111BEE"/>
    <w:rsid w:val="00111BF4"/>
    <w:rsid w:val="00111FAD"/>
    <w:rsid w:val="001120D1"/>
    <w:rsid w:val="001122B3"/>
    <w:rsid w:val="0011249F"/>
    <w:rsid w:val="00112563"/>
    <w:rsid w:val="00112730"/>
    <w:rsid w:val="001128D4"/>
    <w:rsid w:val="001129DD"/>
    <w:rsid w:val="00112A9B"/>
    <w:rsid w:val="00112B7C"/>
    <w:rsid w:val="00112C8F"/>
    <w:rsid w:val="00112F4F"/>
    <w:rsid w:val="0011301F"/>
    <w:rsid w:val="0011307E"/>
    <w:rsid w:val="00113087"/>
    <w:rsid w:val="001132B3"/>
    <w:rsid w:val="001132BF"/>
    <w:rsid w:val="0011334C"/>
    <w:rsid w:val="00113449"/>
    <w:rsid w:val="00113547"/>
    <w:rsid w:val="00113695"/>
    <w:rsid w:val="00113771"/>
    <w:rsid w:val="001137C1"/>
    <w:rsid w:val="001137E9"/>
    <w:rsid w:val="00113885"/>
    <w:rsid w:val="00113A04"/>
    <w:rsid w:val="00113AB5"/>
    <w:rsid w:val="00113ADB"/>
    <w:rsid w:val="00113C30"/>
    <w:rsid w:val="00113C6C"/>
    <w:rsid w:val="00113D15"/>
    <w:rsid w:val="00113E62"/>
    <w:rsid w:val="00113E79"/>
    <w:rsid w:val="00114019"/>
    <w:rsid w:val="0011428E"/>
    <w:rsid w:val="001142A2"/>
    <w:rsid w:val="00114514"/>
    <w:rsid w:val="00114BAD"/>
    <w:rsid w:val="00114BC7"/>
    <w:rsid w:val="00114CF4"/>
    <w:rsid w:val="00114D02"/>
    <w:rsid w:val="00114DAA"/>
    <w:rsid w:val="00114DE8"/>
    <w:rsid w:val="00114E20"/>
    <w:rsid w:val="00114EC8"/>
    <w:rsid w:val="00114FAF"/>
    <w:rsid w:val="00115119"/>
    <w:rsid w:val="0011516B"/>
    <w:rsid w:val="00115190"/>
    <w:rsid w:val="001151D3"/>
    <w:rsid w:val="0011522C"/>
    <w:rsid w:val="00115686"/>
    <w:rsid w:val="00115799"/>
    <w:rsid w:val="001158DD"/>
    <w:rsid w:val="00115939"/>
    <w:rsid w:val="00115A19"/>
    <w:rsid w:val="00115DE1"/>
    <w:rsid w:val="00115FAC"/>
    <w:rsid w:val="001160A8"/>
    <w:rsid w:val="001160D4"/>
    <w:rsid w:val="00116111"/>
    <w:rsid w:val="00116275"/>
    <w:rsid w:val="0011637A"/>
    <w:rsid w:val="0011639D"/>
    <w:rsid w:val="00116583"/>
    <w:rsid w:val="0011666D"/>
    <w:rsid w:val="001166A5"/>
    <w:rsid w:val="001166F6"/>
    <w:rsid w:val="0011685E"/>
    <w:rsid w:val="00116872"/>
    <w:rsid w:val="001168AB"/>
    <w:rsid w:val="001168B3"/>
    <w:rsid w:val="00116B1A"/>
    <w:rsid w:val="00116B9E"/>
    <w:rsid w:val="00116C1F"/>
    <w:rsid w:val="00116CF6"/>
    <w:rsid w:val="00116D12"/>
    <w:rsid w:val="00116D85"/>
    <w:rsid w:val="00116EE7"/>
    <w:rsid w:val="001170CD"/>
    <w:rsid w:val="00117169"/>
    <w:rsid w:val="001172D6"/>
    <w:rsid w:val="001179A4"/>
    <w:rsid w:val="00117C89"/>
    <w:rsid w:val="001200A2"/>
    <w:rsid w:val="0012031D"/>
    <w:rsid w:val="001204F9"/>
    <w:rsid w:val="00120615"/>
    <w:rsid w:val="00120625"/>
    <w:rsid w:val="001209C4"/>
    <w:rsid w:val="00120ADB"/>
    <w:rsid w:val="00120B0B"/>
    <w:rsid w:val="00120B89"/>
    <w:rsid w:val="00120BD4"/>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732"/>
    <w:rsid w:val="001218FF"/>
    <w:rsid w:val="00121B2D"/>
    <w:rsid w:val="00121C35"/>
    <w:rsid w:val="00121C83"/>
    <w:rsid w:val="00121CA0"/>
    <w:rsid w:val="00121D39"/>
    <w:rsid w:val="00121E29"/>
    <w:rsid w:val="00121E96"/>
    <w:rsid w:val="00121EEF"/>
    <w:rsid w:val="00121EFF"/>
    <w:rsid w:val="00121F65"/>
    <w:rsid w:val="00121FCF"/>
    <w:rsid w:val="00122184"/>
    <w:rsid w:val="00122192"/>
    <w:rsid w:val="00122316"/>
    <w:rsid w:val="00122645"/>
    <w:rsid w:val="0012271A"/>
    <w:rsid w:val="001227EB"/>
    <w:rsid w:val="00122955"/>
    <w:rsid w:val="0012296B"/>
    <w:rsid w:val="00122BB0"/>
    <w:rsid w:val="00122C0F"/>
    <w:rsid w:val="00122D5C"/>
    <w:rsid w:val="00122ECE"/>
    <w:rsid w:val="00123314"/>
    <w:rsid w:val="00123BE8"/>
    <w:rsid w:val="00123CA5"/>
    <w:rsid w:val="00123D96"/>
    <w:rsid w:val="00123EAA"/>
    <w:rsid w:val="0012400F"/>
    <w:rsid w:val="0012426F"/>
    <w:rsid w:val="0012457E"/>
    <w:rsid w:val="0012468A"/>
    <w:rsid w:val="00124690"/>
    <w:rsid w:val="00124709"/>
    <w:rsid w:val="00124A0C"/>
    <w:rsid w:val="00124C25"/>
    <w:rsid w:val="00124CFE"/>
    <w:rsid w:val="00124D8F"/>
    <w:rsid w:val="00124D9D"/>
    <w:rsid w:val="00124EF8"/>
    <w:rsid w:val="00124F08"/>
    <w:rsid w:val="0012506E"/>
    <w:rsid w:val="001250E1"/>
    <w:rsid w:val="001251F4"/>
    <w:rsid w:val="0012522A"/>
    <w:rsid w:val="00125318"/>
    <w:rsid w:val="0012534F"/>
    <w:rsid w:val="0012538A"/>
    <w:rsid w:val="00125466"/>
    <w:rsid w:val="001254F6"/>
    <w:rsid w:val="0012550D"/>
    <w:rsid w:val="00125797"/>
    <w:rsid w:val="001257A7"/>
    <w:rsid w:val="001257EE"/>
    <w:rsid w:val="00125A7A"/>
    <w:rsid w:val="00125CF7"/>
    <w:rsid w:val="00125D3F"/>
    <w:rsid w:val="00125D42"/>
    <w:rsid w:val="00125EA9"/>
    <w:rsid w:val="00125F73"/>
    <w:rsid w:val="00125FE3"/>
    <w:rsid w:val="001262D2"/>
    <w:rsid w:val="001262EF"/>
    <w:rsid w:val="001267AE"/>
    <w:rsid w:val="00126901"/>
    <w:rsid w:val="00126937"/>
    <w:rsid w:val="00126949"/>
    <w:rsid w:val="0012694F"/>
    <w:rsid w:val="00126A2B"/>
    <w:rsid w:val="00126B44"/>
    <w:rsid w:val="00126DBE"/>
    <w:rsid w:val="001271BC"/>
    <w:rsid w:val="00127222"/>
    <w:rsid w:val="00127289"/>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579"/>
    <w:rsid w:val="00131C65"/>
    <w:rsid w:val="00131FD4"/>
    <w:rsid w:val="00132217"/>
    <w:rsid w:val="00132275"/>
    <w:rsid w:val="00132287"/>
    <w:rsid w:val="001323BA"/>
    <w:rsid w:val="001324AA"/>
    <w:rsid w:val="001324CB"/>
    <w:rsid w:val="00132514"/>
    <w:rsid w:val="00132523"/>
    <w:rsid w:val="0013252C"/>
    <w:rsid w:val="0013258B"/>
    <w:rsid w:val="001325B1"/>
    <w:rsid w:val="00132644"/>
    <w:rsid w:val="0013276F"/>
    <w:rsid w:val="00132902"/>
    <w:rsid w:val="00132A2B"/>
    <w:rsid w:val="00132A63"/>
    <w:rsid w:val="00132D39"/>
    <w:rsid w:val="00132DEE"/>
    <w:rsid w:val="00132DF2"/>
    <w:rsid w:val="00132FF7"/>
    <w:rsid w:val="00133030"/>
    <w:rsid w:val="0013308F"/>
    <w:rsid w:val="0013316B"/>
    <w:rsid w:val="001331DB"/>
    <w:rsid w:val="0013365C"/>
    <w:rsid w:val="00133666"/>
    <w:rsid w:val="001336FD"/>
    <w:rsid w:val="00133707"/>
    <w:rsid w:val="00133771"/>
    <w:rsid w:val="001338AC"/>
    <w:rsid w:val="001339C5"/>
    <w:rsid w:val="00133E50"/>
    <w:rsid w:val="00133F5F"/>
    <w:rsid w:val="00133FCE"/>
    <w:rsid w:val="00133FF4"/>
    <w:rsid w:val="00134034"/>
    <w:rsid w:val="0013415E"/>
    <w:rsid w:val="001341C5"/>
    <w:rsid w:val="001343C9"/>
    <w:rsid w:val="001343F9"/>
    <w:rsid w:val="00134477"/>
    <w:rsid w:val="00134946"/>
    <w:rsid w:val="0013495B"/>
    <w:rsid w:val="001349EF"/>
    <w:rsid w:val="00134A15"/>
    <w:rsid w:val="00134A36"/>
    <w:rsid w:val="00134A38"/>
    <w:rsid w:val="00134A9E"/>
    <w:rsid w:val="00134C6A"/>
    <w:rsid w:val="00134EDC"/>
    <w:rsid w:val="00134EFC"/>
    <w:rsid w:val="001350D3"/>
    <w:rsid w:val="00135291"/>
    <w:rsid w:val="001353DC"/>
    <w:rsid w:val="00135504"/>
    <w:rsid w:val="00135826"/>
    <w:rsid w:val="001358A8"/>
    <w:rsid w:val="00135B66"/>
    <w:rsid w:val="00135B6C"/>
    <w:rsid w:val="00135D92"/>
    <w:rsid w:val="00135DDC"/>
    <w:rsid w:val="00135E4C"/>
    <w:rsid w:val="00135F0A"/>
    <w:rsid w:val="001361CD"/>
    <w:rsid w:val="00136341"/>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1B"/>
    <w:rsid w:val="001409FC"/>
    <w:rsid w:val="00140A29"/>
    <w:rsid w:val="00140E67"/>
    <w:rsid w:val="00140FC4"/>
    <w:rsid w:val="001410D8"/>
    <w:rsid w:val="00141133"/>
    <w:rsid w:val="0014126C"/>
    <w:rsid w:val="0014132A"/>
    <w:rsid w:val="0014149C"/>
    <w:rsid w:val="001415D8"/>
    <w:rsid w:val="00141649"/>
    <w:rsid w:val="001416A2"/>
    <w:rsid w:val="0014172C"/>
    <w:rsid w:val="00141CB7"/>
    <w:rsid w:val="00141F2B"/>
    <w:rsid w:val="00141FB5"/>
    <w:rsid w:val="00142150"/>
    <w:rsid w:val="00142509"/>
    <w:rsid w:val="0014258F"/>
    <w:rsid w:val="00142724"/>
    <w:rsid w:val="00142A7B"/>
    <w:rsid w:val="00142B2F"/>
    <w:rsid w:val="00142B8B"/>
    <w:rsid w:val="0014311F"/>
    <w:rsid w:val="001432D2"/>
    <w:rsid w:val="0014335B"/>
    <w:rsid w:val="0014351C"/>
    <w:rsid w:val="0014355D"/>
    <w:rsid w:val="00143728"/>
    <w:rsid w:val="00143ACA"/>
    <w:rsid w:val="00143BF9"/>
    <w:rsid w:val="00143CD7"/>
    <w:rsid w:val="00143F18"/>
    <w:rsid w:val="0014426A"/>
    <w:rsid w:val="00144277"/>
    <w:rsid w:val="0014435A"/>
    <w:rsid w:val="00144401"/>
    <w:rsid w:val="00144B4D"/>
    <w:rsid w:val="00144BD3"/>
    <w:rsid w:val="00144CE5"/>
    <w:rsid w:val="00144DC8"/>
    <w:rsid w:val="00144E92"/>
    <w:rsid w:val="00144F60"/>
    <w:rsid w:val="0014537E"/>
    <w:rsid w:val="00145446"/>
    <w:rsid w:val="001454D9"/>
    <w:rsid w:val="00145546"/>
    <w:rsid w:val="001456D6"/>
    <w:rsid w:val="0014573E"/>
    <w:rsid w:val="00145A29"/>
    <w:rsid w:val="00145A9C"/>
    <w:rsid w:val="00145B79"/>
    <w:rsid w:val="00145E3B"/>
    <w:rsid w:val="00145FBE"/>
    <w:rsid w:val="00146503"/>
    <w:rsid w:val="0014651F"/>
    <w:rsid w:val="0014654B"/>
    <w:rsid w:val="001465C7"/>
    <w:rsid w:val="001465DB"/>
    <w:rsid w:val="0014674C"/>
    <w:rsid w:val="0014682D"/>
    <w:rsid w:val="00146D07"/>
    <w:rsid w:val="00146D30"/>
    <w:rsid w:val="00146D5B"/>
    <w:rsid w:val="00147007"/>
    <w:rsid w:val="001470A6"/>
    <w:rsid w:val="001474DF"/>
    <w:rsid w:val="00147511"/>
    <w:rsid w:val="00147553"/>
    <w:rsid w:val="001478EE"/>
    <w:rsid w:val="001479D8"/>
    <w:rsid w:val="00147C0B"/>
    <w:rsid w:val="00147D3D"/>
    <w:rsid w:val="00147D48"/>
    <w:rsid w:val="00147DA4"/>
    <w:rsid w:val="00147E7D"/>
    <w:rsid w:val="0015001F"/>
    <w:rsid w:val="001503E9"/>
    <w:rsid w:val="001505A1"/>
    <w:rsid w:val="001507E4"/>
    <w:rsid w:val="00150920"/>
    <w:rsid w:val="0015097A"/>
    <w:rsid w:val="00150A51"/>
    <w:rsid w:val="00150C17"/>
    <w:rsid w:val="00150C45"/>
    <w:rsid w:val="00150CF1"/>
    <w:rsid w:val="00150D35"/>
    <w:rsid w:val="00150F18"/>
    <w:rsid w:val="00151031"/>
    <w:rsid w:val="0015109C"/>
    <w:rsid w:val="00151151"/>
    <w:rsid w:val="0015129A"/>
    <w:rsid w:val="00151773"/>
    <w:rsid w:val="00151986"/>
    <w:rsid w:val="00151C14"/>
    <w:rsid w:val="00151CAF"/>
    <w:rsid w:val="00152056"/>
    <w:rsid w:val="00152141"/>
    <w:rsid w:val="0015222E"/>
    <w:rsid w:val="00152287"/>
    <w:rsid w:val="00152294"/>
    <w:rsid w:val="001522CC"/>
    <w:rsid w:val="001522CF"/>
    <w:rsid w:val="00152584"/>
    <w:rsid w:val="001525E2"/>
    <w:rsid w:val="001525EC"/>
    <w:rsid w:val="0015261F"/>
    <w:rsid w:val="0015266E"/>
    <w:rsid w:val="00152862"/>
    <w:rsid w:val="00152ADB"/>
    <w:rsid w:val="00152D1A"/>
    <w:rsid w:val="00152D9A"/>
    <w:rsid w:val="00152E89"/>
    <w:rsid w:val="00152F6B"/>
    <w:rsid w:val="00153347"/>
    <w:rsid w:val="00153388"/>
    <w:rsid w:val="001533FA"/>
    <w:rsid w:val="0015349D"/>
    <w:rsid w:val="00153616"/>
    <w:rsid w:val="001537C9"/>
    <w:rsid w:val="001537CC"/>
    <w:rsid w:val="00153AF4"/>
    <w:rsid w:val="00153C58"/>
    <w:rsid w:val="00153D1A"/>
    <w:rsid w:val="00153E26"/>
    <w:rsid w:val="00153E51"/>
    <w:rsid w:val="00154086"/>
    <w:rsid w:val="0015442E"/>
    <w:rsid w:val="0015444A"/>
    <w:rsid w:val="00154475"/>
    <w:rsid w:val="001544B1"/>
    <w:rsid w:val="00154584"/>
    <w:rsid w:val="00154868"/>
    <w:rsid w:val="001549AF"/>
    <w:rsid w:val="00154FAC"/>
    <w:rsid w:val="00154FC9"/>
    <w:rsid w:val="00155053"/>
    <w:rsid w:val="001551BE"/>
    <w:rsid w:val="0015535A"/>
    <w:rsid w:val="00155B7F"/>
    <w:rsid w:val="00155C49"/>
    <w:rsid w:val="00155ECC"/>
    <w:rsid w:val="00155F5A"/>
    <w:rsid w:val="00156324"/>
    <w:rsid w:val="001563D1"/>
    <w:rsid w:val="00156498"/>
    <w:rsid w:val="001565E1"/>
    <w:rsid w:val="00156727"/>
    <w:rsid w:val="00156A68"/>
    <w:rsid w:val="00156A8D"/>
    <w:rsid w:val="00156D91"/>
    <w:rsid w:val="00156DBE"/>
    <w:rsid w:val="00156E2B"/>
    <w:rsid w:val="00156E2F"/>
    <w:rsid w:val="00156EB4"/>
    <w:rsid w:val="00156ECC"/>
    <w:rsid w:val="001571DF"/>
    <w:rsid w:val="001573A4"/>
    <w:rsid w:val="0015744F"/>
    <w:rsid w:val="001574EC"/>
    <w:rsid w:val="00157529"/>
    <w:rsid w:val="001575A5"/>
    <w:rsid w:val="001575C0"/>
    <w:rsid w:val="0015770F"/>
    <w:rsid w:val="00157927"/>
    <w:rsid w:val="00157D12"/>
    <w:rsid w:val="00160037"/>
    <w:rsid w:val="00160054"/>
    <w:rsid w:val="001600A6"/>
    <w:rsid w:val="0016013C"/>
    <w:rsid w:val="001601CA"/>
    <w:rsid w:val="001601EB"/>
    <w:rsid w:val="00160329"/>
    <w:rsid w:val="001604F4"/>
    <w:rsid w:val="0016055F"/>
    <w:rsid w:val="0016060E"/>
    <w:rsid w:val="0016070D"/>
    <w:rsid w:val="00160BF9"/>
    <w:rsid w:val="00160CA1"/>
    <w:rsid w:val="00160D85"/>
    <w:rsid w:val="00160F5B"/>
    <w:rsid w:val="00160FA1"/>
    <w:rsid w:val="0016111E"/>
    <w:rsid w:val="0016142F"/>
    <w:rsid w:val="0016164E"/>
    <w:rsid w:val="00161706"/>
    <w:rsid w:val="0016177C"/>
    <w:rsid w:val="001618DF"/>
    <w:rsid w:val="00161A6A"/>
    <w:rsid w:val="00161AF2"/>
    <w:rsid w:val="00161C00"/>
    <w:rsid w:val="00161DD1"/>
    <w:rsid w:val="00161F88"/>
    <w:rsid w:val="001623DB"/>
    <w:rsid w:val="00162435"/>
    <w:rsid w:val="00162503"/>
    <w:rsid w:val="0016277D"/>
    <w:rsid w:val="001629AB"/>
    <w:rsid w:val="001629E3"/>
    <w:rsid w:val="00162A88"/>
    <w:rsid w:val="00162EBC"/>
    <w:rsid w:val="0016338E"/>
    <w:rsid w:val="00163397"/>
    <w:rsid w:val="001634BB"/>
    <w:rsid w:val="001634EA"/>
    <w:rsid w:val="001635F2"/>
    <w:rsid w:val="0016391E"/>
    <w:rsid w:val="00163B73"/>
    <w:rsid w:val="00163D23"/>
    <w:rsid w:val="00163D5B"/>
    <w:rsid w:val="00163DE5"/>
    <w:rsid w:val="00164293"/>
    <w:rsid w:val="00164388"/>
    <w:rsid w:val="00164525"/>
    <w:rsid w:val="001646CD"/>
    <w:rsid w:val="001648A0"/>
    <w:rsid w:val="00164922"/>
    <w:rsid w:val="00164987"/>
    <w:rsid w:val="0016499A"/>
    <w:rsid w:val="001649B5"/>
    <w:rsid w:val="00164A84"/>
    <w:rsid w:val="00164B1F"/>
    <w:rsid w:val="00164C02"/>
    <w:rsid w:val="00164DC8"/>
    <w:rsid w:val="00164E47"/>
    <w:rsid w:val="00165145"/>
    <w:rsid w:val="00165272"/>
    <w:rsid w:val="00165298"/>
    <w:rsid w:val="001653D7"/>
    <w:rsid w:val="00165478"/>
    <w:rsid w:val="001656B3"/>
    <w:rsid w:val="0016576F"/>
    <w:rsid w:val="00165996"/>
    <w:rsid w:val="00165ABD"/>
    <w:rsid w:val="00165B69"/>
    <w:rsid w:val="00165C38"/>
    <w:rsid w:val="00165CC3"/>
    <w:rsid w:val="00165D2D"/>
    <w:rsid w:val="00165ED3"/>
    <w:rsid w:val="001661E0"/>
    <w:rsid w:val="0016655A"/>
    <w:rsid w:val="00166964"/>
    <w:rsid w:val="001669CA"/>
    <w:rsid w:val="001669F0"/>
    <w:rsid w:val="00166AD8"/>
    <w:rsid w:val="00166AEE"/>
    <w:rsid w:val="00166B15"/>
    <w:rsid w:val="00166BEF"/>
    <w:rsid w:val="00166D1C"/>
    <w:rsid w:val="00166E1C"/>
    <w:rsid w:val="00166E1F"/>
    <w:rsid w:val="00166FB5"/>
    <w:rsid w:val="00167179"/>
    <w:rsid w:val="001672EA"/>
    <w:rsid w:val="00167375"/>
    <w:rsid w:val="001673BA"/>
    <w:rsid w:val="00167407"/>
    <w:rsid w:val="0016743B"/>
    <w:rsid w:val="001675B9"/>
    <w:rsid w:val="001675D4"/>
    <w:rsid w:val="00167630"/>
    <w:rsid w:val="001676C2"/>
    <w:rsid w:val="001677EB"/>
    <w:rsid w:val="001678FD"/>
    <w:rsid w:val="0016796A"/>
    <w:rsid w:val="00167CF8"/>
    <w:rsid w:val="00167D61"/>
    <w:rsid w:val="00167F2E"/>
    <w:rsid w:val="00167F32"/>
    <w:rsid w:val="00167FB1"/>
    <w:rsid w:val="00170250"/>
    <w:rsid w:val="0017039D"/>
    <w:rsid w:val="001704B5"/>
    <w:rsid w:val="00170546"/>
    <w:rsid w:val="0017062F"/>
    <w:rsid w:val="00170680"/>
    <w:rsid w:val="00170693"/>
    <w:rsid w:val="001708CD"/>
    <w:rsid w:val="00170A09"/>
    <w:rsid w:val="00170BA3"/>
    <w:rsid w:val="00170FF3"/>
    <w:rsid w:val="0017129C"/>
    <w:rsid w:val="00171541"/>
    <w:rsid w:val="0017155D"/>
    <w:rsid w:val="0017158E"/>
    <w:rsid w:val="001717DC"/>
    <w:rsid w:val="00171945"/>
    <w:rsid w:val="00171AB9"/>
    <w:rsid w:val="00171AC2"/>
    <w:rsid w:val="00171AD8"/>
    <w:rsid w:val="00171AD9"/>
    <w:rsid w:val="00171BCA"/>
    <w:rsid w:val="00171E9D"/>
    <w:rsid w:val="00171EF0"/>
    <w:rsid w:val="00171F7A"/>
    <w:rsid w:val="00171FEE"/>
    <w:rsid w:val="00172129"/>
    <w:rsid w:val="001721E6"/>
    <w:rsid w:val="0017238C"/>
    <w:rsid w:val="00172405"/>
    <w:rsid w:val="001725B4"/>
    <w:rsid w:val="00172600"/>
    <w:rsid w:val="001726C3"/>
    <w:rsid w:val="001726CE"/>
    <w:rsid w:val="00172707"/>
    <w:rsid w:val="001728CF"/>
    <w:rsid w:val="001728D7"/>
    <w:rsid w:val="00172B33"/>
    <w:rsid w:val="00172DD3"/>
    <w:rsid w:val="00172DE0"/>
    <w:rsid w:val="00172EF4"/>
    <w:rsid w:val="00173077"/>
    <w:rsid w:val="0017312D"/>
    <w:rsid w:val="001731A8"/>
    <w:rsid w:val="0017332B"/>
    <w:rsid w:val="00173671"/>
    <w:rsid w:val="00173737"/>
    <w:rsid w:val="0017378D"/>
    <w:rsid w:val="00173893"/>
    <w:rsid w:val="00173947"/>
    <w:rsid w:val="00173975"/>
    <w:rsid w:val="00173985"/>
    <w:rsid w:val="00173B43"/>
    <w:rsid w:val="00173CA9"/>
    <w:rsid w:val="00173E56"/>
    <w:rsid w:val="00173FDD"/>
    <w:rsid w:val="00174139"/>
    <w:rsid w:val="001744CC"/>
    <w:rsid w:val="00174627"/>
    <w:rsid w:val="00174696"/>
    <w:rsid w:val="00174978"/>
    <w:rsid w:val="00174A12"/>
    <w:rsid w:val="00174A77"/>
    <w:rsid w:val="00174BF4"/>
    <w:rsid w:val="00174D5F"/>
    <w:rsid w:val="00174DBD"/>
    <w:rsid w:val="00174DF2"/>
    <w:rsid w:val="00174F15"/>
    <w:rsid w:val="0017508D"/>
    <w:rsid w:val="0017533C"/>
    <w:rsid w:val="0017549D"/>
    <w:rsid w:val="00175619"/>
    <w:rsid w:val="00175694"/>
    <w:rsid w:val="001756B0"/>
    <w:rsid w:val="001759AF"/>
    <w:rsid w:val="00175A0A"/>
    <w:rsid w:val="00175A80"/>
    <w:rsid w:val="00175AFE"/>
    <w:rsid w:val="00175BBE"/>
    <w:rsid w:val="00175BFA"/>
    <w:rsid w:val="00175D40"/>
    <w:rsid w:val="00175E42"/>
    <w:rsid w:val="00175F76"/>
    <w:rsid w:val="00176149"/>
    <w:rsid w:val="001761B2"/>
    <w:rsid w:val="0017625B"/>
    <w:rsid w:val="00176582"/>
    <w:rsid w:val="00176771"/>
    <w:rsid w:val="00176784"/>
    <w:rsid w:val="001767E2"/>
    <w:rsid w:val="0017691B"/>
    <w:rsid w:val="00176AED"/>
    <w:rsid w:val="00176B5A"/>
    <w:rsid w:val="00176C78"/>
    <w:rsid w:val="00176E1F"/>
    <w:rsid w:val="00177038"/>
    <w:rsid w:val="001771F4"/>
    <w:rsid w:val="001772CA"/>
    <w:rsid w:val="00177436"/>
    <w:rsid w:val="0017744E"/>
    <w:rsid w:val="00177638"/>
    <w:rsid w:val="00177769"/>
    <w:rsid w:val="001779B6"/>
    <w:rsid w:val="001779CB"/>
    <w:rsid w:val="00177BC2"/>
    <w:rsid w:val="00177C7B"/>
    <w:rsid w:val="00177CA2"/>
    <w:rsid w:val="00177CDF"/>
    <w:rsid w:val="00177E22"/>
    <w:rsid w:val="00180040"/>
    <w:rsid w:val="001801DA"/>
    <w:rsid w:val="00180290"/>
    <w:rsid w:val="00180409"/>
    <w:rsid w:val="0018046B"/>
    <w:rsid w:val="00180528"/>
    <w:rsid w:val="001806CD"/>
    <w:rsid w:val="001807A9"/>
    <w:rsid w:val="001809BC"/>
    <w:rsid w:val="00180CA4"/>
    <w:rsid w:val="00180CDF"/>
    <w:rsid w:val="00180EBA"/>
    <w:rsid w:val="00180F14"/>
    <w:rsid w:val="00181045"/>
    <w:rsid w:val="001810C4"/>
    <w:rsid w:val="00181318"/>
    <w:rsid w:val="001813D9"/>
    <w:rsid w:val="0018168C"/>
    <w:rsid w:val="00181796"/>
    <w:rsid w:val="00181999"/>
    <w:rsid w:val="0018199B"/>
    <w:rsid w:val="00181BB6"/>
    <w:rsid w:val="00181C4D"/>
    <w:rsid w:val="00181CA2"/>
    <w:rsid w:val="00181D39"/>
    <w:rsid w:val="00181D5D"/>
    <w:rsid w:val="00181D9C"/>
    <w:rsid w:val="00181E43"/>
    <w:rsid w:val="00182051"/>
    <w:rsid w:val="0018210A"/>
    <w:rsid w:val="00182393"/>
    <w:rsid w:val="0018240A"/>
    <w:rsid w:val="0018254E"/>
    <w:rsid w:val="0018270B"/>
    <w:rsid w:val="00182832"/>
    <w:rsid w:val="00182A1B"/>
    <w:rsid w:val="00182A2C"/>
    <w:rsid w:val="00182B47"/>
    <w:rsid w:val="00182BFB"/>
    <w:rsid w:val="00182BFF"/>
    <w:rsid w:val="00182E13"/>
    <w:rsid w:val="00182EA0"/>
    <w:rsid w:val="00182F65"/>
    <w:rsid w:val="00182F71"/>
    <w:rsid w:val="00182FE2"/>
    <w:rsid w:val="001832F6"/>
    <w:rsid w:val="00183320"/>
    <w:rsid w:val="0018335A"/>
    <w:rsid w:val="00183627"/>
    <w:rsid w:val="0018378A"/>
    <w:rsid w:val="00183B22"/>
    <w:rsid w:val="00183C59"/>
    <w:rsid w:val="00183CC7"/>
    <w:rsid w:val="00183CFD"/>
    <w:rsid w:val="001841F5"/>
    <w:rsid w:val="001842E0"/>
    <w:rsid w:val="001845A9"/>
    <w:rsid w:val="001845F4"/>
    <w:rsid w:val="001848E6"/>
    <w:rsid w:val="001848FD"/>
    <w:rsid w:val="001849FF"/>
    <w:rsid w:val="00184B97"/>
    <w:rsid w:val="00184BB0"/>
    <w:rsid w:val="00184C34"/>
    <w:rsid w:val="00184C6B"/>
    <w:rsid w:val="00184DC1"/>
    <w:rsid w:val="00184DD7"/>
    <w:rsid w:val="00184F3A"/>
    <w:rsid w:val="00185393"/>
    <w:rsid w:val="001853DD"/>
    <w:rsid w:val="00185589"/>
    <w:rsid w:val="001856DE"/>
    <w:rsid w:val="00185763"/>
    <w:rsid w:val="001857DB"/>
    <w:rsid w:val="001857F2"/>
    <w:rsid w:val="0018598A"/>
    <w:rsid w:val="00185DEC"/>
    <w:rsid w:val="00185F9E"/>
    <w:rsid w:val="00186094"/>
    <w:rsid w:val="0018621C"/>
    <w:rsid w:val="00186404"/>
    <w:rsid w:val="00186406"/>
    <w:rsid w:val="001865FA"/>
    <w:rsid w:val="001866CF"/>
    <w:rsid w:val="00186BF8"/>
    <w:rsid w:val="00186C33"/>
    <w:rsid w:val="00186C4D"/>
    <w:rsid w:val="00186D46"/>
    <w:rsid w:val="0018711F"/>
    <w:rsid w:val="00187240"/>
    <w:rsid w:val="00187269"/>
    <w:rsid w:val="0018731B"/>
    <w:rsid w:val="001873F9"/>
    <w:rsid w:val="00187414"/>
    <w:rsid w:val="0018760F"/>
    <w:rsid w:val="00187AB1"/>
    <w:rsid w:val="00187BA2"/>
    <w:rsid w:val="00187BA5"/>
    <w:rsid w:val="00187BD8"/>
    <w:rsid w:val="00187CFD"/>
    <w:rsid w:val="00187D72"/>
    <w:rsid w:val="00187DC6"/>
    <w:rsid w:val="00187DEF"/>
    <w:rsid w:val="00187EA6"/>
    <w:rsid w:val="00187F22"/>
    <w:rsid w:val="00190044"/>
    <w:rsid w:val="0019005E"/>
    <w:rsid w:val="001901B4"/>
    <w:rsid w:val="00190220"/>
    <w:rsid w:val="001902F3"/>
    <w:rsid w:val="001903C9"/>
    <w:rsid w:val="001905D1"/>
    <w:rsid w:val="00190629"/>
    <w:rsid w:val="00190803"/>
    <w:rsid w:val="0019086D"/>
    <w:rsid w:val="00190AB1"/>
    <w:rsid w:val="00190B59"/>
    <w:rsid w:val="00190C6E"/>
    <w:rsid w:val="00190D2D"/>
    <w:rsid w:val="00191021"/>
    <w:rsid w:val="00191145"/>
    <w:rsid w:val="001913B2"/>
    <w:rsid w:val="001913DC"/>
    <w:rsid w:val="00191460"/>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A20"/>
    <w:rsid w:val="00192B2E"/>
    <w:rsid w:val="00192BB4"/>
    <w:rsid w:val="00192BB5"/>
    <w:rsid w:val="00192F81"/>
    <w:rsid w:val="00193060"/>
    <w:rsid w:val="001932AC"/>
    <w:rsid w:val="001933C8"/>
    <w:rsid w:val="00193446"/>
    <w:rsid w:val="00193571"/>
    <w:rsid w:val="00193630"/>
    <w:rsid w:val="0019363D"/>
    <w:rsid w:val="001936CD"/>
    <w:rsid w:val="001936F0"/>
    <w:rsid w:val="00193748"/>
    <w:rsid w:val="00193964"/>
    <w:rsid w:val="001939FD"/>
    <w:rsid w:val="00193AB9"/>
    <w:rsid w:val="00193B3E"/>
    <w:rsid w:val="00193B68"/>
    <w:rsid w:val="00193C70"/>
    <w:rsid w:val="00193D3E"/>
    <w:rsid w:val="00193DA9"/>
    <w:rsid w:val="00193DC7"/>
    <w:rsid w:val="001941D0"/>
    <w:rsid w:val="00194382"/>
    <w:rsid w:val="00194420"/>
    <w:rsid w:val="0019492B"/>
    <w:rsid w:val="00194B9E"/>
    <w:rsid w:val="00194CC6"/>
    <w:rsid w:val="00194E16"/>
    <w:rsid w:val="00194F2E"/>
    <w:rsid w:val="00194FF2"/>
    <w:rsid w:val="00195750"/>
    <w:rsid w:val="001958AA"/>
    <w:rsid w:val="001958CF"/>
    <w:rsid w:val="00195A84"/>
    <w:rsid w:val="00195BE7"/>
    <w:rsid w:val="00195C8E"/>
    <w:rsid w:val="00195D6A"/>
    <w:rsid w:val="00195E1A"/>
    <w:rsid w:val="00195E6A"/>
    <w:rsid w:val="00195F25"/>
    <w:rsid w:val="0019603C"/>
    <w:rsid w:val="001960AF"/>
    <w:rsid w:val="001962B5"/>
    <w:rsid w:val="0019641C"/>
    <w:rsid w:val="00196437"/>
    <w:rsid w:val="001964E4"/>
    <w:rsid w:val="0019655B"/>
    <w:rsid w:val="001965FB"/>
    <w:rsid w:val="00196634"/>
    <w:rsid w:val="0019664E"/>
    <w:rsid w:val="00196659"/>
    <w:rsid w:val="001967AA"/>
    <w:rsid w:val="001968C5"/>
    <w:rsid w:val="00196948"/>
    <w:rsid w:val="001969A9"/>
    <w:rsid w:val="00196D37"/>
    <w:rsid w:val="00196D6D"/>
    <w:rsid w:val="00196EB1"/>
    <w:rsid w:val="00196EF4"/>
    <w:rsid w:val="0019715C"/>
    <w:rsid w:val="00197170"/>
    <w:rsid w:val="001976A6"/>
    <w:rsid w:val="00197779"/>
    <w:rsid w:val="00197793"/>
    <w:rsid w:val="00197925"/>
    <w:rsid w:val="00197A4F"/>
    <w:rsid w:val="00197A80"/>
    <w:rsid w:val="00197BB7"/>
    <w:rsid w:val="00197C6B"/>
    <w:rsid w:val="00197CB0"/>
    <w:rsid w:val="00197D03"/>
    <w:rsid w:val="00197D4B"/>
    <w:rsid w:val="00197D72"/>
    <w:rsid w:val="00197E48"/>
    <w:rsid w:val="00197EFA"/>
    <w:rsid w:val="001A00EE"/>
    <w:rsid w:val="001A05CD"/>
    <w:rsid w:val="001A08D9"/>
    <w:rsid w:val="001A0A3C"/>
    <w:rsid w:val="001A0B11"/>
    <w:rsid w:val="001A0B60"/>
    <w:rsid w:val="001A0EDE"/>
    <w:rsid w:val="001A0F3E"/>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9A"/>
    <w:rsid w:val="001A20D8"/>
    <w:rsid w:val="001A21CF"/>
    <w:rsid w:val="001A25DC"/>
    <w:rsid w:val="001A263F"/>
    <w:rsid w:val="001A26D8"/>
    <w:rsid w:val="001A26F2"/>
    <w:rsid w:val="001A2973"/>
    <w:rsid w:val="001A2980"/>
    <w:rsid w:val="001A2A1D"/>
    <w:rsid w:val="001A2D3C"/>
    <w:rsid w:val="001A2DD0"/>
    <w:rsid w:val="001A2DDE"/>
    <w:rsid w:val="001A2DEA"/>
    <w:rsid w:val="001A3260"/>
    <w:rsid w:val="001A32A6"/>
    <w:rsid w:val="001A32C0"/>
    <w:rsid w:val="001A3680"/>
    <w:rsid w:val="001A37FC"/>
    <w:rsid w:val="001A386B"/>
    <w:rsid w:val="001A396E"/>
    <w:rsid w:val="001A3C3A"/>
    <w:rsid w:val="001A3E3B"/>
    <w:rsid w:val="001A3EEA"/>
    <w:rsid w:val="001A3F0C"/>
    <w:rsid w:val="001A405C"/>
    <w:rsid w:val="001A410E"/>
    <w:rsid w:val="001A4446"/>
    <w:rsid w:val="001A44AB"/>
    <w:rsid w:val="001A4519"/>
    <w:rsid w:val="001A4599"/>
    <w:rsid w:val="001A473F"/>
    <w:rsid w:val="001A48F7"/>
    <w:rsid w:val="001A48FE"/>
    <w:rsid w:val="001A495F"/>
    <w:rsid w:val="001A4D6E"/>
    <w:rsid w:val="001A4E3B"/>
    <w:rsid w:val="001A4F50"/>
    <w:rsid w:val="001A50FD"/>
    <w:rsid w:val="001A5501"/>
    <w:rsid w:val="001A55EE"/>
    <w:rsid w:val="001A5896"/>
    <w:rsid w:val="001A58A2"/>
    <w:rsid w:val="001A5B52"/>
    <w:rsid w:val="001A5BD4"/>
    <w:rsid w:val="001A5DDF"/>
    <w:rsid w:val="001A5E28"/>
    <w:rsid w:val="001A5F1A"/>
    <w:rsid w:val="001A5F62"/>
    <w:rsid w:val="001A625F"/>
    <w:rsid w:val="001A646E"/>
    <w:rsid w:val="001A657C"/>
    <w:rsid w:val="001A67A2"/>
    <w:rsid w:val="001A689E"/>
    <w:rsid w:val="001A6CD1"/>
    <w:rsid w:val="001A6E1A"/>
    <w:rsid w:val="001A6F30"/>
    <w:rsid w:val="001A6F76"/>
    <w:rsid w:val="001A6FB8"/>
    <w:rsid w:val="001A70A4"/>
    <w:rsid w:val="001A716D"/>
    <w:rsid w:val="001A72C0"/>
    <w:rsid w:val="001A7404"/>
    <w:rsid w:val="001A7890"/>
    <w:rsid w:val="001A7945"/>
    <w:rsid w:val="001A7C9E"/>
    <w:rsid w:val="001A7D1B"/>
    <w:rsid w:val="001A7DBD"/>
    <w:rsid w:val="001A7DFF"/>
    <w:rsid w:val="001A7F0A"/>
    <w:rsid w:val="001A7F13"/>
    <w:rsid w:val="001A7F96"/>
    <w:rsid w:val="001B00EE"/>
    <w:rsid w:val="001B012A"/>
    <w:rsid w:val="001B0136"/>
    <w:rsid w:val="001B0220"/>
    <w:rsid w:val="001B02DF"/>
    <w:rsid w:val="001B0355"/>
    <w:rsid w:val="001B06BC"/>
    <w:rsid w:val="001B06F4"/>
    <w:rsid w:val="001B071F"/>
    <w:rsid w:val="001B0844"/>
    <w:rsid w:val="001B092C"/>
    <w:rsid w:val="001B0980"/>
    <w:rsid w:val="001B0A49"/>
    <w:rsid w:val="001B0D97"/>
    <w:rsid w:val="001B0E8D"/>
    <w:rsid w:val="001B0FAA"/>
    <w:rsid w:val="001B0FB3"/>
    <w:rsid w:val="001B0FD4"/>
    <w:rsid w:val="001B10C6"/>
    <w:rsid w:val="001B1260"/>
    <w:rsid w:val="001B13BD"/>
    <w:rsid w:val="001B14A4"/>
    <w:rsid w:val="001B14C4"/>
    <w:rsid w:val="001B16BB"/>
    <w:rsid w:val="001B176D"/>
    <w:rsid w:val="001B1B14"/>
    <w:rsid w:val="001B1BD7"/>
    <w:rsid w:val="001B1CCC"/>
    <w:rsid w:val="001B1CD7"/>
    <w:rsid w:val="001B1DDA"/>
    <w:rsid w:val="001B1E4D"/>
    <w:rsid w:val="001B1EA6"/>
    <w:rsid w:val="001B1F79"/>
    <w:rsid w:val="001B2079"/>
    <w:rsid w:val="001B20BC"/>
    <w:rsid w:val="001B21F7"/>
    <w:rsid w:val="001B22F0"/>
    <w:rsid w:val="001B26B6"/>
    <w:rsid w:val="001B26FB"/>
    <w:rsid w:val="001B28CE"/>
    <w:rsid w:val="001B2938"/>
    <w:rsid w:val="001B2C2E"/>
    <w:rsid w:val="001B2C78"/>
    <w:rsid w:val="001B2C91"/>
    <w:rsid w:val="001B2DDF"/>
    <w:rsid w:val="001B2E25"/>
    <w:rsid w:val="001B30B5"/>
    <w:rsid w:val="001B30F7"/>
    <w:rsid w:val="001B3168"/>
    <w:rsid w:val="001B356F"/>
    <w:rsid w:val="001B3599"/>
    <w:rsid w:val="001B3614"/>
    <w:rsid w:val="001B3898"/>
    <w:rsid w:val="001B39BF"/>
    <w:rsid w:val="001B3DBC"/>
    <w:rsid w:val="001B3E03"/>
    <w:rsid w:val="001B3ECF"/>
    <w:rsid w:val="001B41CE"/>
    <w:rsid w:val="001B41D2"/>
    <w:rsid w:val="001B4202"/>
    <w:rsid w:val="001B427D"/>
    <w:rsid w:val="001B4332"/>
    <w:rsid w:val="001B43C2"/>
    <w:rsid w:val="001B4425"/>
    <w:rsid w:val="001B4559"/>
    <w:rsid w:val="001B4614"/>
    <w:rsid w:val="001B4786"/>
    <w:rsid w:val="001B47E1"/>
    <w:rsid w:val="001B4826"/>
    <w:rsid w:val="001B49DB"/>
    <w:rsid w:val="001B4AAA"/>
    <w:rsid w:val="001B4B04"/>
    <w:rsid w:val="001B4B1A"/>
    <w:rsid w:val="001B4C5F"/>
    <w:rsid w:val="001B4C9B"/>
    <w:rsid w:val="001B4DC9"/>
    <w:rsid w:val="001B504E"/>
    <w:rsid w:val="001B516D"/>
    <w:rsid w:val="001B519D"/>
    <w:rsid w:val="001B5356"/>
    <w:rsid w:val="001B54CB"/>
    <w:rsid w:val="001B55B3"/>
    <w:rsid w:val="001B55D6"/>
    <w:rsid w:val="001B565F"/>
    <w:rsid w:val="001B58D6"/>
    <w:rsid w:val="001B5998"/>
    <w:rsid w:val="001B5A0D"/>
    <w:rsid w:val="001B5B3C"/>
    <w:rsid w:val="001B5BB0"/>
    <w:rsid w:val="001B5BD5"/>
    <w:rsid w:val="001B5FAC"/>
    <w:rsid w:val="001B5FF9"/>
    <w:rsid w:val="001B6021"/>
    <w:rsid w:val="001B6482"/>
    <w:rsid w:val="001B65B5"/>
    <w:rsid w:val="001B69F6"/>
    <w:rsid w:val="001B6B00"/>
    <w:rsid w:val="001B6B7A"/>
    <w:rsid w:val="001B6B8D"/>
    <w:rsid w:val="001B6C93"/>
    <w:rsid w:val="001B6D95"/>
    <w:rsid w:val="001B6DDF"/>
    <w:rsid w:val="001B6FC1"/>
    <w:rsid w:val="001B711D"/>
    <w:rsid w:val="001B729F"/>
    <w:rsid w:val="001B7474"/>
    <w:rsid w:val="001B7528"/>
    <w:rsid w:val="001B7727"/>
    <w:rsid w:val="001B791F"/>
    <w:rsid w:val="001B7BB0"/>
    <w:rsid w:val="001B7BF3"/>
    <w:rsid w:val="001B7EA6"/>
    <w:rsid w:val="001B7EEB"/>
    <w:rsid w:val="001B7FB6"/>
    <w:rsid w:val="001B7FF5"/>
    <w:rsid w:val="001C0116"/>
    <w:rsid w:val="001C0157"/>
    <w:rsid w:val="001C0194"/>
    <w:rsid w:val="001C01D2"/>
    <w:rsid w:val="001C05CA"/>
    <w:rsid w:val="001C0638"/>
    <w:rsid w:val="001C0709"/>
    <w:rsid w:val="001C07CF"/>
    <w:rsid w:val="001C09A4"/>
    <w:rsid w:val="001C0AB7"/>
    <w:rsid w:val="001C0D09"/>
    <w:rsid w:val="001C0F1A"/>
    <w:rsid w:val="001C0F5C"/>
    <w:rsid w:val="001C1174"/>
    <w:rsid w:val="001C12CB"/>
    <w:rsid w:val="001C1584"/>
    <w:rsid w:val="001C197F"/>
    <w:rsid w:val="001C1A23"/>
    <w:rsid w:val="001C1A72"/>
    <w:rsid w:val="001C1C06"/>
    <w:rsid w:val="001C1D49"/>
    <w:rsid w:val="001C1DE7"/>
    <w:rsid w:val="001C1EAB"/>
    <w:rsid w:val="001C1EFC"/>
    <w:rsid w:val="001C1FE8"/>
    <w:rsid w:val="001C2092"/>
    <w:rsid w:val="001C2407"/>
    <w:rsid w:val="001C2434"/>
    <w:rsid w:val="001C260D"/>
    <w:rsid w:val="001C2633"/>
    <w:rsid w:val="001C267A"/>
    <w:rsid w:val="001C27BE"/>
    <w:rsid w:val="001C27C9"/>
    <w:rsid w:val="001C2845"/>
    <w:rsid w:val="001C2917"/>
    <w:rsid w:val="001C2A9F"/>
    <w:rsid w:val="001C2C4C"/>
    <w:rsid w:val="001C2C61"/>
    <w:rsid w:val="001C2F2B"/>
    <w:rsid w:val="001C3118"/>
    <w:rsid w:val="001C323D"/>
    <w:rsid w:val="001C324B"/>
    <w:rsid w:val="001C3270"/>
    <w:rsid w:val="001C3313"/>
    <w:rsid w:val="001C33CF"/>
    <w:rsid w:val="001C3455"/>
    <w:rsid w:val="001C34A4"/>
    <w:rsid w:val="001C3524"/>
    <w:rsid w:val="001C3530"/>
    <w:rsid w:val="001C35AD"/>
    <w:rsid w:val="001C361B"/>
    <w:rsid w:val="001C3630"/>
    <w:rsid w:val="001C37C2"/>
    <w:rsid w:val="001C37E3"/>
    <w:rsid w:val="001C3C1E"/>
    <w:rsid w:val="001C3E8C"/>
    <w:rsid w:val="001C3EB1"/>
    <w:rsid w:val="001C402A"/>
    <w:rsid w:val="001C4048"/>
    <w:rsid w:val="001C4410"/>
    <w:rsid w:val="001C4458"/>
    <w:rsid w:val="001C462A"/>
    <w:rsid w:val="001C49BE"/>
    <w:rsid w:val="001C4A36"/>
    <w:rsid w:val="001C4A95"/>
    <w:rsid w:val="001C4AFA"/>
    <w:rsid w:val="001C4B72"/>
    <w:rsid w:val="001C4C04"/>
    <w:rsid w:val="001C4C3B"/>
    <w:rsid w:val="001C4CAF"/>
    <w:rsid w:val="001C4CD8"/>
    <w:rsid w:val="001C4E96"/>
    <w:rsid w:val="001C4ECD"/>
    <w:rsid w:val="001C56A9"/>
    <w:rsid w:val="001C58BB"/>
    <w:rsid w:val="001C59CD"/>
    <w:rsid w:val="001C5B8F"/>
    <w:rsid w:val="001C5E6C"/>
    <w:rsid w:val="001C5F2D"/>
    <w:rsid w:val="001C5F5B"/>
    <w:rsid w:val="001C5F7B"/>
    <w:rsid w:val="001C610F"/>
    <w:rsid w:val="001C630B"/>
    <w:rsid w:val="001C6333"/>
    <w:rsid w:val="001C638E"/>
    <w:rsid w:val="001C6481"/>
    <w:rsid w:val="001C6895"/>
    <w:rsid w:val="001C693A"/>
    <w:rsid w:val="001C696C"/>
    <w:rsid w:val="001C6A0B"/>
    <w:rsid w:val="001C6A0D"/>
    <w:rsid w:val="001C6B42"/>
    <w:rsid w:val="001C6B45"/>
    <w:rsid w:val="001C6B55"/>
    <w:rsid w:val="001C6BDC"/>
    <w:rsid w:val="001C6D90"/>
    <w:rsid w:val="001C6EB5"/>
    <w:rsid w:val="001C6FD9"/>
    <w:rsid w:val="001C7021"/>
    <w:rsid w:val="001C7103"/>
    <w:rsid w:val="001C71C9"/>
    <w:rsid w:val="001C731F"/>
    <w:rsid w:val="001C7415"/>
    <w:rsid w:val="001C7525"/>
    <w:rsid w:val="001C753A"/>
    <w:rsid w:val="001C75C8"/>
    <w:rsid w:val="001C75CA"/>
    <w:rsid w:val="001C76BF"/>
    <w:rsid w:val="001C7809"/>
    <w:rsid w:val="001C7978"/>
    <w:rsid w:val="001C7BC9"/>
    <w:rsid w:val="001C7C0C"/>
    <w:rsid w:val="001C7D6E"/>
    <w:rsid w:val="001C7DF5"/>
    <w:rsid w:val="001C7FF4"/>
    <w:rsid w:val="001D03EE"/>
    <w:rsid w:val="001D079A"/>
    <w:rsid w:val="001D0924"/>
    <w:rsid w:val="001D0B03"/>
    <w:rsid w:val="001D0B22"/>
    <w:rsid w:val="001D0C67"/>
    <w:rsid w:val="001D0C99"/>
    <w:rsid w:val="001D0EE8"/>
    <w:rsid w:val="001D0F17"/>
    <w:rsid w:val="001D0F88"/>
    <w:rsid w:val="001D0FA9"/>
    <w:rsid w:val="001D1257"/>
    <w:rsid w:val="001D134F"/>
    <w:rsid w:val="001D135A"/>
    <w:rsid w:val="001D1476"/>
    <w:rsid w:val="001D14FA"/>
    <w:rsid w:val="001D15BE"/>
    <w:rsid w:val="001D17F0"/>
    <w:rsid w:val="001D1A42"/>
    <w:rsid w:val="001D1AC6"/>
    <w:rsid w:val="001D1D9E"/>
    <w:rsid w:val="001D1EF0"/>
    <w:rsid w:val="001D1FF5"/>
    <w:rsid w:val="001D208F"/>
    <w:rsid w:val="001D2155"/>
    <w:rsid w:val="001D2226"/>
    <w:rsid w:val="001D2385"/>
    <w:rsid w:val="001D24BA"/>
    <w:rsid w:val="001D2545"/>
    <w:rsid w:val="001D25A4"/>
    <w:rsid w:val="001D261D"/>
    <w:rsid w:val="001D2650"/>
    <w:rsid w:val="001D266A"/>
    <w:rsid w:val="001D2735"/>
    <w:rsid w:val="001D2907"/>
    <w:rsid w:val="001D2AB9"/>
    <w:rsid w:val="001D2C25"/>
    <w:rsid w:val="001D2C7A"/>
    <w:rsid w:val="001D2DEA"/>
    <w:rsid w:val="001D2FCF"/>
    <w:rsid w:val="001D301C"/>
    <w:rsid w:val="001D3192"/>
    <w:rsid w:val="001D31D7"/>
    <w:rsid w:val="001D34B4"/>
    <w:rsid w:val="001D38CB"/>
    <w:rsid w:val="001D38D9"/>
    <w:rsid w:val="001D3E5E"/>
    <w:rsid w:val="001D3F36"/>
    <w:rsid w:val="001D3FD4"/>
    <w:rsid w:val="001D4036"/>
    <w:rsid w:val="001D40A2"/>
    <w:rsid w:val="001D41BC"/>
    <w:rsid w:val="001D425C"/>
    <w:rsid w:val="001D43AE"/>
    <w:rsid w:val="001D4497"/>
    <w:rsid w:val="001D4635"/>
    <w:rsid w:val="001D4767"/>
    <w:rsid w:val="001D47DB"/>
    <w:rsid w:val="001D4917"/>
    <w:rsid w:val="001D4AC5"/>
    <w:rsid w:val="001D4EBB"/>
    <w:rsid w:val="001D503B"/>
    <w:rsid w:val="001D52B7"/>
    <w:rsid w:val="001D53B6"/>
    <w:rsid w:val="001D5451"/>
    <w:rsid w:val="001D54FC"/>
    <w:rsid w:val="001D5573"/>
    <w:rsid w:val="001D5618"/>
    <w:rsid w:val="001D57D2"/>
    <w:rsid w:val="001D588B"/>
    <w:rsid w:val="001D5897"/>
    <w:rsid w:val="001D5B5D"/>
    <w:rsid w:val="001D5DD9"/>
    <w:rsid w:val="001D5FE5"/>
    <w:rsid w:val="001D605E"/>
    <w:rsid w:val="001D61D6"/>
    <w:rsid w:val="001D651E"/>
    <w:rsid w:val="001D66F9"/>
    <w:rsid w:val="001D6817"/>
    <w:rsid w:val="001D6821"/>
    <w:rsid w:val="001D68C0"/>
    <w:rsid w:val="001D68D5"/>
    <w:rsid w:val="001D6C0D"/>
    <w:rsid w:val="001D6DF0"/>
    <w:rsid w:val="001D70F7"/>
    <w:rsid w:val="001D71EB"/>
    <w:rsid w:val="001D7414"/>
    <w:rsid w:val="001D7549"/>
    <w:rsid w:val="001D7572"/>
    <w:rsid w:val="001D7615"/>
    <w:rsid w:val="001D771D"/>
    <w:rsid w:val="001D7B1B"/>
    <w:rsid w:val="001D7B72"/>
    <w:rsid w:val="001D7C95"/>
    <w:rsid w:val="001D7CB7"/>
    <w:rsid w:val="001D7CBE"/>
    <w:rsid w:val="001D7D05"/>
    <w:rsid w:val="001D7E3A"/>
    <w:rsid w:val="001D7F01"/>
    <w:rsid w:val="001D7FAC"/>
    <w:rsid w:val="001E0024"/>
    <w:rsid w:val="001E00B7"/>
    <w:rsid w:val="001E01C8"/>
    <w:rsid w:val="001E0285"/>
    <w:rsid w:val="001E0384"/>
    <w:rsid w:val="001E04B1"/>
    <w:rsid w:val="001E04F5"/>
    <w:rsid w:val="001E074E"/>
    <w:rsid w:val="001E07B1"/>
    <w:rsid w:val="001E07C1"/>
    <w:rsid w:val="001E07F3"/>
    <w:rsid w:val="001E0808"/>
    <w:rsid w:val="001E0848"/>
    <w:rsid w:val="001E0A85"/>
    <w:rsid w:val="001E0C36"/>
    <w:rsid w:val="001E10EE"/>
    <w:rsid w:val="001E1191"/>
    <w:rsid w:val="001E12C4"/>
    <w:rsid w:val="001E12CE"/>
    <w:rsid w:val="001E13A1"/>
    <w:rsid w:val="001E13C3"/>
    <w:rsid w:val="001E1599"/>
    <w:rsid w:val="001E166F"/>
    <w:rsid w:val="001E182E"/>
    <w:rsid w:val="001E1845"/>
    <w:rsid w:val="001E18E1"/>
    <w:rsid w:val="001E18F5"/>
    <w:rsid w:val="001E1C06"/>
    <w:rsid w:val="001E1C54"/>
    <w:rsid w:val="001E1C5E"/>
    <w:rsid w:val="001E1DC8"/>
    <w:rsid w:val="001E1EFA"/>
    <w:rsid w:val="001E1F58"/>
    <w:rsid w:val="001E20C4"/>
    <w:rsid w:val="001E22AF"/>
    <w:rsid w:val="001E2432"/>
    <w:rsid w:val="001E25EA"/>
    <w:rsid w:val="001E262E"/>
    <w:rsid w:val="001E26AF"/>
    <w:rsid w:val="001E2A4E"/>
    <w:rsid w:val="001E2AEE"/>
    <w:rsid w:val="001E2B00"/>
    <w:rsid w:val="001E2DC7"/>
    <w:rsid w:val="001E306C"/>
    <w:rsid w:val="001E308B"/>
    <w:rsid w:val="001E3247"/>
    <w:rsid w:val="001E32DE"/>
    <w:rsid w:val="001E3377"/>
    <w:rsid w:val="001E338E"/>
    <w:rsid w:val="001E35E7"/>
    <w:rsid w:val="001E35FE"/>
    <w:rsid w:val="001E3793"/>
    <w:rsid w:val="001E383E"/>
    <w:rsid w:val="001E38C3"/>
    <w:rsid w:val="001E3B9E"/>
    <w:rsid w:val="001E3C0E"/>
    <w:rsid w:val="001E3CCC"/>
    <w:rsid w:val="001E3CE6"/>
    <w:rsid w:val="001E40A1"/>
    <w:rsid w:val="001E41C4"/>
    <w:rsid w:val="001E4308"/>
    <w:rsid w:val="001E4492"/>
    <w:rsid w:val="001E4554"/>
    <w:rsid w:val="001E4688"/>
    <w:rsid w:val="001E4953"/>
    <w:rsid w:val="001E4D4F"/>
    <w:rsid w:val="001E4DD2"/>
    <w:rsid w:val="001E4F2A"/>
    <w:rsid w:val="001E5031"/>
    <w:rsid w:val="001E5269"/>
    <w:rsid w:val="001E537B"/>
    <w:rsid w:val="001E539D"/>
    <w:rsid w:val="001E544D"/>
    <w:rsid w:val="001E5594"/>
    <w:rsid w:val="001E5734"/>
    <w:rsid w:val="001E57C9"/>
    <w:rsid w:val="001E57F6"/>
    <w:rsid w:val="001E5844"/>
    <w:rsid w:val="001E5864"/>
    <w:rsid w:val="001E59E1"/>
    <w:rsid w:val="001E5A7C"/>
    <w:rsid w:val="001E5A8A"/>
    <w:rsid w:val="001E5BC6"/>
    <w:rsid w:val="001E5CA5"/>
    <w:rsid w:val="001E5D72"/>
    <w:rsid w:val="001E5DF1"/>
    <w:rsid w:val="001E6190"/>
    <w:rsid w:val="001E623A"/>
    <w:rsid w:val="001E6246"/>
    <w:rsid w:val="001E6250"/>
    <w:rsid w:val="001E6334"/>
    <w:rsid w:val="001E65E1"/>
    <w:rsid w:val="001E6731"/>
    <w:rsid w:val="001E67D1"/>
    <w:rsid w:val="001E6894"/>
    <w:rsid w:val="001E6920"/>
    <w:rsid w:val="001E69F1"/>
    <w:rsid w:val="001E6A17"/>
    <w:rsid w:val="001E6CC5"/>
    <w:rsid w:val="001E6D3E"/>
    <w:rsid w:val="001E6E3B"/>
    <w:rsid w:val="001E7215"/>
    <w:rsid w:val="001E74EE"/>
    <w:rsid w:val="001E76FC"/>
    <w:rsid w:val="001E7F7C"/>
    <w:rsid w:val="001E7FF3"/>
    <w:rsid w:val="001F0058"/>
    <w:rsid w:val="001F00DF"/>
    <w:rsid w:val="001F02A2"/>
    <w:rsid w:val="001F039D"/>
    <w:rsid w:val="001F03C2"/>
    <w:rsid w:val="001F0419"/>
    <w:rsid w:val="001F04E8"/>
    <w:rsid w:val="001F0715"/>
    <w:rsid w:val="001F098D"/>
    <w:rsid w:val="001F099B"/>
    <w:rsid w:val="001F09E0"/>
    <w:rsid w:val="001F0B09"/>
    <w:rsid w:val="001F0CA3"/>
    <w:rsid w:val="001F0CCB"/>
    <w:rsid w:val="001F0DDC"/>
    <w:rsid w:val="001F0E9C"/>
    <w:rsid w:val="001F12B0"/>
    <w:rsid w:val="001F1308"/>
    <w:rsid w:val="001F1310"/>
    <w:rsid w:val="001F143D"/>
    <w:rsid w:val="001F149C"/>
    <w:rsid w:val="001F15AC"/>
    <w:rsid w:val="001F1B00"/>
    <w:rsid w:val="001F1C1C"/>
    <w:rsid w:val="001F1C45"/>
    <w:rsid w:val="001F208F"/>
    <w:rsid w:val="001F2132"/>
    <w:rsid w:val="001F2133"/>
    <w:rsid w:val="001F2193"/>
    <w:rsid w:val="001F21C5"/>
    <w:rsid w:val="001F2269"/>
    <w:rsid w:val="001F229F"/>
    <w:rsid w:val="001F22CC"/>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36"/>
    <w:rsid w:val="001F35B7"/>
    <w:rsid w:val="001F3621"/>
    <w:rsid w:val="001F364D"/>
    <w:rsid w:val="001F3890"/>
    <w:rsid w:val="001F3C1C"/>
    <w:rsid w:val="001F3CAB"/>
    <w:rsid w:val="001F3E1F"/>
    <w:rsid w:val="001F3FD6"/>
    <w:rsid w:val="001F3FF6"/>
    <w:rsid w:val="001F418A"/>
    <w:rsid w:val="001F41D6"/>
    <w:rsid w:val="001F439E"/>
    <w:rsid w:val="001F43A0"/>
    <w:rsid w:val="001F452A"/>
    <w:rsid w:val="001F4679"/>
    <w:rsid w:val="001F46B5"/>
    <w:rsid w:val="001F484B"/>
    <w:rsid w:val="001F4885"/>
    <w:rsid w:val="001F4919"/>
    <w:rsid w:val="001F4D8C"/>
    <w:rsid w:val="001F4FB8"/>
    <w:rsid w:val="001F50CE"/>
    <w:rsid w:val="001F537B"/>
    <w:rsid w:val="001F5408"/>
    <w:rsid w:val="001F567B"/>
    <w:rsid w:val="001F5695"/>
    <w:rsid w:val="001F5727"/>
    <w:rsid w:val="001F5775"/>
    <w:rsid w:val="001F5832"/>
    <w:rsid w:val="001F5C86"/>
    <w:rsid w:val="001F5D4F"/>
    <w:rsid w:val="001F5E65"/>
    <w:rsid w:val="001F5F53"/>
    <w:rsid w:val="001F5FC9"/>
    <w:rsid w:val="001F638F"/>
    <w:rsid w:val="001F63B1"/>
    <w:rsid w:val="001F65D6"/>
    <w:rsid w:val="001F6748"/>
    <w:rsid w:val="001F699B"/>
    <w:rsid w:val="001F6A37"/>
    <w:rsid w:val="001F6ABC"/>
    <w:rsid w:val="001F6B6C"/>
    <w:rsid w:val="001F6BB0"/>
    <w:rsid w:val="001F6CD8"/>
    <w:rsid w:val="001F6CE9"/>
    <w:rsid w:val="001F6E32"/>
    <w:rsid w:val="001F742E"/>
    <w:rsid w:val="001F76A9"/>
    <w:rsid w:val="001F76FA"/>
    <w:rsid w:val="001F7897"/>
    <w:rsid w:val="001F7A13"/>
    <w:rsid w:val="001F7C82"/>
    <w:rsid w:val="001F7CC3"/>
    <w:rsid w:val="001F7DF2"/>
    <w:rsid w:val="001F7E6A"/>
    <w:rsid w:val="00200279"/>
    <w:rsid w:val="002002B5"/>
    <w:rsid w:val="002004EE"/>
    <w:rsid w:val="002008C7"/>
    <w:rsid w:val="00200913"/>
    <w:rsid w:val="00200995"/>
    <w:rsid w:val="002009FC"/>
    <w:rsid w:val="00200AD3"/>
    <w:rsid w:val="00200BE8"/>
    <w:rsid w:val="00200DCA"/>
    <w:rsid w:val="00201013"/>
    <w:rsid w:val="002010F9"/>
    <w:rsid w:val="00201503"/>
    <w:rsid w:val="00201692"/>
    <w:rsid w:val="002017C2"/>
    <w:rsid w:val="00201842"/>
    <w:rsid w:val="002019D1"/>
    <w:rsid w:val="00201B4D"/>
    <w:rsid w:val="002020B6"/>
    <w:rsid w:val="002020F4"/>
    <w:rsid w:val="00202185"/>
    <w:rsid w:val="002021EE"/>
    <w:rsid w:val="0020254E"/>
    <w:rsid w:val="00202606"/>
    <w:rsid w:val="002026F3"/>
    <w:rsid w:val="00202754"/>
    <w:rsid w:val="002027CE"/>
    <w:rsid w:val="002028BD"/>
    <w:rsid w:val="00202D85"/>
    <w:rsid w:val="00202D92"/>
    <w:rsid w:val="00202E16"/>
    <w:rsid w:val="00202F78"/>
    <w:rsid w:val="00202FDC"/>
    <w:rsid w:val="00203012"/>
    <w:rsid w:val="002031C9"/>
    <w:rsid w:val="00203322"/>
    <w:rsid w:val="002033AA"/>
    <w:rsid w:val="0020353A"/>
    <w:rsid w:val="0020362E"/>
    <w:rsid w:val="00203804"/>
    <w:rsid w:val="002038A2"/>
    <w:rsid w:val="002039AD"/>
    <w:rsid w:val="00203BD8"/>
    <w:rsid w:val="00203D80"/>
    <w:rsid w:val="00203E5D"/>
    <w:rsid w:val="00203EA3"/>
    <w:rsid w:val="002041A2"/>
    <w:rsid w:val="002041CC"/>
    <w:rsid w:val="00204280"/>
    <w:rsid w:val="00204547"/>
    <w:rsid w:val="002045E2"/>
    <w:rsid w:val="00204690"/>
    <w:rsid w:val="00204A31"/>
    <w:rsid w:val="00204AA0"/>
    <w:rsid w:val="00204B37"/>
    <w:rsid w:val="00204C09"/>
    <w:rsid w:val="00204C31"/>
    <w:rsid w:val="00204E00"/>
    <w:rsid w:val="00204EDA"/>
    <w:rsid w:val="00204EE5"/>
    <w:rsid w:val="00204F72"/>
    <w:rsid w:val="0020500A"/>
    <w:rsid w:val="00205110"/>
    <w:rsid w:val="002051C3"/>
    <w:rsid w:val="0020524C"/>
    <w:rsid w:val="0020545B"/>
    <w:rsid w:val="00205778"/>
    <w:rsid w:val="0020585C"/>
    <w:rsid w:val="00205887"/>
    <w:rsid w:val="00205A85"/>
    <w:rsid w:val="00205BF7"/>
    <w:rsid w:val="00205C5E"/>
    <w:rsid w:val="00205D1A"/>
    <w:rsid w:val="00205D25"/>
    <w:rsid w:val="00205D9E"/>
    <w:rsid w:val="00205DA4"/>
    <w:rsid w:val="00206039"/>
    <w:rsid w:val="00206332"/>
    <w:rsid w:val="00206450"/>
    <w:rsid w:val="002065D1"/>
    <w:rsid w:val="002067D0"/>
    <w:rsid w:val="0020698E"/>
    <w:rsid w:val="002069CF"/>
    <w:rsid w:val="00206A2A"/>
    <w:rsid w:val="00206AE4"/>
    <w:rsid w:val="00206B44"/>
    <w:rsid w:val="00206D95"/>
    <w:rsid w:val="00207147"/>
    <w:rsid w:val="00207182"/>
    <w:rsid w:val="0020731A"/>
    <w:rsid w:val="00207339"/>
    <w:rsid w:val="002074C4"/>
    <w:rsid w:val="002074F6"/>
    <w:rsid w:val="00207514"/>
    <w:rsid w:val="0020793D"/>
    <w:rsid w:val="002079A7"/>
    <w:rsid w:val="002079C0"/>
    <w:rsid w:val="00207A19"/>
    <w:rsid w:val="00207B4E"/>
    <w:rsid w:val="00207B71"/>
    <w:rsid w:val="00207B8F"/>
    <w:rsid w:val="00207BD8"/>
    <w:rsid w:val="00207DB2"/>
    <w:rsid w:val="00207F2B"/>
    <w:rsid w:val="00207FBE"/>
    <w:rsid w:val="00210243"/>
    <w:rsid w:val="00210488"/>
    <w:rsid w:val="002104ED"/>
    <w:rsid w:val="0021062F"/>
    <w:rsid w:val="00210ABA"/>
    <w:rsid w:val="002110A4"/>
    <w:rsid w:val="00211330"/>
    <w:rsid w:val="00211413"/>
    <w:rsid w:val="002114AC"/>
    <w:rsid w:val="00211576"/>
    <w:rsid w:val="00211639"/>
    <w:rsid w:val="0021175C"/>
    <w:rsid w:val="002118B9"/>
    <w:rsid w:val="00211AA2"/>
    <w:rsid w:val="00211D29"/>
    <w:rsid w:val="00211EAC"/>
    <w:rsid w:val="00211EFA"/>
    <w:rsid w:val="00212021"/>
    <w:rsid w:val="00212117"/>
    <w:rsid w:val="00212191"/>
    <w:rsid w:val="002123DC"/>
    <w:rsid w:val="00212504"/>
    <w:rsid w:val="00212621"/>
    <w:rsid w:val="0021271D"/>
    <w:rsid w:val="0021288A"/>
    <w:rsid w:val="00212896"/>
    <w:rsid w:val="0021296F"/>
    <w:rsid w:val="00212B2A"/>
    <w:rsid w:val="00212E57"/>
    <w:rsid w:val="0021307C"/>
    <w:rsid w:val="002131B8"/>
    <w:rsid w:val="0021349A"/>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791"/>
    <w:rsid w:val="00214B9B"/>
    <w:rsid w:val="00214CCA"/>
    <w:rsid w:val="00214F80"/>
    <w:rsid w:val="00215064"/>
    <w:rsid w:val="00215588"/>
    <w:rsid w:val="002156AD"/>
    <w:rsid w:val="0021574B"/>
    <w:rsid w:val="00215837"/>
    <w:rsid w:val="0021586D"/>
    <w:rsid w:val="00215971"/>
    <w:rsid w:val="00215ACD"/>
    <w:rsid w:val="00215CA2"/>
    <w:rsid w:val="00215CC3"/>
    <w:rsid w:val="00215CC8"/>
    <w:rsid w:val="00215D7F"/>
    <w:rsid w:val="00216273"/>
    <w:rsid w:val="0021646E"/>
    <w:rsid w:val="002165B0"/>
    <w:rsid w:val="002165EA"/>
    <w:rsid w:val="002167A9"/>
    <w:rsid w:val="002167C1"/>
    <w:rsid w:val="0021693B"/>
    <w:rsid w:val="0021697E"/>
    <w:rsid w:val="00216AC9"/>
    <w:rsid w:val="00216BD6"/>
    <w:rsid w:val="00216C04"/>
    <w:rsid w:val="00216FC3"/>
    <w:rsid w:val="00217073"/>
    <w:rsid w:val="00217074"/>
    <w:rsid w:val="00217098"/>
    <w:rsid w:val="0021720F"/>
    <w:rsid w:val="00217316"/>
    <w:rsid w:val="0021759F"/>
    <w:rsid w:val="002176A1"/>
    <w:rsid w:val="00217709"/>
    <w:rsid w:val="002179B8"/>
    <w:rsid w:val="00217B05"/>
    <w:rsid w:val="00217CBA"/>
    <w:rsid w:val="00217D60"/>
    <w:rsid w:val="00217D73"/>
    <w:rsid w:val="00217D86"/>
    <w:rsid w:val="00217E6D"/>
    <w:rsid w:val="00217F42"/>
    <w:rsid w:val="00217F46"/>
    <w:rsid w:val="0022007D"/>
    <w:rsid w:val="002200AB"/>
    <w:rsid w:val="0022015B"/>
    <w:rsid w:val="00220416"/>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6E"/>
    <w:rsid w:val="00221BDD"/>
    <w:rsid w:val="00221D71"/>
    <w:rsid w:val="00221E7C"/>
    <w:rsid w:val="00221EB1"/>
    <w:rsid w:val="00221F90"/>
    <w:rsid w:val="00222178"/>
    <w:rsid w:val="002221CF"/>
    <w:rsid w:val="00222272"/>
    <w:rsid w:val="00222335"/>
    <w:rsid w:val="002223A9"/>
    <w:rsid w:val="00222422"/>
    <w:rsid w:val="00222499"/>
    <w:rsid w:val="00222523"/>
    <w:rsid w:val="00222724"/>
    <w:rsid w:val="00222750"/>
    <w:rsid w:val="00222778"/>
    <w:rsid w:val="00222837"/>
    <w:rsid w:val="00222B74"/>
    <w:rsid w:val="00222BB9"/>
    <w:rsid w:val="00222C3F"/>
    <w:rsid w:val="00222F71"/>
    <w:rsid w:val="0022310C"/>
    <w:rsid w:val="00223258"/>
    <w:rsid w:val="00223498"/>
    <w:rsid w:val="0022358C"/>
    <w:rsid w:val="00223666"/>
    <w:rsid w:val="00223776"/>
    <w:rsid w:val="002238FF"/>
    <w:rsid w:val="00223AF3"/>
    <w:rsid w:val="00223F0E"/>
    <w:rsid w:val="00223F50"/>
    <w:rsid w:val="00224085"/>
    <w:rsid w:val="00224089"/>
    <w:rsid w:val="002240A3"/>
    <w:rsid w:val="002242AA"/>
    <w:rsid w:val="0022438D"/>
    <w:rsid w:val="002245F6"/>
    <w:rsid w:val="0022464B"/>
    <w:rsid w:val="0022471F"/>
    <w:rsid w:val="002249D9"/>
    <w:rsid w:val="002249E9"/>
    <w:rsid w:val="00224B3A"/>
    <w:rsid w:val="00224B55"/>
    <w:rsid w:val="00224D93"/>
    <w:rsid w:val="00224E6A"/>
    <w:rsid w:val="00224EA3"/>
    <w:rsid w:val="00224FF3"/>
    <w:rsid w:val="00225018"/>
    <w:rsid w:val="0022524F"/>
    <w:rsid w:val="00225292"/>
    <w:rsid w:val="002254BA"/>
    <w:rsid w:val="002254E8"/>
    <w:rsid w:val="002257C2"/>
    <w:rsid w:val="002257DD"/>
    <w:rsid w:val="0022591C"/>
    <w:rsid w:val="00225AE3"/>
    <w:rsid w:val="00226117"/>
    <w:rsid w:val="002262EB"/>
    <w:rsid w:val="00226340"/>
    <w:rsid w:val="00226456"/>
    <w:rsid w:val="002264D4"/>
    <w:rsid w:val="00226A23"/>
    <w:rsid w:val="00226B4C"/>
    <w:rsid w:val="00226D48"/>
    <w:rsid w:val="00226F7E"/>
    <w:rsid w:val="00226FDE"/>
    <w:rsid w:val="00226FFF"/>
    <w:rsid w:val="00227115"/>
    <w:rsid w:val="002271FE"/>
    <w:rsid w:val="0022723D"/>
    <w:rsid w:val="002272F4"/>
    <w:rsid w:val="00227380"/>
    <w:rsid w:val="002275FF"/>
    <w:rsid w:val="0022766B"/>
    <w:rsid w:val="0022788F"/>
    <w:rsid w:val="00227947"/>
    <w:rsid w:val="00227D28"/>
    <w:rsid w:val="00227E49"/>
    <w:rsid w:val="00230147"/>
    <w:rsid w:val="002302AF"/>
    <w:rsid w:val="002305C0"/>
    <w:rsid w:val="00230709"/>
    <w:rsid w:val="002308B3"/>
    <w:rsid w:val="002308C6"/>
    <w:rsid w:val="002308E4"/>
    <w:rsid w:val="00230942"/>
    <w:rsid w:val="002309BC"/>
    <w:rsid w:val="00230A72"/>
    <w:rsid w:val="00230B5A"/>
    <w:rsid w:val="00230CE6"/>
    <w:rsid w:val="00230E7F"/>
    <w:rsid w:val="00230F32"/>
    <w:rsid w:val="0023111E"/>
    <w:rsid w:val="002311DA"/>
    <w:rsid w:val="00231355"/>
    <w:rsid w:val="0023136E"/>
    <w:rsid w:val="002314FC"/>
    <w:rsid w:val="002317B8"/>
    <w:rsid w:val="002318D8"/>
    <w:rsid w:val="002319CE"/>
    <w:rsid w:val="00231AF8"/>
    <w:rsid w:val="002320FA"/>
    <w:rsid w:val="002323BA"/>
    <w:rsid w:val="002323E2"/>
    <w:rsid w:val="002324BD"/>
    <w:rsid w:val="002324FF"/>
    <w:rsid w:val="00232560"/>
    <w:rsid w:val="002326EB"/>
    <w:rsid w:val="002327AB"/>
    <w:rsid w:val="00232E40"/>
    <w:rsid w:val="00232E79"/>
    <w:rsid w:val="00232F85"/>
    <w:rsid w:val="00233024"/>
    <w:rsid w:val="002331BD"/>
    <w:rsid w:val="0023332B"/>
    <w:rsid w:val="0023332F"/>
    <w:rsid w:val="002333FE"/>
    <w:rsid w:val="0023345A"/>
    <w:rsid w:val="0023348A"/>
    <w:rsid w:val="002335AC"/>
    <w:rsid w:val="002337A8"/>
    <w:rsid w:val="00233C35"/>
    <w:rsid w:val="00233D56"/>
    <w:rsid w:val="00233E5A"/>
    <w:rsid w:val="00233ED6"/>
    <w:rsid w:val="00233FCB"/>
    <w:rsid w:val="0023406B"/>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FC4"/>
    <w:rsid w:val="002351A4"/>
    <w:rsid w:val="002352B0"/>
    <w:rsid w:val="0023531F"/>
    <w:rsid w:val="002353D9"/>
    <w:rsid w:val="00235492"/>
    <w:rsid w:val="0023549F"/>
    <w:rsid w:val="002354E1"/>
    <w:rsid w:val="0023553D"/>
    <w:rsid w:val="00235600"/>
    <w:rsid w:val="00235876"/>
    <w:rsid w:val="00235920"/>
    <w:rsid w:val="0023596D"/>
    <w:rsid w:val="00235B90"/>
    <w:rsid w:val="00235BAE"/>
    <w:rsid w:val="00235C2B"/>
    <w:rsid w:val="00235EC9"/>
    <w:rsid w:val="00235FC3"/>
    <w:rsid w:val="00236046"/>
    <w:rsid w:val="002361BB"/>
    <w:rsid w:val="002361EF"/>
    <w:rsid w:val="00236363"/>
    <w:rsid w:val="002363CF"/>
    <w:rsid w:val="00236618"/>
    <w:rsid w:val="0023665C"/>
    <w:rsid w:val="0023673D"/>
    <w:rsid w:val="00236810"/>
    <w:rsid w:val="002368E2"/>
    <w:rsid w:val="00236927"/>
    <w:rsid w:val="00236962"/>
    <w:rsid w:val="0023697D"/>
    <w:rsid w:val="00236BCE"/>
    <w:rsid w:val="00236BDF"/>
    <w:rsid w:val="00236C73"/>
    <w:rsid w:val="00236D9F"/>
    <w:rsid w:val="00236F77"/>
    <w:rsid w:val="00236FCA"/>
    <w:rsid w:val="00236FEA"/>
    <w:rsid w:val="0023714A"/>
    <w:rsid w:val="002373AB"/>
    <w:rsid w:val="002375A8"/>
    <w:rsid w:val="0023786D"/>
    <w:rsid w:val="002378A7"/>
    <w:rsid w:val="00237997"/>
    <w:rsid w:val="002379DD"/>
    <w:rsid w:val="00237B33"/>
    <w:rsid w:val="00237C9F"/>
    <w:rsid w:val="00237D3E"/>
    <w:rsid w:val="00237D85"/>
    <w:rsid w:val="0024021A"/>
    <w:rsid w:val="00240231"/>
    <w:rsid w:val="00240373"/>
    <w:rsid w:val="002405FE"/>
    <w:rsid w:val="00240954"/>
    <w:rsid w:val="00240AED"/>
    <w:rsid w:val="00240BC8"/>
    <w:rsid w:val="00240EAC"/>
    <w:rsid w:val="00240EB9"/>
    <w:rsid w:val="00241058"/>
    <w:rsid w:val="00241066"/>
    <w:rsid w:val="0024122B"/>
    <w:rsid w:val="002412CF"/>
    <w:rsid w:val="002413CA"/>
    <w:rsid w:val="00241405"/>
    <w:rsid w:val="00241677"/>
    <w:rsid w:val="00241768"/>
    <w:rsid w:val="00241818"/>
    <w:rsid w:val="00241A7E"/>
    <w:rsid w:val="00241AEE"/>
    <w:rsid w:val="00241CB0"/>
    <w:rsid w:val="00242117"/>
    <w:rsid w:val="00242198"/>
    <w:rsid w:val="002421D8"/>
    <w:rsid w:val="002421F7"/>
    <w:rsid w:val="002421FD"/>
    <w:rsid w:val="00242440"/>
    <w:rsid w:val="0024259D"/>
    <w:rsid w:val="0024267E"/>
    <w:rsid w:val="002426CC"/>
    <w:rsid w:val="002426CF"/>
    <w:rsid w:val="00242705"/>
    <w:rsid w:val="0024270C"/>
    <w:rsid w:val="002427ED"/>
    <w:rsid w:val="002428BA"/>
    <w:rsid w:val="00242961"/>
    <w:rsid w:val="00242A9D"/>
    <w:rsid w:val="00242AA8"/>
    <w:rsid w:val="00242B7A"/>
    <w:rsid w:val="00242ED9"/>
    <w:rsid w:val="00243129"/>
    <w:rsid w:val="002432B2"/>
    <w:rsid w:val="00243341"/>
    <w:rsid w:val="00243424"/>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94"/>
    <w:rsid w:val="002444BE"/>
    <w:rsid w:val="0024470D"/>
    <w:rsid w:val="002447BB"/>
    <w:rsid w:val="0024493B"/>
    <w:rsid w:val="002449A2"/>
    <w:rsid w:val="002449FD"/>
    <w:rsid w:val="00244AAE"/>
    <w:rsid w:val="00244C06"/>
    <w:rsid w:val="00244D9F"/>
    <w:rsid w:val="00244E66"/>
    <w:rsid w:val="00244F97"/>
    <w:rsid w:val="00245271"/>
    <w:rsid w:val="0024536E"/>
    <w:rsid w:val="002454FD"/>
    <w:rsid w:val="0024561E"/>
    <w:rsid w:val="00245623"/>
    <w:rsid w:val="00245638"/>
    <w:rsid w:val="002459C6"/>
    <w:rsid w:val="00245ABC"/>
    <w:rsid w:val="00245D10"/>
    <w:rsid w:val="00245DD0"/>
    <w:rsid w:val="00245F7C"/>
    <w:rsid w:val="0024609D"/>
    <w:rsid w:val="002462DA"/>
    <w:rsid w:val="0024630B"/>
    <w:rsid w:val="00246357"/>
    <w:rsid w:val="00246365"/>
    <w:rsid w:val="00246592"/>
    <w:rsid w:val="00246612"/>
    <w:rsid w:val="002469F2"/>
    <w:rsid w:val="00246AF9"/>
    <w:rsid w:val="00246E38"/>
    <w:rsid w:val="00246EFE"/>
    <w:rsid w:val="002470FC"/>
    <w:rsid w:val="0024712B"/>
    <w:rsid w:val="0024718F"/>
    <w:rsid w:val="002471CF"/>
    <w:rsid w:val="00247541"/>
    <w:rsid w:val="00247546"/>
    <w:rsid w:val="002475D9"/>
    <w:rsid w:val="0024768F"/>
    <w:rsid w:val="002476D5"/>
    <w:rsid w:val="0024781D"/>
    <w:rsid w:val="00247959"/>
    <w:rsid w:val="002479E6"/>
    <w:rsid w:val="00247C58"/>
    <w:rsid w:val="00247D2D"/>
    <w:rsid w:val="00247D7B"/>
    <w:rsid w:val="00250255"/>
    <w:rsid w:val="0025036C"/>
    <w:rsid w:val="00250380"/>
    <w:rsid w:val="002504B7"/>
    <w:rsid w:val="0025058B"/>
    <w:rsid w:val="00250663"/>
    <w:rsid w:val="00250676"/>
    <w:rsid w:val="002506D3"/>
    <w:rsid w:val="00250700"/>
    <w:rsid w:val="00250744"/>
    <w:rsid w:val="002507C0"/>
    <w:rsid w:val="00250BB3"/>
    <w:rsid w:val="00250C5A"/>
    <w:rsid w:val="00250D58"/>
    <w:rsid w:val="00250DFA"/>
    <w:rsid w:val="00250EA2"/>
    <w:rsid w:val="00250F32"/>
    <w:rsid w:val="002512F9"/>
    <w:rsid w:val="00251356"/>
    <w:rsid w:val="002515A5"/>
    <w:rsid w:val="002516B2"/>
    <w:rsid w:val="00251700"/>
    <w:rsid w:val="002517CA"/>
    <w:rsid w:val="002518AF"/>
    <w:rsid w:val="00251EB5"/>
    <w:rsid w:val="00252061"/>
    <w:rsid w:val="00252506"/>
    <w:rsid w:val="00252536"/>
    <w:rsid w:val="002525AF"/>
    <w:rsid w:val="002525FA"/>
    <w:rsid w:val="00252654"/>
    <w:rsid w:val="002527D3"/>
    <w:rsid w:val="00252B42"/>
    <w:rsid w:val="00252B69"/>
    <w:rsid w:val="00252DAE"/>
    <w:rsid w:val="0025350B"/>
    <w:rsid w:val="00253592"/>
    <w:rsid w:val="0025388C"/>
    <w:rsid w:val="0025399D"/>
    <w:rsid w:val="00253A7A"/>
    <w:rsid w:val="00253AE5"/>
    <w:rsid w:val="00253D61"/>
    <w:rsid w:val="00253EBF"/>
    <w:rsid w:val="00253ECB"/>
    <w:rsid w:val="00254077"/>
    <w:rsid w:val="00254186"/>
    <w:rsid w:val="00254232"/>
    <w:rsid w:val="00254550"/>
    <w:rsid w:val="00254579"/>
    <w:rsid w:val="00254762"/>
    <w:rsid w:val="0025479F"/>
    <w:rsid w:val="002547D1"/>
    <w:rsid w:val="0025493C"/>
    <w:rsid w:val="00254976"/>
    <w:rsid w:val="00254984"/>
    <w:rsid w:val="00254A6F"/>
    <w:rsid w:val="00254AB3"/>
    <w:rsid w:val="00254AF6"/>
    <w:rsid w:val="00254BBF"/>
    <w:rsid w:val="00254E8A"/>
    <w:rsid w:val="00254F2D"/>
    <w:rsid w:val="0025504D"/>
    <w:rsid w:val="002550BD"/>
    <w:rsid w:val="00255415"/>
    <w:rsid w:val="002554E3"/>
    <w:rsid w:val="002556D1"/>
    <w:rsid w:val="00255730"/>
    <w:rsid w:val="00255885"/>
    <w:rsid w:val="00255AD4"/>
    <w:rsid w:val="00255B66"/>
    <w:rsid w:val="00255CB7"/>
    <w:rsid w:val="00256015"/>
    <w:rsid w:val="00256176"/>
    <w:rsid w:val="002561D9"/>
    <w:rsid w:val="00256261"/>
    <w:rsid w:val="00256378"/>
    <w:rsid w:val="00256444"/>
    <w:rsid w:val="00256639"/>
    <w:rsid w:val="0025674D"/>
    <w:rsid w:val="002567D6"/>
    <w:rsid w:val="002569EA"/>
    <w:rsid w:val="00256BC7"/>
    <w:rsid w:val="00256BD9"/>
    <w:rsid w:val="00256CE6"/>
    <w:rsid w:val="00256D18"/>
    <w:rsid w:val="00256D93"/>
    <w:rsid w:val="0025708F"/>
    <w:rsid w:val="002570FF"/>
    <w:rsid w:val="0025724F"/>
    <w:rsid w:val="002573DC"/>
    <w:rsid w:val="0025744C"/>
    <w:rsid w:val="00257503"/>
    <w:rsid w:val="0025776C"/>
    <w:rsid w:val="002577D9"/>
    <w:rsid w:val="00257A30"/>
    <w:rsid w:val="00257B65"/>
    <w:rsid w:val="00257BCA"/>
    <w:rsid w:val="002600A8"/>
    <w:rsid w:val="002601AC"/>
    <w:rsid w:val="0026032A"/>
    <w:rsid w:val="002603DD"/>
    <w:rsid w:val="00260519"/>
    <w:rsid w:val="00260523"/>
    <w:rsid w:val="00260842"/>
    <w:rsid w:val="00260C04"/>
    <w:rsid w:val="00260D7A"/>
    <w:rsid w:val="00260ECE"/>
    <w:rsid w:val="0026128F"/>
    <w:rsid w:val="0026147B"/>
    <w:rsid w:val="002614E2"/>
    <w:rsid w:val="002615B5"/>
    <w:rsid w:val="002615EF"/>
    <w:rsid w:val="0026188A"/>
    <w:rsid w:val="00261A22"/>
    <w:rsid w:val="00261D13"/>
    <w:rsid w:val="00261DC7"/>
    <w:rsid w:val="00261DE7"/>
    <w:rsid w:val="00261E19"/>
    <w:rsid w:val="00261E51"/>
    <w:rsid w:val="00261F02"/>
    <w:rsid w:val="00262524"/>
    <w:rsid w:val="00262543"/>
    <w:rsid w:val="00262550"/>
    <w:rsid w:val="00262722"/>
    <w:rsid w:val="0026288B"/>
    <w:rsid w:val="00262A03"/>
    <w:rsid w:val="00262AC9"/>
    <w:rsid w:val="00262B27"/>
    <w:rsid w:val="00262BD7"/>
    <w:rsid w:val="00262D2D"/>
    <w:rsid w:val="00262EF0"/>
    <w:rsid w:val="00263249"/>
    <w:rsid w:val="00263731"/>
    <w:rsid w:val="00263739"/>
    <w:rsid w:val="002637FA"/>
    <w:rsid w:val="00263A60"/>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18E"/>
    <w:rsid w:val="0026549F"/>
    <w:rsid w:val="00265630"/>
    <w:rsid w:val="002656CC"/>
    <w:rsid w:val="002657AB"/>
    <w:rsid w:val="002657D5"/>
    <w:rsid w:val="0026580A"/>
    <w:rsid w:val="002658C1"/>
    <w:rsid w:val="00265B4A"/>
    <w:rsid w:val="00265B73"/>
    <w:rsid w:val="00265B9D"/>
    <w:rsid w:val="00265F0D"/>
    <w:rsid w:val="00265F90"/>
    <w:rsid w:val="00266442"/>
    <w:rsid w:val="002664A5"/>
    <w:rsid w:val="0026664F"/>
    <w:rsid w:val="00266710"/>
    <w:rsid w:val="00266736"/>
    <w:rsid w:val="00266789"/>
    <w:rsid w:val="00266997"/>
    <w:rsid w:val="00266AA9"/>
    <w:rsid w:val="00266B4B"/>
    <w:rsid w:val="00266B52"/>
    <w:rsid w:val="00266B74"/>
    <w:rsid w:val="00266BD9"/>
    <w:rsid w:val="00266CEC"/>
    <w:rsid w:val="00266D69"/>
    <w:rsid w:val="00267183"/>
    <w:rsid w:val="002672A0"/>
    <w:rsid w:val="0026733A"/>
    <w:rsid w:val="0026734C"/>
    <w:rsid w:val="00267788"/>
    <w:rsid w:val="002678DC"/>
    <w:rsid w:val="00267A14"/>
    <w:rsid w:val="00267A2B"/>
    <w:rsid w:val="00267BBA"/>
    <w:rsid w:val="00267ED2"/>
    <w:rsid w:val="00270081"/>
    <w:rsid w:val="00270131"/>
    <w:rsid w:val="002701D1"/>
    <w:rsid w:val="00270273"/>
    <w:rsid w:val="00270323"/>
    <w:rsid w:val="00270344"/>
    <w:rsid w:val="00270395"/>
    <w:rsid w:val="002703FE"/>
    <w:rsid w:val="00270583"/>
    <w:rsid w:val="00270616"/>
    <w:rsid w:val="0027064F"/>
    <w:rsid w:val="00270AB4"/>
    <w:rsid w:val="0027121C"/>
    <w:rsid w:val="00271548"/>
    <w:rsid w:val="00271622"/>
    <w:rsid w:val="0027163C"/>
    <w:rsid w:val="0027189F"/>
    <w:rsid w:val="00271925"/>
    <w:rsid w:val="002719C7"/>
    <w:rsid w:val="002719DD"/>
    <w:rsid w:val="00271A2F"/>
    <w:rsid w:val="00271BDD"/>
    <w:rsid w:val="00271C26"/>
    <w:rsid w:val="002720C4"/>
    <w:rsid w:val="002722F6"/>
    <w:rsid w:val="00272491"/>
    <w:rsid w:val="002725E9"/>
    <w:rsid w:val="002727BA"/>
    <w:rsid w:val="00272958"/>
    <w:rsid w:val="00272A9C"/>
    <w:rsid w:val="00272B31"/>
    <w:rsid w:val="00272DC4"/>
    <w:rsid w:val="00273068"/>
    <w:rsid w:val="002732FF"/>
    <w:rsid w:val="0027338D"/>
    <w:rsid w:val="0027342E"/>
    <w:rsid w:val="0027371A"/>
    <w:rsid w:val="00273746"/>
    <w:rsid w:val="0027384E"/>
    <w:rsid w:val="00273B7A"/>
    <w:rsid w:val="00273C3D"/>
    <w:rsid w:val="00273EA9"/>
    <w:rsid w:val="00273F71"/>
    <w:rsid w:val="002741C1"/>
    <w:rsid w:val="00274259"/>
    <w:rsid w:val="00274280"/>
    <w:rsid w:val="002742D2"/>
    <w:rsid w:val="002744E2"/>
    <w:rsid w:val="00274678"/>
    <w:rsid w:val="00274822"/>
    <w:rsid w:val="002748AC"/>
    <w:rsid w:val="002748B4"/>
    <w:rsid w:val="00274977"/>
    <w:rsid w:val="002749B3"/>
    <w:rsid w:val="00274CE2"/>
    <w:rsid w:val="00274D20"/>
    <w:rsid w:val="00274D84"/>
    <w:rsid w:val="00274E47"/>
    <w:rsid w:val="00274EA3"/>
    <w:rsid w:val="002752D2"/>
    <w:rsid w:val="00275454"/>
    <w:rsid w:val="002754DB"/>
    <w:rsid w:val="00275646"/>
    <w:rsid w:val="0027589B"/>
    <w:rsid w:val="00275A0C"/>
    <w:rsid w:val="00275B7F"/>
    <w:rsid w:val="00275D46"/>
    <w:rsid w:val="00275E2E"/>
    <w:rsid w:val="00275E3F"/>
    <w:rsid w:val="002761EE"/>
    <w:rsid w:val="002762C8"/>
    <w:rsid w:val="0027652D"/>
    <w:rsid w:val="002765F4"/>
    <w:rsid w:val="00276615"/>
    <w:rsid w:val="002766DE"/>
    <w:rsid w:val="00276917"/>
    <w:rsid w:val="0027693E"/>
    <w:rsid w:val="00276A1A"/>
    <w:rsid w:val="00276B11"/>
    <w:rsid w:val="00276C0A"/>
    <w:rsid w:val="00276C0E"/>
    <w:rsid w:val="00276C90"/>
    <w:rsid w:val="00276E77"/>
    <w:rsid w:val="00276FB2"/>
    <w:rsid w:val="00277452"/>
    <w:rsid w:val="002774F4"/>
    <w:rsid w:val="002775A1"/>
    <w:rsid w:val="00277842"/>
    <w:rsid w:val="00277B95"/>
    <w:rsid w:val="00277BB7"/>
    <w:rsid w:val="00277C27"/>
    <w:rsid w:val="00277CAC"/>
    <w:rsid w:val="00277D0B"/>
    <w:rsid w:val="00277DA0"/>
    <w:rsid w:val="00277DC0"/>
    <w:rsid w:val="00277DC5"/>
    <w:rsid w:val="00277F80"/>
    <w:rsid w:val="00277F8F"/>
    <w:rsid w:val="0028005F"/>
    <w:rsid w:val="0028009D"/>
    <w:rsid w:val="00280154"/>
    <w:rsid w:val="002802E0"/>
    <w:rsid w:val="00280567"/>
    <w:rsid w:val="0028091E"/>
    <w:rsid w:val="00280936"/>
    <w:rsid w:val="00280ADA"/>
    <w:rsid w:val="00280AE7"/>
    <w:rsid w:val="00280B11"/>
    <w:rsid w:val="00280C8D"/>
    <w:rsid w:val="00280E7B"/>
    <w:rsid w:val="00280ECB"/>
    <w:rsid w:val="00281068"/>
    <w:rsid w:val="00281214"/>
    <w:rsid w:val="002812DD"/>
    <w:rsid w:val="00281721"/>
    <w:rsid w:val="0028260B"/>
    <w:rsid w:val="0028265F"/>
    <w:rsid w:val="00282697"/>
    <w:rsid w:val="00282721"/>
    <w:rsid w:val="002828B4"/>
    <w:rsid w:val="00282924"/>
    <w:rsid w:val="00282A0F"/>
    <w:rsid w:val="00282AF3"/>
    <w:rsid w:val="00282BAC"/>
    <w:rsid w:val="00282C14"/>
    <w:rsid w:val="00282C5F"/>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00E"/>
    <w:rsid w:val="00284248"/>
    <w:rsid w:val="002844FF"/>
    <w:rsid w:val="002845E8"/>
    <w:rsid w:val="00284652"/>
    <w:rsid w:val="002847B1"/>
    <w:rsid w:val="002849BF"/>
    <w:rsid w:val="00284AFD"/>
    <w:rsid w:val="00285579"/>
    <w:rsid w:val="002855DE"/>
    <w:rsid w:val="002859C2"/>
    <w:rsid w:val="00285C5E"/>
    <w:rsid w:val="00285CE2"/>
    <w:rsid w:val="00285EEA"/>
    <w:rsid w:val="00286014"/>
    <w:rsid w:val="002861E2"/>
    <w:rsid w:val="00286245"/>
    <w:rsid w:val="002862E7"/>
    <w:rsid w:val="0028630E"/>
    <w:rsid w:val="00286403"/>
    <w:rsid w:val="00286437"/>
    <w:rsid w:val="00286495"/>
    <w:rsid w:val="002865A7"/>
    <w:rsid w:val="002866D9"/>
    <w:rsid w:val="00286835"/>
    <w:rsid w:val="00286BA4"/>
    <w:rsid w:val="00286C43"/>
    <w:rsid w:val="00286CDF"/>
    <w:rsid w:val="00286E77"/>
    <w:rsid w:val="00287119"/>
    <w:rsid w:val="00287276"/>
    <w:rsid w:val="002874D4"/>
    <w:rsid w:val="0028768C"/>
    <w:rsid w:val="002876C4"/>
    <w:rsid w:val="00287764"/>
    <w:rsid w:val="002877EA"/>
    <w:rsid w:val="0028780F"/>
    <w:rsid w:val="00287A85"/>
    <w:rsid w:val="00287BFF"/>
    <w:rsid w:val="00287C1C"/>
    <w:rsid w:val="00287C5E"/>
    <w:rsid w:val="00287C61"/>
    <w:rsid w:val="00287DD2"/>
    <w:rsid w:val="00287F24"/>
    <w:rsid w:val="002900FA"/>
    <w:rsid w:val="0029010B"/>
    <w:rsid w:val="002901CC"/>
    <w:rsid w:val="0029021C"/>
    <w:rsid w:val="002903D8"/>
    <w:rsid w:val="0029044F"/>
    <w:rsid w:val="00290906"/>
    <w:rsid w:val="00290C97"/>
    <w:rsid w:val="00290F7F"/>
    <w:rsid w:val="00290F93"/>
    <w:rsid w:val="00291030"/>
    <w:rsid w:val="002912D1"/>
    <w:rsid w:val="0029146D"/>
    <w:rsid w:val="002915D5"/>
    <w:rsid w:val="00291703"/>
    <w:rsid w:val="002917CA"/>
    <w:rsid w:val="00291895"/>
    <w:rsid w:val="002919AC"/>
    <w:rsid w:val="00291AAF"/>
    <w:rsid w:val="00291B94"/>
    <w:rsid w:val="00291D26"/>
    <w:rsid w:val="00291D2F"/>
    <w:rsid w:val="00291F04"/>
    <w:rsid w:val="0029208D"/>
    <w:rsid w:val="00292249"/>
    <w:rsid w:val="00292261"/>
    <w:rsid w:val="002924A0"/>
    <w:rsid w:val="002924B4"/>
    <w:rsid w:val="0029265D"/>
    <w:rsid w:val="00292825"/>
    <w:rsid w:val="00292945"/>
    <w:rsid w:val="00292D02"/>
    <w:rsid w:val="002930BA"/>
    <w:rsid w:val="002933A8"/>
    <w:rsid w:val="00293429"/>
    <w:rsid w:val="00293555"/>
    <w:rsid w:val="0029364C"/>
    <w:rsid w:val="002938CA"/>
    <w:rsid w:val="00293E02"/>
    <w:rsid w:val="00293E9C"/>
    <w:rsid w:val="00293F1E"/>
    <w:rsid w:val="00294242"/>
    <w:rsid w:val="0029439B"/>
    <w:rsid w:val="0029450F"/>
    <w:rsid w:val="002946EC"/>
    <w:rsid w:val="00294736"/>
    <w:rsid w:val="002947A4"/>
    <w:rsid w:val="00294EF4"/>
    <w:rsid w:val="00295151"/>
    <w:rsid w:val="002952BE"/>
    <w:rsid w:val="00295437"/>
    <w:rsid w:val="00295534"/>
    <w:rsid w:val="00295546"/>
    <w:rsid w:val="002955E1"/>
    <w:rsid w:val="002958F9"/>
    <w:rsid w:val="00295C4C"/>
    <w:rsid w:val="00295CF8"/>
    <w:rsid w:val="00295E95"/>
    <w:rsid w:val="00295F96"/>
    <w:rsid w:val="002961C6"/>
    <w:rsid w:val="00296365"/>
    <w:rsid w:val="0029644F"/>
    <w:rsid w:val="00296706"/>
    <w:rsid w:val="00296741"/>
    <w:rsid w:val="0029677D"/>
    <w:rsid w:val="002968FE"/>
    <w:rsid w:val="00296A11"/>
    <w:rsid w:val="00296B87"/>
    <w:rsid w:val="00296CD8"/>
    <w:rsid w:val="00296D8B"/>
    <w:rsid w:val="00296E18"/>
    <w:rsid w:val="00296E28"/>
    <w:rsid w:val="00296E67"/>
    <w:rsid w:val="00297040"/>
    <w:rsid w:val="00297105"/>
    <w:rsid w:val="002971F5"/>
    <w:rsid w:val="00297208"/>
    <w:rsid w:val="00297297"/>
    <w:rsid w:val="00297346"/>
    <w:rsid w:val="002973CE"/>
    <w:rsid w:val="00297472"/>
    <w:rsid w:val="0029757F"/>
    <w:rsid w:val="00297700"/>
    <w:rsid w:val="00297B82"/>
    <w:rsid w:val="00297E6E"/>
    <w:rsid w:val="00297E9D"/>
    <w:rsid w:val="00297EC5"/>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64"/>
    <w:rsid w:val="002A0DA0"/>
    <w:rsid w:val="002A0DDA"/>
    <w:rsid w:val="002A10C0"/>
    <w:rsid w:val="002A11AC"/>
    <w:rsid w:val="002A11B0"/>
    <w:rsid w:val="002A11CF"/>
    <w:rsid w:val="002A11F3"/>
    <w:rsid w:val="002A1240"/>
    <w:rsid w:val="002A1790"/>
    <w:rsid w:val="002A1CB6"/>
    <w:rsid w:val="002A1DAE"/>
    <w:rsid w:val="002A210A"/>
    <w:rsid w:val="002A2168"/>
    <w:rsid w:val="002A2359"/>
    <w:rsid w:val="002A2393"/>
    <w:rsid w:val="002A249B"/>
    <w:rsid w:val="002A2669"/>
    <w:rsid w:val="002A269D"/>
    <w:rsid w:val="002A28F0"/>
    <w:rsid w:val="002A2A26"/>
    <w:rsid w:val="002A2B57"/>
    <w:rsid w:val="002A2CC7"/>
    <w:rsid w:val="002A2D43"/>
    <w:rsid w:val="002A2D9F"/>
    <w:rsid w:val="002A2E1E"/>
    <w:rsid w:val="002A2EB6"/>
    <w:rsid w:val="002A2F42"/>
    <w:rsid w:val="002A308C"/>
    <w:rsid w:val="002A31A5"/>
    <w:rsid w:val="002A31B0"/>
    <w:rsid w:val="002A3204"/>
    <w:rsid w:val="002A383E"/>
    <w:rsid w:val="002A3BF4"/>
    <w:rsid w:val="002A3D1D"/>
    <w:rsid w:val="002A414A"/>
    <w:rsid w:val="002A425D"/>
    <w:rsid w:val="002A4287"/>
    <w:rsid w:val="002A4291"/>
    <w:rsid w:val="002A45DB"/>
    <w:rsid w:val="002A4789"/>
    <w:rsid w:val="002A4948"/>
    <w:rsid w:val="002A4A6B"/>
    <w:rsid w:val="002A4CA4"/>
    <w:rsid w:val="002A4DBD"/>
    <w:rsid w:val="002A4DE4"/>
    <w:rsid w:val="002A4E6D"/>
    <w:rsid w:val="002A4E97"/>
    <w:rsid w:val="002A4F3D"/>
    <w:rsid w:val="002A4F91"/>
    <w:rsid w:val="002A4FB9"/>
    <w:rsid w:val="002A5205"/>
    <w:rsid w:val="002A52EC"/>
    <w:rsid w:val="002A5933"/>
    <w:rsid w:val="002A5C9A"/>
    <w:rsid w:val="002A5D2E"/>
    <w:rsid w:val="002A5DF8"/>
    <w:rsid w:val="002A5FF8"/>
    <w:rsid w:val="002A624D"/>
    <w:rsid w:val="002A63C9"/>
    <w:rsid w:val="002A647E"/>
    <w:rsid w:val="002A64A7"/>
    <w:rsid w:val="002A670F"/>
    <w:rsid w:val="002A68DB"/>
    <w:rsid w:val="002A6A32"/>
    <w:rsid w:val="002A6B91"/>
    <w:rsid w:val="002A6BFE"/>
    <w:rsid w:val="002A6CDB"/>
    <w:rsid w:val="002A6D1F"/>
    <w:rsid w:val="002A6EB2"/>
    <w:rsid w:val="002A6FC3"/>
    <w:rsid w:val="002A7054"/>
    <w:rsid w:val="002A7242"/>
    <w:rsid w:val="002A7261"/>
    <w:rsid w:val="002A757A"/>
    <w:rsid w:val="002A772E"/>
    <w:rsid w:val="002A7852"/>
    <w:rsid w:val="002A78AC"/>
    <w:rsid w:val="002A7954"/>
    <w:rsid w:val="002A7987"/>
    <w:rsid w:val="002A7A0C"/>
    <w:rsid w:val="002A7D22"/>
    <w:rsid w:val="002B00C8"/>
    <w:rsid w:val="002B043A"/>
    <w:rsid w:val="002B05E2"/>
    <w:rsid w:val="002B05E9"/>
    <w:rsid w:val="002B0606"/>
    <w:rsid w:val="002B0A59"/>
    <w:rsid w:val="002B0B38"/>
    <w:rsid w:val="002B108D"/>
    <w:rsid w:val="002B1268"/>
    <w:rsid w:val="002B12E6"/>
    <w:rsid w:val="002B13CE"/>
    <w:rsid w:val="002B1676"/>
    <w:rsid w:val="002B1710"/>
    <w:rsid w:val="002B175D"/>
    <w:rsid w:val="002B17E8"/>
    <w:rsid w:val="002B1908"/>
    <w:rsid w:val="002B1A70"/>
    <w:rsid w:val="002B1AF4"/>
    <w:rsid w:val="002B21E3"/>
    <w:rsid w:val="002B2245"/>
    <w:rsid w:val="002B274E"/>
    <w:rsid w:val="002B28EF"/>
    <w:rsid w:val="002B2927"/>
    <w:rsid w:val="002B2C7D"/>
    <w:rsid w:val="002B2C93"/>
    <w:rsid w:val="002B2D82"/>
    <w:rsid w:val="002B2F12"/>
    <w:rsid w:val="002B2F4F"/>
    <w:rsid w:val="002B2FD1"/>
    <w:rsid w:val="002B2FEA"/>
    <w:rsid w:val="002B3487"/>
    <w:rsid w:val="002B352F"/>
    <w:rsid w:val="002B36CC"/>
    <w:rsid w:val="002B39D5"/>
    <w:rsid w:val="002B3AA9"/>
    <w:rsid w:val="002B3BBF"/>
    <w:rsid w:val="002B3E96"/>
    <w:rsid w:val="002B3FC0"/>
    <w:rsid w:val="002B3FEA"/>
    <w:rsid w:val="002B4087"/>
    <w:rsid w:val="002B4096"/>
    <w:rsid w:val="002B463C"/>
    <w:rsid w:val="002B46CA"/>
    <w:rsid w:val="002B47D3"/>
    <w:rsid w:val="002B4923"/>
    <w:rsid w:val="002B496E"/>
    <w:rsid w:val="002B4C95"/>
    <w:rsid w:val="002B4CF3"/>
    <w:rsid w:val="002B4D28"/>
    <w:rsid w:val="002B4F65"/>
    <w:rsid w:val="002B4FF1"/>
    <w:rsid w:val="002B5129"/>
    <w:rsid w:val="002B51DC"/>
    <w:rsid w:val="002B5287"/>
    <w:rsid w:val="002B52A7"/>
    <w:rsid w:val="002B561B"/>
    <w:rsid w:val="002B5764"/>
    <w:rsid w:val="002B5793"/>
    <w:rsid w:val="002B59A0"/>
    <w:rsid w:val="002B5AF0"/>
    <w:rsid w:val="002B5B14"/>
    <w:rsid w:val="002B5D8D"/>
    <w:rsid w:val="002B5DA8"/>
    <w:rsid w:val="002B61A7"/>
    <w:rsid w:val="002B62C6"/>
    <w:rsid w:val="002B6393"/>
    <w:rsid w:val="002B6446"/>
    <w:rsid w:val="002B6486"/>
    <w:rsid w:val="002B65DB"/>
    <w:rsid w:val="002B6660"/>
    <w:rsid w:val="002B6822"/>
    <w:rsid w:val="002B6846"/>
    <w:rsid w:val="002B6B06"/>
    <w:rsid w:val="002B6D5B"/>
    <w:rsid w:val="002B6DA0"/>
    <w:rsid w:val="002B6E9A"/>
    <w:rsid w:val="002B6F3E"/>
    <w:rsid w:val="002B6F61"/>
    <w:rsid w:val="002B707A"/>
    <w:rsid w:val="002B71E6"/>
    <w:rsid w:val="002B7212"/>
    <w:rsid w:val="002B723E"/>
    <w:rsid w:val="002B73E1"/>
    <w:rsid w:val="002B7591"/>
    <w:rsid w:val="002B7723"/>
    <w:rsid w:val="002B7740"/>
    <w:rsid w:val="002B7753"/>
    <w:rsid w:val="002B7A04"/>
    <w:rsid w:val="002B7E21"/>
    <w:rsid w:val="002C008B"/>
    <w:rsid w:val="002C02E5"/>
    <w:rsid w:val="002C05FA"/>
    <w:rsid w:val="002C061F"/>
    <w:rsid w:val="002C087F"/>
    <w:rsid w:val="002C0AD7"/>
    <w:rsid w:val="002C0D97"/>
    <w:rsid w:val="002C0E2A"/>
    <w:rsid w:val="002C1131"/>
    <w:rsid w:val="002C11C7"/>
    <w:rsid w:val="002C12C4"/>
    <w:rsid w:val="002C13D4"/>
    <w:rsid w:val="002C14B4"/>
    <w:rsid w:val="002C15EA"/>
    <w:rsid w:val="002C19A8"/>
    <w:rsid w:val="002C1AF3"/>
    <w:rsid w:val="002C1FF6"/>
    <w:rsid w:val="002C206B"/>
    <w:rsid w:val="002C206C"/>
    <w:rsid w:val="002C20D7"/>
    <w:rsid w:val="002C21D5"/>
    <w:rsid w:val="002C21FF"/>
    <w:rsid w:val="002C242F"/>
    <w:rsid w:val="002C2464"/>
    <w:rsid w:val="002C2664"/>
    <w:rsid w:val="002C2784"/>
    <w:rsid w:val="002C2880"/>
    <w:rsid w:val="002C29A8"/>
    <w:rsid w:val="002C2A82"/>
    <w:rsid w:val="002C2CD9"/>
    <w:rsid w:val="002C2D47"/>
    <w:rsid w:val="002C2D4D"/>
    <w:rsid w:val="002C2D61"/>
    <w:rsid w:val="002C2DA2"/>
    <w:rsid w:val="002C2E66"/>
    <w:rsid w:val="002C2EFA"/>
    <w:rsid w:val="002C31ED"/>
    <w:rsid w:val="002C329F"/>
    <w:rsid w:val="002C33CF"/>
    <w:rsid w:val="002C3489"/>
    <w:rsid w:val="002C3782"/>
    <w:rsid w:val="002C3894"/>
    <w:rsid w:val="002C3A79"/>
    <w:rsid w:val="002C3ABC"/>
    <w:rsid w:val="002C3B68"/>
    <w:rsid w:val="002C3D39"/>
    <w:rsid w:val="002C3FF3"/>
    <w:rsid w:val="002C4022"/>
    <w:rsid w:val="002C417E"/>
    <w:rsid w:val="002C41B3"/>
    <w:rsid w:val="002C425B"/>
    <w:rsid w:val="002C43BB"/>
    <w:rsid w:val="002C445B"/>
    <w:rsid w:val="002C4925"/>
    <w:rsid w:val="002C4936"/>
    <w:rsid w:val="002C4A01"/>
    <w:rsid w:val="002C4C53"/>
    <w:rsid w:val="002C4D35"/>
    <w:rsid w:val="002C507F"/>
    <w:rsid w:val="002C511F"/>
    <w:rsid w:val="002C51F8"/>
    <w:rsid w:val="002C5271"/>
    <w:rsid w:val="002C53F1"/>
    <w:rsid w:val="002C555D"/>
    <w:rsid w:val="002C5613"/>
    <w:rsid w:val="002C579A"/>
    <w:rsid w:val="002C5888"/>
    <w:rsid w:val="002C5959"/>
    <w:rsid w:val="002C59B9"/>
    <w:rsid w:val="002C5B68"/>
    <w:rsid w:val="002C5C31"/>
    <w:rsid w:val="002C5DC0"/>
    <w:rsid w:val="002C5E65"/>
    <w:rsid w:val="002C5E68"/>
    <w:rsid w:val="002C5EAC"/>
    <w:rsid w:val="002C621A"/>
    <w:rsid w:val="002C64DD"/>
    <w:rsid w:val="002C655C"/>
    <w:rsid w:val="002C6563"/>
    <w:rsid w:val="002C6696"/>
    <w:rsid w:val="002C6A03"/>
    <w:rsid w:val="002C6A51"/>
    <w:rsid w:val="002C6AA8"/>
    <w:rsid w:val="002C6AE0"/>
    <w:rsid w:val="002C6CD7"/>
    <w:rsid w:val="002C6D39"/>
    <w:rsid w:val="002C6E37"/>
    <w:rsid w:val="002C6E54"/>
    <w:rsid w:val="002C7738"/>
    <w:rsid w:val="002C77BF"/>
    <w:rsid w:val="002C77D7"/>
    <w:rsid w:val="002C78B1"/>
    <w:rsid w:val="002C7992"/>
    <w:rsid w:val="002C7B1D"/>
    <w:rsid w:val="002C7C91"/>
    <w:rsid w:val="002C7CDD"/>
    <w:rsid w:val="002C7E9C"/>
    <w:rsid w:val="002C7EC2"/>
    <w:rsid w:val="002D00F5"/>
    <w:rsid w:val="002D015B"/>
    <w:rsid w:val="002D01C5"/>
    <w:rsid w:val="002D040A"/>
    <w:rsid w:val="002D0588"/>
    <w:rsid w:val="002D07EC"/>
    <w:rsid w:val="002D081B"/>
    <w:rsid w:val="002D08FC"/>
    <w:rsid w:val="002D0B43"/>
    <w:rsid w:val="002D0BC7"/>
    <w:rsid w:val="002D0C7D"/>
    <w:rsid w:val="002D0F4D"/>
    <w:rsid w:val="002D1057"/>
    <w:rsid w:val="002D142F"/>
    <w:rsid w:val="002D1669"/>
    <w:rsid w:val="002D16D9"/>
    <w:rsid w:val="002D179F"/>
    <w:rsid w:val="002D1812"/>
    <w:rsid w:val="002D1C00"/>
    <w:rsid w:val="002D20D1"/>
    <w:rsid w:val="002D22A1"/>
    <w:rsid w:val="002D22A5"/>
    <w:rsid w:val="002D2449"/>
    <w:rsid w:val="002D285B"/>
    <w:rsid w:val="002D2AA7"/>
    <w:rsid w:val="002D2DE8"/>
    <w:rsid w:val="002D2E84"/>
    <w:rsid w:val="002D2F12"/>
    <w:rsid w:val="002D30AF"/>
    <w:rsid w:val="002D319C"/>
    <w:rsid w:val="002D33FE"/>
    <w:rsid w:val="002D34EE"/>
    <w:rsid w:val="002D352F"/>
    <w:rsid w:val="002D375F"/>
    <w:rsid w:val="002D3780"/>
    <w:rsid w:val="002D3798"/>
    <w:rsid w:val="002D3996"/>
    <w:rsid w:val="002D3C09"/>
    <w:rsid w:val="002D3E92"/>
    <w:rsid w:val="002D3F5B"/>
    <w:rsid w:val="002D4437"/>
    <w:rsid w:val="002D47BF"/>
    <w:rsid w:val="002D4AB4"/>
    <w:rsid w:val="002D4C71"/>
    <w:rsid w:val="002D4D0B"/>
    <w:rsid w:val="002D4D37"/>
    <w:rsid w:val="002D4E3E"/>
    <w:rsid w:val="002D4F0C"/>
    <w:rsid w:val="002D4FB0"/>
    <w:rsid w:val="002D5134"/>
    <w:rsid w:val="002D5194"/>
    <w:rsid w:val="002D51C1"/>
    <w:rsid w:val="002D52B2"/>
    <w:rsid w:val="002D5360"/>
    <w:rsid w:val="002D53AF"/>
    <w:rsid w:val="002D5568"/>
    <w:rsid w:val="002D569D"/>
    <w:rsid w:val="002D5DB6"/>
    <w:rsid w:val="002D5DD3"/>
    <w:rsid w:val="002D5E2F"/>
    <w:rsid w:val="002D6209"/>
    <w:rsid w:val="002D6234"/>
    <w:rsid w:val="002D624D"/>
    <w:rsid w:val="002D64F2"/>
    <w:rsid w:val="002D65B8"/>
    <w:rsid w:val="002D65F1"/>
    <w:rsid w:val="002D663E"/>
    <w:rsid w:val="002D669B"/>
    <w:rsid w:val="002D682D"/>
    <w:rsid w:val="002D68DD"/>
    <w:rsid w:val="002D6914"/>
    <w:rsid w:val="002D6919"/>
    <w:rsid w:val="002D6A5D"/>
    <w:rsid w:val="002D6CF7"/>
    <w:rsid w:val="002D6D6C"/>
    <w:rsid w:val="002D7210"/>
    <w:rsid w:val="002D726B"/>
    <w:rsid w:val="002D7719"/>
    <w:rsid w:val="002D77A3"/>
    <w:rsid w:val="002D788A"/>
    <w:rsid w:val="002D7BA3"/>
    <w:rsid w:val="002D7C3D"/>
    <w:rsid w:val="002D7C5D"/>
    <w:rsid w:val="002D7D27"/>
    <w:rsid w:val="002D7E79"/>
    <w:rsid w:val="002E00BB"/>
    <w:rsid w:val="002E02E9"/>
    <w:rsid w:val="002E036A"/>
    <w:rsid w:val="002E0409"/>
    <w:rsid w:val="002E07F8"/>
    <w:rsid w:val="002E084E"/>
    <w:rsid w:val="002E0B5C"/>
    <w:rsid w:val="002E0D16"/>
    <w:rsid w:val="002E0DC8"/>
    <w:rsid w:val="002E0EE9"/>
    <w:rsid w:val="002E1049"/>
    <w:rsid w:val="002E10A3"/>
    <w:rsid w:val="002E1120"/>
    <w:rsid w:val="002E160C"/>
    <w:rsid w:val="002E1635"/>
    <w:rsid w:val="002E1717"/>
    <w:rsid w:val="002E198A"/>
    <w:rsid w:val="002E19BF"/>
    <w:rsid w:val="002E1CE9"/>
    <w:rsid w:val="002E1EC9"/>
    <w:rsid w:val="002E1F5D"/>
    <w:rsid w:val="002E1F97"/>
    <w:rsid w:val="002E21C0"/>
    <w:rsid w:val="002E21DC"/>
    <w:rsid w:val="002E21F0"/>
    <w:rsid w:val="002E2451"/>
    <w:rsid w:val="002E24D4"/>
    <w:rsid w:val="002E2793"/>
    <w:rsid w:val="002E29D7"/>
    <w:rsid w:val="002E2B72"/>
    <w:rsid w:val="002E2C89"/>
    <w:rsid w:val="002E2C8E"/>
    <w:rsid w:val="002E2DA9"/>
    <w:rsid w:val="002E2E92"/>
    <w:rsid w:val="002E2F55"/>
    <w:rsid w:val="002E30AE"/>
    <w:rsid w:val="002E313E"/>
    <w:rsid w:val="002E319F"/>
    <w:rsid w:val="002E31C1"/>
    <w:rsid w:val="002E3339"/>
    <w:rsid w:val="002E3835"/>
    <w:rsid w:val="002E38BC"/>
    <w:rsid w:val="002E3908"/>
    <w:rsid w:val="002E3A34"/>
    <w:rsid w:val="002E3D8D"/>
    <w:rsid w:val="002E3FEE"/>
    <w:rsid w:val="002E4255"/>
    <w:rsid w:val="002E4394"/>
    <w:rsid w:val="002E4427"/>
    <w:rsid w:val="002E44CB"/>
    <w:rsid w:val="002E4654"/>
    <w:rsid w:val="002E47E3"/>
    <w:rsid w:val="002E4815"/>
    <w:rsid w:val="002E4896"/>
    <w:rsid w:val="002E4A0C"/>
    <w:rsid w:val="002E4C10"/>
    <w:rsid w:val="002E4D77"/>
    <w:rsid w:val="002E4E74"/>
    <w:rsid w:val="002E51AD"/>
    <w:rsid w:val="002E5476"/>
    <w:rsid w:val="002E55DE"/>
    <w:rsid w:val="002E5843"/>
    <w:rsid w:val="002E5844"/>
    <w:rsid w:val="002E59BA"/>
    <w:rsid w:val="002E5A27"/>
    <w:rsid w:val="002E5C48"/>
    <w:rsid w:val="002E5EF0"/>
    <w:rsid w:val="002E5FDE"/>
    <w:rsid w:val="002E6015"/>
    <w:rsid w:val="002E605D"/>
    <w:rsid w:val="002E60D4"/>
    <w:rsid w:val="002E643B"/>
    <w:rsid w:val="002E6552"/>
    <w:rsid w:val="002E669F"/>
    <w:rsid w:val="002E66E6"/>
    <w:rsid w:val="002E68A0"/>
    <w:rsid w:val="002E696F"/>
    <w:rsid w:val="002E6EA5"/>
    <w:rsid w:val="002E7088"/>
    <w:rsid w:val="002E72CB"/>
    <w:rsid w:val="002E73BA"/>
    <w:rsid w:val="002E7474"/>
    <w:rsid w:val="002E766F"/>
    <w:rsid w:val="002E786C"/>
    <w:rsid w:val="002E78B5"/>
    <w:rsid w:val="002E7CDF"/>
    <w:rsid w:val="002E7D6F"/>
    <w:rsid w:val="002E7D8D"/>
    <w:rsid w:val="002F0443"/>
    <w:rsid w:val="002F077F"/>
    <w:rsid w:val="002F09FE"/>
    <w:rsid w:val="002F0C85"/>
    <w:rsid w:val="002F0D04"/>
    <w:rsid w:val="002F0E39"/>
    <w:rsid w:val="002F11B8"/>
    <w:rsid w:val="002F13C1"/>
    <w:rsid w:val="002F1516"/>
    <w:rsid w:val="002F15B2"/>
    <w:rsid w:val="002F1656"/>
    <w:rsid w:val="002F1854"/>
    <w:rsid w:val="002F198F"/>
    <w:rsid w:val="002F1995"/>
    <w:rsid w:val="002F19D0"/>
    <w:rsid w:val="002F1B38"/>
    <w:rsid w:val="002F1D39"/>
    <w:rsid w:val="002F1F28"/>
    <w:rsid w:val="002F1F56"/>
    <w:rsid w:val="002F1F81"/>
    <w:rsid w:val="002F1FA6"/>
    <w:rsid w:val="002F21B5"/>
    <w:rsid w:val="002F23B7"/>
    <w:rsid w:val="002F256B"/>
    <w:rsid w:val="002F27B1"/>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ACA"/>
    <w:rsid w:val="002F3C48"/>
    <w:rsid w:val="002F3E04"/>
    <w:rsid w:val="002F3E09"/>
    <w:rsid w:val="002F3E9C"/>
    <w:rsid w:val="002F40B6"/>
    <w:rsid w:val="002F41B7"/>
    <w:rsid w:val="002F421C"/>
    <w:rsid w:val="002F4667"/>
    <w:rsid w:val="002F499A"/>
    <w:rsid w:val="002F49BB"/>
    <w:rsid w:val="002F4A8B"/>
    <w:rsid w:val="002F4AB8"/>
    <w:rsid w:val="002F4CAA"/>
    <w:rsid w:val="002F4E94"/>
    <w:rsid w:val="002F53E1"/>
    <w:rsid w:val="002F5411"/>
    <w:rsid w:val="002F5475"/>
    <w:rsid w:val="002F5672"/>
    <w:rsid w:val="002F5917"/>
    <w:rsid w:val="002F5B85"/>
    <w:rsid w:val="002F5BA8"/>
    <w:rsid w:val="002F5DA5"/>
    <w:rsid w:val="002F5DD0"/>
    <w:rsid w:val="002F5F7F"/>
    <w:rsid w:val="002F5F90"/>
    <w:rsid w:val="002F60BE"/>
    <w:rsid w:val="002F60E2"/>
    <w:rsid w:val="002F61FF"/>
    <w:rsid w:val="002F6267"/>
    <w:rsid w:val="002F63A9"/>
    <w:rsid w:val="002F6620"/>
    <w:rsid w:val="002F66C4"/>
    <w:rsid w:val="002F675C"/>
    <w:rsid w:val="002F6772"/>
    <w:rsid w:val="002F68D0"/>
    <w:rsid w:val="002F6D25"/>
    <w:rsid w:val="002F6D35"/>
    <w:rsid w:val="002F6EAD"/>
    <w:rsid w:val="002F7293"/>
    <w:rsid w:val="002F72C2"/>
    <w:rsid w:val="002F743D"/>
    <w:rsid w:val="002F744D"/>
    <w:rsid w:val="002F7611"/>
    <w:rsid w:val="002F7716"/>
    <w:rsid w:val="002F78D0"/>
    <w:rsid w:val="002F7AE9"/>
    <w:rsid w:val="002F7B19"/>
    <w:rsid w:val="002F7B56"/>
    <w:rsid w:val="002F7C6B"/>
    <w:rsid w:val="002F7C95"/>
    <w:rsid w:val="002F7CF4"/>
    <w:rsid w:val="00300110"/>
    <w:rsid w:val="00300127"/>
    <w:rsid w:val="00300913"/>
    <w:rsid w:val="00300A6C"/>
    <w:rsid w:val="00300B76"/>
    <w:rsid w:val="00300CAF"/>
    <w:rsid w:val="00300FF8"/>
    <w:rsid w:val="0030101D"/>
    <w:rsid w:val="00301335"/>
    <w:rsid w:val="00301415"/>
    <w:rsid w:val="003014BF"/>
    <w:rsid w:val="00301717"/>
    <w:rsid w:val="00301E0C"/>
    <w:rsid w:val="00301E96"/>
    <w:rsid w:val="00302281"/>
    <w:rsid w:val="003022F0"/>
    <w:rsid w:val="00302320"/>
    <w:rsid w:val="0030238D"/>
    <w:rsid w:val="003023A4"/>
    <w:rsid w:val="00302481"/>
    <w:rsid w:val="003026FD"/>
    <w:rsid w:val="00302750"/>
    <w:rsid w:val="00302846"/>
    <w:rsid w:val="00302B81"/>
    <w:rsid w:val="00302BFD"/>
    <w:rsid w:val="00302EEC"/>
    <w:rsid w:val="00302EF4"/>
    <w:rsid w:val="0030306B"/>
    <w:rsid w:val="00303256"/>
    <w:rsid w:val="0030332B"/>
    <w:rsid w:val="00303360"/>
    <w:rsid w:val="003038F4"/>
    <w:rsid w:val="00303997"/>
    <w:rsid w:val="00303A35"/>
    <w:rsid w:val="00303A83"/>
    <w:rsid w:val="00303AF9"/>
    <w:rsid w:val="00303C1D"/>
    <w:rsid w:val="00303E1F"/>
    <w:rsid w:val="00303F1B"/>
    <w:rsid w:val="00303F55"/>
    <w:rsid w:val="00303F7E"/>
    <w:rsid w:val="003041AC"/>
    <w:rsid w:val="00304283"/>
    <w:rsid w:val="003043D2"/>
    <w:rsid w:val="0030458B"/>
    <w:rsid w:val="003046FF"/>
    <w:rsid w:val="00304799"/>
    <w:rsid w:val="00304AAC"/>
    <w:rsid w:val="00304C28"/>
    <w:rsid w:val="00304C9D"/>
    <w:rsid w:val="00304EB7"/>
    <w:rsid w:val="00304EF3"/>
    <w:rsid w:val="00304EFA"/>
    <w:rsid w:val="003051F0"/>
    <w:rsid w:val="0030542E"/>
    <w:rsid w:val="00305574"/>
    <w:rsid w:val="00305605"/>
    <w:rsid w:val="003056FD"/>
    <w:rsid w:val="00305DEF"/>
    <w:rsid w:val="00305E12"/>
    <w:rsid w:val="00305EA3"/>
    <w:rsid w:val="00305FA4"/>
    <w:rsid w:val="00305FBB"/>
    <w:rsid w:val="003060A2"/>
    <w:rsid w:val="00306376"/>
    <w:rsid w:val="0030642F"/>
    <w:rsid w:val="00306496"/>
    <w:rsid w:val="003066B4"/>
    <w:rsid w:val="00306830"/>
    <w:rsid w:val="0030685A"/>
    <w:rsid w:val="0030690A"/>
    <w:rsid w:val="00306A56"/>
    <w:rsid w:val="00306B18"/>
    <w:rsid w:val="00306D7B"/>
    <w:rsid w:val="00306E9D"/>
    <w:rsid w:val="00306EC5"/>
    <w:rsid w:val="00306F71"/>
    <w:rsid w:val="00306F89"/>
    <w:rsid w:val="00306FEA"/>
    <w:rsid w:val="003071B3"/>
    <w:rsid w:val="00307316"/>
    <w:rsid w:val="0030735D"/>
    <w:rsid w:val="003075B3"/>
    <w:rsid w:val="0030765D"/>
    <w:rsid w:val="003076A5"/>
    <w:rsid w:val="003076BF"/>
    <w:rsid w:val="003078C0"/>
    <w:rsid w:val="0030791F"/>
    <w:rsid w:val="00307951"/>
    <w:rsid w:val="00307AC3"/>
    <w:rsid w:val="00307AE2"/>
    <w:rsid w:val="00307D37"/>
    <w:rsid w:val="00307EF7"/>
    <w:rsid w:val="00307F77"/>
    <w:rsid w:val="00307FE0"/>
    <w:rsid w:val="0031021A"/>
    <w:rsid w:val="0031030B"/>
    <w:rsid w:val="0031032B"/>
    <w:rsid w:val="00310364"/>
    <w:rsid w:val="003103B6"/>
    <w:rsid w:val="003103BD"/>
    <w:rsid w:val="00310502"/>
    <w:rsid w:val="00310577"/>
    <w:rsid w:val="003105CB"/>
    <w:rsid w:val="003109C3"/>
    <w:rsid w:val="00310AFD"/>
    <w:rsid w:val="00310B91"/>
    <w:rsid w:val="00310C23"/>
    <w:rsid w:val="00310D1D"/>
    <w:rsid w:val="00310F31"/>
    <w:rsid w:val="00310F7E"/>
    <w:rsid w:val="00311088"/>
    <w:rsid w:val="003110B4"/>
    <w:rsid w:val="0031118D"/>
    <w:rsid w:val="0031148B"/>
    <w:rsid w:val="00311C8D"/>
    <w:rsid w:val="00311CA0"/>
    <w:rsid w:val="00311D4B"/>
    <w:rsid w:val="00311DE5"/>
    <w:rsid w:val="00311E94"/>
    <w:rsid w:val="00311EEA"/>
    <w:rsid w:val="0031204C"/>
    <w:rsid w:val="003120B0"/>
    <w:rsid w:val="003120E4"/>
    <w:rsid w:val="00312158"/>
    <w:rsid w:val="003123A8"/>
    <w:rsid w:val="0031249F"/>
    <w:rsid w:val="003124B0"/>
    <w:rsid w:val="00312788"/>
    <w:rsid w:val="0031282D"/>
    <w:rsid w:val="00312FE8"/>
    <w:rsid w:val="00313014"/>
    <w:rsid w:val="003130AE"/>
    <w:rsid w:val="003131A9"/>
    <w:rsid w:val="003131EC"/>
    <w:rsid w:val="00313362"/>
    <w:rsid w:val="0031358D"/>
    <w:rsid w:val="003135A6"/>
    <w:rsid w:val="0031362C"/>
    <w:rsid w:val="003136E4"/>
    <w:rsid w:val="00313B60"/>
    <w:rsid w:val="00313C74"/>
    <w:rsid w:val="003141F5"/>
    <w:rsid w:val="0031439E"/>
    <w:rsid w:val="003143AF"/>
    <w:rsid w:val="003144B6"/>
    <w:rsid w:val="003144C0"/>
    <w:rsid w:val="0031495D"/>
    <w:rsid w:val="00314D46"/>
    <w:rsid w:val="00314DB5"/>
    <w:rsid w:val="00314ECC"/>
    <w:rsid w:val="003152C9"/>
    <w:rsid w:val="0031539C"/>
    <w:rsid w:val="0031580D"/>
    <w:rsid w:val="00315820"/>
    <w:rsid w:val="00315846"/>
    <w:rsid w:val="003158C0"/>
    <w:rsid w:val="0031596E"/>
    <w:rsid w:val="00315A22"/>
    <w:rsid w:val="00315A81"/>
    <w:rsid w:val="00315CB5"/>
    <w:rsid w:val="00315E25"/>
    <w:rsid w:val="00315E46"/>
    <w:rsid w:val="00315E67"/>
    <w:rsid w:val="0031609A"/>
    <w:rsid w:val="00316252"/>
    <w:rsid w:val="00316458"/>
    <w:rsid w:val="0031680D"/>
    <w:rsid w:val="00316A2C"/>
    <w:rsid w:val="00316A6B"/>
    <w:rsid w:val="00316B05"/>
    <w:rsid w:val="00316B0C"/>
    <w:rsid w:val="00316CB8"/>
    <w:rsid w:val="00316E13"/>
    <w:rsid w:val="00316FC5"/>
    <w:rsid w:val="00317226"/>
    <w:rsid w:val="0031726D"/>
    <w:rsid w:val="003177DD"/>
    <w:rsid w:val="003177EC"/>
    <w:rsid w:val="00317847"/>
    <w:rsid w:val="00317BFC"/>
    <w:rsid w:val="00317C6A"/>
    <w:rsid w:val="00317CD4"/>
    <w:rsid w:val="00317D1A"/>
    <w:rsid w:val="00317DFD"/>
    <w:rsid w:val="00317FD9"/>
    <w:rsid w:val="0032000A"/>
    <w:rsid w:val="00320291"/>
    <w:rsid w:val="0032048B"/>
    <w:rsid w:val="00320662"/>
    <w:rsid w:val="003207A3"/>
    <w:rsid w:val="00320816"/>
    <w:rsid w:val="00320896"/>
    <w:rsid w:val="003208E7"/>
    <w:rsid w:val="00320931"/>
    <w:rsid w:val="00320A68"/>
    <w:rsid w:val="00320B3A"/>
    <w:rsid w:val="00320BF8"/>
    <w:rsid w:val="00320C84"/>
    <w:rsid w:val="00320D22"/>
    <w:rsid w:val="00320DF2"/>
    <w:rsid w:val="00320F66"/>
    <w:rsid w:val="003211E2"/>
    <w:rsid w:val="00321248"/>
    <w:rsid w:val="003215E4"/>
    <w:rsid w:val="00321632"/>
    <w:rsid w:val="003216D5"/>
    <w:rsid w:val="003218BE"/>
    <w:rsid w:val="0032193B"/>
    <w:rsid w:val="00321A8B"/>
    <w:rsid w:val="00321FA1"/>
    <w:rsid w:val="003220EC"/>
    <w:rsid w:val="003221F3"/>
    <w:rsid w:val="00322258"/>
    <w:rsid w:val="00322259"/>
    <w:rsid w:val="00322369"/>
    <w:rsid w:val="003224B5"/>
    <w:rsid w:val="003226C2"/>
    <w:rsid w:val="00322A16"/>
    <w:rsid w:val="00322A58"/>
    <w:rsid w:val="00322A95"/>
    <w:rsid w:val="00322D8A"/>
    <w:rsid w:val="00322E17"/>
    <w:rsid w:val="00322E5F"/>
    <w:rsid w:val="00322ED9"/>
    <w:rsid w:val="00323396"/>
    <w:rsid w:val="003233AC"/>
    <w:rsid w:val="003234A2"/>
    <w:rsid w:val="0032362B"/>
    <w:rsid w:val="00323824"/>
    <w:rsid w:val="003238FC"/>
    <w:rsid w:val="003239AC"/>
    <w:rsid w:val="00323B43"/>
    <w:rsid w:val="00323BE6"/>
    <w:rsid w:val="00323D74"/>
    <w:rsid w:val="00323F1D"/>
    <w:rsid w:val="003243E3"/>
    <w:rsid w:val="0032444F"/>
    <w:rsid w:val="003244E5"/>
    <w:rsid w:val="00324684"/>
    <w:rsid w:val="00324698"/>
    <w:rsid w:val="003246EB"/>
    <w:rsid w:val="00324745"/>
    <w:rsid w:val="00324825"/>
    <w:rsid w:val="003248CB"/>
    <w:rsid w:val="003248FD"/>
    <w:rsid w:val="003249DF"/>
    <w:rsid w:val="00324DBC"/>
    <w:rsid w:val="00324DF8"/>
    <w:rsid w:val="00324E3E"/>
    <w:rsid w:val="00324E89"/>
    <w:rsid w:val="00324EF6"/>
    <w:rsid w:val="00324F56"/>
    <w:rsid w:val="0032524A"/>
    <w:rsid w:val="0032524E"/>
    <w:rsid w:val="003254CB"/>
    <w:rsid w:val="00325512"/>
    <w:rsid w:val="00325814"/>
    <w:rsid w:val="003259AD"/>
    <w:rsid w:val="003259B8"/>
    <w:rsid w:val="00325CAB"/>
    <w:rsid w:val="00325D2C"/>
    <w:rsid w:val="00325D48"/>
    <w:rsid w:val="00325D78"/>
    <w:rsid w:val="00325E00"/>
    <w:rsid w:val="00325FF1"/>
    <w:rsid w:val="003261C9"/>
    <w:rsid w:val="00326325"/>
    <w:rsid w:val="00326373"/>
    <w:rsid w:val="003263D3"/>
    <w:rsid w:val="00326475"/>
    <w:rsid w:val="003264C8"/>
    <w:rsid w:val="003264F2"/>
    <w:rsid w:val="003265D3"/>
    <w:rsid w:val="00326B22"/>
    <w:rsid w:val="00326F24"/>
    <w:rsid w:val="00326FA9"/>
    <w:rsid w:val="003270CD"/>
    <w:rsid w:val="00327129"/>
    <w:rsid w:val="0032716E"/>
    <w:rsid w:val="00327324"/>
    <w:rsid w:val="003273BE"/>
    <w:rsid w:val="003276D3"/>
    <w:rsid w:val="003276F6"/>
    <w:rsid w:val="00327739"/>
    <w:rsid w:val="00327775"/>
    <w:rsid w:val="003277CE"/>
    <w:rsid w:val="00327858"/>
    <w:rsid w:val="003278AC"/>
    <w:rsid w:val="0032791D"/>
    <w:rsid w:val="00327D84"/>
    <w:rsid w:val="00327DEE"/>
    <w:rsid w:val="00327E2E"/>
    <w:rsid w:val="00327E55"/>
    <w:rsid w:val="00327EA8"/>
    <w:rsid w:val="00330000"/>
    <w:rsid w:val="00330130"/>
    <w:rsid w:val="003301C1"/>
    <w:rsid w:val="003301CB"/>
    <w:rsid w:val="003301DE"/>
    <w:rsid w:val="003301ED"/>
    <w:rsid w:val="00330359"/>
    <w:rsid w:val="003303BD"/>
    <w:rsid w:val="003303F2"/>
    <w:rsid w:val="00330466"/>
    <w:rsid w:val="00330615"/>
    <w:rsid w:val="003306AF"/>
    <w:rsid w:val="00330971"/>
    <w:rsid w:val="00330A03"/>
    <w:rsid w:val="00330AD3"/>
    <w:rsid w:val="00330F54"/>
    <w:rsid w:val="00331078"/>
    <w:rsid w:val="0033120F"/>
    <w:rsid w:val="0033126C"/>
    <w:rsid w:val="00331308"/>
    <w:rsid w:val="00331383"/>
    <w:rsid w:val="003316C3"/>
    <w:rsid w:val="00331A01"/>
    <w:rsid w:val="00331A27"/>
    <w:rsid w:val="00331AAA"/>
    <w:rsid w:val="00331AF0"/>
    <w:rsid w:val="00331C2F"/>
    <w:rsid w:val="00331D3A"/>
    <w:rsid w:val="00331D65"/>
    <w:rsid w:val="00331E5C"/>
    <w:rsid w:val="00331FA3"/>
    <w:rsid w:val="00331FEF"/>
    <w:rsid w:val="00332099"/>
    <w:rsid w:val="0033238E"/>
    <w:rsid w:val="00332537"/>
    <w:rsid w:val="0033264F"/>
    <w:rsid w:val="00332683"/>
    <w:rsid w:val="0033284E"/>
    <w:rsid w:val="00332A52"/>
    <w:rsid w:val="00332AA6"/>
    <w:rsid w:val="00332CE9"/>
    <w:rsid w:val="00332DFF"/>
    <w:rsid w:val="00332E0D"/>
    <w:rsid w:val="00333030"/>
    <w:rsid w:val="003332EE"/>
    <w:rsid w:val="00333320"/>
    <w:rsid w:val="00333500"/>
    <w:rsid w:val="00333511"/>
    <w:rsid w:val="00333825"/>
    <w:rsid w:val="00333A03"/>
    <w:rsid w:val="00333ADF"/>
    <w:rsid w:val="00333D10"/>
    <w:rsid w:val="00333D44"/>
    <w:rsid w:val="00333F51"/>
    <w:rsid w:val="00334175"/>
    <w:rsid w:val="003344ED"/>
    <w:rsid w:val="00334561"/>
    <w:rsid w:val="003346C5"/>
    <w:rsid w:val="00334831"/>
    <w:rsid w:val="003349FD"/>
    <w:rsid w:val="00334A4B"/>
    <w:rsid w:val="00334D3E"/>
    <w:rsid w:val="00334FDE"/>
    <w:rsid w:val="003351A5"/>
    <w:rsid w:val="0033522D"/>
    <w:rsid w:val="00335267"/>
    <w:rsid w:val="00335564"/>
    <w:rsid w:val="00335632"/>
    <w:rsid w:val="0033567A"/>
    <w:rsid w:val="00335785"/>
    <w:rsid w:val="00335951"/>
    <w:rsid w:val="003359F6"/>
    <w:rsid w:val="00335A7B"/>
    <w:rsid w:val="00335AFC"/>
    <w:rsid w:val="00335B3E"/>
    <w:rsid w:val="00335CBD"/>
    <w:rsid w:val="00335D7A"/>
    <w:rsid w:val="00335DDB"/>
    <w:rsid w:val="00335F1F"/>
    <w:rsid w:val="00335F8C"/>
    <w:rsid w:val="00335FB5"/>
    <w:rsid w:val="003360A6"/>
    <w:rsid w:val="003362E0"/>
    <w:rsid w:val="00336565"/>
    <w:rsid w:val="003365A7"/>
    <w:rsid w:val="003366CB"/>
    <w:rsid w:val="00336909"/>
    <w:rsid w:val="00336A18"/>
    <w:rsid w:val="00336B82"/>
    <w:rsid w:val="00336CFF"/>
    <w:rsid w:val="00336D12"/>
    <w:rsid w:val="00336D93"/>
    <w:rsid w:val="00337034"/>
    <w:rsid w:val="003371E9"/>
    <w:rsid w:val="0033721C"/>
    <w:rsid w:val="003374B3"/>
    <w:rsid w:val="003379E0"/>
    <w:rsid w:val="003379F3"/>
    <w:rsid w:val="00337A58"/>
    <w:rsid w:val="00337A5E"/>
    <w:rsid w:val="00337A94"/>
    <w:rsid w:val="00337AD1"/>
    <w:rsid w:val="00337B4D"/>
    <w:rsid w:val="00337B8D"/>
    <w:rsid w:val="00337C8A"/>
    <w:rsid w:val="00337DA6"/>
    <w:rsid w:val="00337E93"/>
    <w:rsid w:val="0034057C"/>
    <w:rsid w:val="003406ED"/>
    <w:rsid w:val="00340AAA"/>
    <w:rsid w:val="00340BAA"/>
    <w:rsid w:val="00340C54"/>
    <w:rsid w:val="00340CA0"/>
    <w:rsid w:val="00340DF6"/>
    <w:rsid w:val="00340E68"/>
    <w:rsid w:val="00341195"/>
    <w:rsid w:val="003412E0"/>
    <w:rsid w:val="00341525"/>
    <w:rsid w:val="0034155C"/>
    <w:rsid w:val="00341560"/>
    <w:rsid w:val="003416A9"/>
    <w:rsid w:val="00341768"/>
    <w:rsid w:val="0034196D"/>
    <w:rsid w:val="00341D84"/>
    <w:rsid w:val="00341EBB"/>
    <w:rsid w:val="00341F09"/>
    <w:rsid w:val="00341FD7"/>
    <w:rsid w:val="0034207C"/>
    <w:rsid w:val="00342144"/>
    <w:rsid w:val="003424AB"/>
    <w:rsid w:val="00342661"/>
    <w:rsid w:val="003426E0"/>
    <w:rsid w:val="0034285D"/>
    <w:rsid w:val="003428B3"/>
    <w:rsid w:val="00342933"/>
    <w:rsid w:val="00342957"/>
    <w:rsid w:val="00342B88"/>
    <w:rsid w:val="00342D4E"/>
    <w:rsid w:val="00342D6A"/>
    <w:rsid w:val="00342D6B"/>
    <w:rsid w:val="00342F1F"/>
    <w:rsid w:val="00342FED"/>
    <w:rsid w:val="0034318B"/>
    <w:rsid w:val="0034331D"/>
    <w:rsid w:val="0034346D"/>
    <w:rsid w:val="00343548"/>
    <w:rsid w:val="003435A1"/>
    <w:rsid w:val="00343676"/>
    <w:rsid w:val="00343779"/>
    <w:rsid w:val="00343789"/>
    <w:rsid w:val="003438AF"/>
    <w:rsid w:val="003439C8"/>
    <w:rsid w:val="00343A51"/>
    <w:rsid w:val="00343B65"/>
    <w:rsid w:val="00343EA2"/>
    <w:rsid w:val="00343ED3"/>
    <w:rsid w:val="00343F83"/>
    <w:rsid w:val="00344012"/>
    <w:rsid w:val="00344139"/>
    <w:rsid w:val="0034414C"/>
    <w:rsid w:val="00344264"/>
    <w:rsid w:val="003442C2"/>
    <w:rsid w:val="003442E9"/>
    <w:rsid w:val="00344583"/>
    <w:rsid w:val="003445E9"/>
    <w:rsid w:val="0034480C"/>
    <w:rsid w:val="00344978"/>
    <w:rsid w:val="00344A15"/>
    <w:rsid w:val="00344C97"/>
    <w:rsid w:val="00345298"/>
    <w:rsid w:val="0034559F"/>
    <w:rsid w:val="003456EA"/>
    <w:rsid w:val="0034577F"/>
    <w:rsid w:val="003457DF"/>
    <w:rsid w:val="00345923"/>
    <w:rsid w:val="0034593A"/>
    <w:rsid w:val="00345B67"/>
    <w:rsid w:val="00345DF9"/>
    <w:rsid w:val="00345EE9"/>
    <w:rsid w:val="00346217"/>
    <w:rsid w:val="003462B7"/>
    <w:rsid w:val="003462BE"/>
    <w:rsid w:val="003464F9"/>
    <w:rsid w:val="003465D9"/>
    <w:rsid w:val="00346683"/>
    <w:rsid w:val="0034675A"/>
    <w:rsid w:val="003468DD"/>
    <w:rsid w:val="00346A83"/>
    <w:rsid w:val="00346BC4"/>
    <w:rsid w:val="00346C22"/>
    <w:rsid w:val="00346DC1"/>
    <w:rsid w:val="00346DDA"/>
    <w:rsid w:val="00346E98"/>
    <w:rsid w:val="003470DE"/>
    <w:rsid w:val="003474FD"/>
    <w:rsid w:val="00347563"/>
    <w:rsid w:val="00347587"/>
    <w:rsid w:val="003476B6"/>
    <w:rsid w:val="00347A71"/>
    <w:rsid w:val="00347AF9"/>
    <w:rsid w:val="00347B91"/>
    <w:rsid w:val="00347BC0"/>
    <w:rsid w:val="00347E2F"/>
    <w:rsid w:val="0035010C"/>
    <w:rsid w:val="003503B6"/>
    <w:rsid w:val="0035044D"/>
    <w:rsid w:val="00350620"/>
    <w:rsid w:val="003506CE"/>
    <w:rsid w:val="003506E5"/>
    <w:rsid w:val="00350823"/>
    <w:rsid w:val="00350957"/>
    <w:rsid w:val="00350D88"/>
    <w:rsid w:val="00350FEB"/>
    <w:rsid w:val="00350FEC"/>
    <w:rsid w:val="00351266"/>
    <w:rsid w:val="003512A1"/>
    <w:rsid w:val="003512B0"/>
    <w:rsid w:val="00351324"/>
    <w:rsid w:val="00351500"/>
    <w:rsid w:val="0035163F"/>
    <w:rsid w:val="00351803"/>
    <w:rsid w:val="003519F2"/>
    <w:rsid w:val="00351B20"/>
    <w:rsid w:val="00351B71"/>
    <w:rsid w:val="00351C83"/>
    <w:rsid w:val="00351D62"/>
    <w:rsid w:val="00351DA3"/>
    <w:rsid w:val="00351F14"/>
    <w:rsid w:val="00351F5A"/>
    <w:rsid w:val="00352000"/>
    <w:rsid w:val="00352005"/>
    <w:rsid w:val="0035223C"/>
    <w:rsid w:val="00352362"/>
    <w:rsid w:val="003524F3"/>
    <w:rsid w:val="003526A5"/>
    <w:rsid w:val="00352739"/>
    <w:rsid w:val="003527DC"/>
    <w:rsid w:val="00352B28"/>
    <w:rsid w:val="00352E85"/>
    <w:rsid w:val="00352FAA"/>
    <w:rsid w:val="0035319D"/>
    <w:rsid w:val="003534BD"/>
    <w:rsid w:val="00353837"/>
    <w:rsid w:val="003538C1"/>
    <w:rsid w:val="00353990"/>
    <w:rsid w:val="00353BDD"/>
    <w:rsid w:val="00353D74"/>
    <w:rsid w:val="00353FFF"/>
    <w:rsid w:val="00354161"/>
    <w:rsid w:val="00354339"/>
    <w:rsid w:val="003545F5"/>
    <w:rsid w:val="00354628"/>
    <w:rsid w:val="00354810"/>
    <w:rsid w:val="00354958"/>
    <w:rsid w:val="003549C3"/>
    <w:rsid w:val="00354A11"/>
    <w:rsid w:val="00354ABC"/>
    <w:rsid w:val="00354B2F"/>
    <w:rsid w:val="00354B85"/>
    <w:rsid w:val="00354C34"/>
    <w:rsid w:val="00354CB4"/>
    <w:rsid w:val="00354D86"/>
    <w:rsid w:val="00354EB5"/>
    <w:rsid w:val="00354FC3"/>
    <w:rsid w:val="00355091"/>
    <w:rsid w:val="0035509C"/>
    <w:rsid w:val="003551EB"/>
    <w:rsid w:val="00355323"/>
    <w:rsid w:val="0035538A"/>
    <w:rsid w:val="003553C6"/>
    <w:rsid w:val="00355580"/>
    <w:rsid w:val="003555EE"/>
    <w:rsid w:val="0035566A"/>
    <w:rsid w:val="00355686"/>
    <w:rsid w:val="003556CB"/>
    <w:rsid w:val="003557D7"/>
    <w:rsid w:val="0035592E"/>
    <w:rsid w:val="00355991"/>
    <w:rsid w:val="003559C7"/>
    <w:rsid w:val="00355A44"/>
    <w:rsid w:val="00355AD3"/>
    <w:rsid w:val="00355C52"/>
    <w:rsid w:val="00355EDB"/>
    <w:rsid w:val="00355EE3"/>
    <w:rsid w:val="00355F8C"/>
    <w:rsid w:val="00356060"/>
    <w:rsid w:val="003560A0"/>
    <w:rsid w:val="003561D8"/>
    <w:rsid w:val="003566DA"/>
    <w:rsid w:val="003569C7"/>
    <w:rsid w:val="00356A52"/>
    <w:rsid w:val="00356E21"/>
    <w:rsid w:val="00356F45"/>
    <w:rsid w:val="0035713B"/>
    <w:rsid w:val="003574B4"/>
    <w:rsid w:val="0035760B"/>
    <w:rsid w:val="003577AB"/>
    <w:rsid w:val="00357AAC"/>
    <w:rsid w:val="00357B15"/>
    <w:rsid w:val="00357B4B"/>
    <w:rsid w:val="00357DDC"/>
    <w:rsid w:val="0036007E"/>
    <w:rsid w:val="0036029C"/>
    <w:rsid w:val="003602AD"/>
    <w:rsid w:val="003604D3"/>
    <w:rsid w:val="003606D0"/>
    <w:rsid w:val="003606E8"/>
    <w:rsid w:val="0036082E"/>
    <w:rsid w:val="0036085F"/>
    <w:rsid w:val="003608AB"/>
    <w:rsid w:val="00360A8A"/>
    <w:rsid w:val="00360DF3"/>
    <w:rsid w:val="00360E13"/>
    <w:rsid w:val="0036100E"/>
    <w:rsid w:val="003611F3"/>
    <w:rsid w:val="0036122D"/>
    <w:rsid w:val="00361263"/>
    <w:rsid w:val="0036139C"/>
    <w:rsid w:val="003613BF"/>
    <w:rsid w:val="003613F1"/>
    <w:rsid w:val="0036157E"/>
    <w:rsid w:val="003615C2"/>
    <w:rsid w:val="003618C5"/>
    <w:rsid w:val="003618F2"/>
    <w:rsid w:val="00361A6C"/>
    <w:rsid w:val="00361B1E"/>
    <w:rsid w:val="00361CAF"/>
    <w:rsid w:val="00361D76"/>
    <w:rsid w:val="00361EDF"/>
    <w:rsid w:val="00361F2E"/>
    <w:rsid w:val="00362191"/>
    <w:rsid w:val="00362303"/>
    <w:rsid w:val="0036231B"/>
    <w:rsid w:val="0036247B"/>
    <w:rsid w:val="003628F5"/>
    <w:rsid w:val="00362B1D"/>
    <w:rsid w:val="00362E53"/>
    <w:rsid w:val="00362E71"/>
    <w:rsid w:val="00362F55"/>
    <w:rsid w:val="00363438"/>
    <w:rsid w:val="0036361C"/>
    <w:rsid w:val="0036371B"/>
    <w:rsid w:val="00363758"/>
    <w:rsid w:val="00363844"/>
    <w:rsid w:val="00363AE2"/>
    <w:rsid w:val="00363EE7"/>
    <w:rsid w:val="00363F78"/>
    <w:rsid w:val="0036413A"/>
    <w:rsid w:val="00364189"/>
    <w:rsid w:val="003641B8"/>
    <w:rsid w:val="003641C5"/>
    <w:rsid w:val="0036449E"/>
    <w:rsid w:val="0036461E"/>
    <w:rsid w:val="00364749"/>
    <w:rsid w:val="00364804"/>
    <w:rsid w:val="00364A02"/>
    <w:rsid w:val="00364AB9"/>
    <w:rsid w:val="00364AC3"/>
    <w:rsid w:val="00364B24"/>
    <w:rsid w:val="00364D24"/>
    <w:rsid w:val="00364D91"/>
    <w:rsid w:val="00364E23"/>
    <w:rsid w:val="00364EDB"/>
    <w:rsid w:val="00364F90"/>
    <w:rsid w:val="00365220"/>
    <w:rsid w:val="00365359"/>
    <w:rsid w:val="0036545F"/>
    <w:rsid w:val="00365475"/>
    <w:rsid w:val="00365537"/>
    <w:rsid w:val="00365625"/>
    <w:rsid w:val="003657A0"/>
    <w:rsid w:val="003657FD"/>
    <w:rsid w:val="00365867"/>
    <w:rsid w:val="0036595B"/>
    <w:rsid w:val="00365BA9"/>
    <w:rsid w:val="00365BF4"/>
    <w:rsid w:val="003663D4"/>
    <w:rsid w:val="0036644A"/>
    <w:rsid w:val="00366641"/>
    <w:rsid w:val="003666D5"/>
    <w:rsid w:val="00366991"/>
    <w:rsid w:val="00366AB1"/>
    <w:rsid w:val="00366E81"/>
    <w:rsid w:val="00366F11"/>
    <w:rsid w:val="00366F20"/>
    <w:rsid w:val="00366F57"/>
    <w:rsid w:val="00366FF4"/>
    <w:rsid w:val="00367254"/>
    <w:rsid w:val="00367479"/>
    <w:rsid w:val="00367627"/>
    <w:rsid w:val="003676B4"/>
    <w:rsid w:val="0036770E"/>
    <w:rsid w:val="003677B8"/>
    <w:rsid w:val="00367898"/>
    <w:rsid w:val="0036789F"/>
    <w:rsid w:val="003678FF"/>
    <w:rsid w:val="00367942"/>
    <w:rsid w:val="00367947"/>
    <w:rsid w:val="00367A83"/>
    <w:rsid w:val="00367C0A"/>
    <w:rsid w:val="00367EC2"/>
    <w:rsid w:val="00367F6C"/>
    <w:rsid w:val="00367F9D"/>
    <w:rsid w:val="0037012E"/>
    <w:rsid w:val="00370270"/>
    <w:rsid w:val="00370307"/>
    <w:rsid w:val="00370375"/>
    <w:rsid w:val="003703A5"/>
    <w:rsid w:val="00370556"/>
    <w:rsid w:val="0037057B"/>
    <w:rsid w:val="00370739"/>
    <w:rsid w:val="0037078C"/>
    <w:rsid w:val="00370C7D"/>
    <w:rsid w:val="00370CBD"/>
    <w:rsid w:val="00370D86"/>
    <w:rsid w:val="003711C5"/>
    <w:rsid w:val="003712E4"/>
    <w:rsid w:val="0037140A"/>
    <w:rsid w:val="003716D5"/>
    <w:rsid w:val="003716ED"/>
    <w:rsid w:val="0037173D"/>
    <w:rsid w:val="0037181B"/>
    <w:rsid w:val="0037198A"/>
    <w:rsid w:val="00371ABD"/>
    <w:rsid w:val="00371EA8"/>
    <w:rsid w:val="00372194"/>
    <w:rsid w:val="00372233"/>
    <w:rsid w:val="0037223A"/>
    <w:rsid w:val="00372262"/>
    <w:rsid w:val="0037259F"/>
    <w:rsid w:val="0037287E"/>
    <w:rsid w:val="0037290D"/>
    <w:rsid w:val="003729C1"/>
    <w:rsid w:val="003729DB"/>
    <w:rsid w:val="00372C1C"/>
    <w:rsid w:val="00372DE0"/>
    <w:rsid w:val="00372EE4"/>
    <w:rsid w:val="00372F49"/>
    <w:rsid w:val="00372F72"/>
    <w:rsid w:val="003731BB"/>
    <w:rsid w:val="003731C0"/>
    <w:rsid w:val="003731CF"/>
    <w:rsid w:val="00373234"/>
    <w:rsid w:val="00373385"/>
    <w:rsid w:val="00373449"/>
    <w:rsid w:val="003734C7"/>
    <w:rsid w:val="003734EC"/>
    <w:rsid w:val="00373533"/>
    <w:rsid w:val="00373556"/>
    <w:rsid w:val="0037359A"/>
    <w:rsid w:val="003737D0"/>
    <w:rsid w:val="003737D1"/>
    <w:rsid w:val="0037380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B6E"/>
    <w:rsid w:val="00374C6D"/>
    <w:rsid w:val="00374C83"/>
    <w:rsid w:val="00374CDF"/>
    <w:rsid w:val="00374CED"/>
    <w:rsid w:val="00374D76"/>
    <w:rsid w:val="00374DC7"/>
    <w:rsid w:val="00374E14"/>
    <w:rsid w:val="00374E1C"/>
    <w:rsid w:val="00375113"/>
    <w:rsid w:val="003751FC"/>
    <w:rsid w:val="0037526F"/>
    <w:rsid w:val="00375482"/>
    <w:rsid w:val="003756BE"/>
    <w:rsid w:val="003758A5"/>
    <w:rsid w:val="00375914"/>
    <w:rsid w:val="00375AAB"/>
    <w:rsid w:val="00375B12"/>
    <w:rsid w:val="00375BD0"/>
    <w:rsid w:val="00375C03"/>
    <w:rsid w:val="00375C95"/>
    <w:rsid w:val="00375F5F"/>
    <w:rsid w:val="00375FBB"/>
    <w:rsid w:val="00375FEC"/>
    <w:rsid w:val="00376018"/>
    <w:rsid w:val="00376162"/>
    <w:rsid w:val="00376183"/>
    <w:rsid w:val="003762E6"/>
    <w:rsid w:val="00376463"/>
    <w:rsid w:val="0037653E"/>
    <w:rsid w:val="0037680D"/>
    <w:rsid w:val="003768C6"/>
    <w:rsid w:val="003768E4"/>
    <w:rsid w:val="00376A05"/>
    <w:rsid w:val="00376BF8"/>
    <w:rsid w:val="00376C69"/>
    <w:rsid w:val="00376ECA"/>
    <w:rsid w:val="00376FD7"/>
    <w:rsid w:val="0037717C"/>
    <w:rsid w:val="0037728B"/>
    <w:rsid w:val="0037743B"/>
    <w:rsid w:val="003774FE"/>
    <w:rsid w:val="00377511"/>
    <w:rsid w:val="00377617"/>
    <w:rsid w:val="00377725"/>
    <w:rsid w:val="00377A9E"/>
    <w:rsid w:val="00377AA4"/>
    <w:rsid w:val="00377B11"/>
    <w:rsid w:val="00377BB9"/>
    <w:rsid w:val="00377C98"/>
    <w:rsid w:val="00377E2C"/>
    <w:rsid w:val="00377FB8"/>
    <w:rsid w:val="0038052C"/>
    <w:rsid w:val="0038066A"/>
    <w:rsid w:val="00380837"/>
    <w:rsid w:val="0038087B"/>
    <w:rsid w:val="003808FD"/>
    <w:rsid w:val="00380ACD"/>
    <w:rsid w:val="00380B19"/>
    <w:rsid w:val="00380C84"/>
    <w:rsid w:val="00380D15"/>
    <w:rsid w:val="00380D5D"/>
    <w:rsid w:val="00380DA8"/>
    <w:rsid w:val="00380E31"/>
    <w:rsid w:val="0038107D"/>
    <w:rsid w:val="003811A9"/>
    <w:rsid w:val="003812E4"/>
    <w:rsid w:val="003812F5"/>
    <w:rsid w:val="0038162B"/>
    <w:rsid w:val="0038165B"/>
    <w:rsid w:val="00381704"/>
    <w:rsid w:val="0038172A"/>
    <w:rsid w:val="003818A9"/>
    <w:rsid w:val="003819E2"/>
    <w:rsid w:val="00381C49"/>
    <w:rsid w:val="00381CB9"/>
    <w:rsid w:val="00381D17"/>
    <w:rsid w:val="00381DA8"/>
    <w:rsid w:val="00381ECA"/>
    <w:rsid w:val="00382033"/>
    <w:rsid w:val="003820E1"/>
    <w:rsid w:val="0038225D"/>
    <w:rsid w:val="003822DE"/>
    <w:rsid w:val="00382388"/>
    <w:rsid w:val="003824A5"/>
    <w:rsid w:val="003824E5"/>
    <w:rsid w:val="00382710"/>
    <w:rsid w:val="00382A4A"/>
    <w:rsid w:val="00382AD7"/>
    <w:rsid w:val="00382DAA"/>
    <w:rsid w:val="00382E17"/>
    <w:rsid w:val="00382E99"/>
    <w:rsid w:val="00382F8C"/>
    <w:rsid w:val="00382FB3"/>
    <w:rsid w:val="00383011"/>
    <w:rsid w:val="0038303C"/>
    <w:rsid w:val="003830EB"/>
    <w:rsid w:val="0038316B"/>
    <w:rsid w:val="0038327A"/>
    <w:rsid w:val="003832AE"/>
    <w:rsid w:val="0038332B"/>
    <w:rsid w:val="003835D9"/>
    <w:rsid w:val="003835F9"/>
    <w:rsid w:val="00383703"/>
    <w:rsid w:val="003837BF"/>
    <w:rsid w:val="003838FF"/>
    <w:rsid w:val="00383A03"/>
    <w:rsid w:val="00383C5C"/>
    <w:rsid w:val="003843BF"/>
    <w:rsid w:val="00384584"/>
    <w:rsid w:val="003845FE"/>
    <w:rsid w:val="003846F2"/>
    <w:rsid w:val="00384908"/>
    <w:rsid w:val="003849D0"/>
    <w:rsid w:val="00384C90"/>
    <w:rsid w:val="003850B4"/>
    <w:rsid w:val="003850D1"/>
    <w:rsid w:val="0038512B"/>
    <w:rsid w:val="00385153"/>
    <w:rsid w:val="00385222"/>
    <w:rsid w:val="00385268"/>
    <w:rsid w:val="003852BE"/>
    <w:rsid w:val="0038543B"/>
    <w:rsid w:val="003855DA"/>
    <w:rsid w:val="0038565A"/>
    <w:rsid w:val="00385748"/>
    <w:rsid w:val="00385A09"/>
    <w:rsid w:val="00385A11"/>
    <w:rsid w:val="00385B6B"/>
    <w:rsid w:val="00385CE8"/>
    <w:rsid w:val="00385F6D"/>
    <w:rsid w:val="003861A2"/>
    <w:rsid w:val="00386253"/>
    <w:rsid w:val="003862D0"/>
    <w:rsid w:val="00386527"/>
    <w:rsid w:val="00386865"/>
    <w:rsid w:val="003868A9"/>
    <w:rsid w:val="003868BF"/>
    <w:rsid w:val="00386A73"/>
    <w:rsid w:val="00386AE9"/>
    <w:rsid w:val="00386B44"/>
    <w:rsid w:val="00386C18"/>
    <w:rsid w:val="00386CF0"/>
    <w:rsid w:val="00387223"/>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C8"/>
    <w:rsid w:val="00387DEC"/>
    <w:rsid w:val="00387EE5"/>
    <w:rsid w:val="00390296"/>
    <w:rsid w:val="0039034A"/>
    <w:rsid w:val="00390389"/>
    <w:rsid w:val="00390566"/>
    <w:rsid w:val="003905FE"/>
    <w:rsid w:val="0039065C"/>
    <w:rsid w:val="0039068B"/>
    <w:rsid w:val="0039087B"/>
    <w:rsid w:val="00390A85"/>
    <w:rsid w:val="00390DA0"/>
    <w:rsid w:val="00390DBF"/>
    <w:rsid w:val="00391255"/>
    <w:rsid w:val="003913C2"/>
    <w:rsid w:val="003914AB"/>
    <w:rsid w:val="00391760"/>
    <w:rsid w:val="003918DA"/>
    <w:rsid w:val="00391C96"/>
    <w:rsid w:val="00391D07"/>
    <w:rsid w:val="00391E56"/>
    <w:rsid w:val="00391EC0"/>
    <w:rsid w:val="00392033"/>
    <w:rsid w:val="003920BE"/>
    <w:rsid w:val="00392394"/>
    <w:rsid w:val="0039248F"/>
    <w:rsid w:val="00392532"/>
    <w:rsid w:val="00392534"/>
    <w:rsid w:val="00392651"/>
    <w:rsid w:val="00392898"/>
    <w:rsid w:val="003928C1"/>
    <w:rsid w:val="0039291A"/>
    <w:rsid w:val="00392B30"/>
    <w:rsid w:val="00392DFB"/>
    <w:rsid w:val="00392E6E"/>
    <w:rsid w:val="00392F62"/>
    <w:rsid w:val="00392FBE"/>
    <w:rsid w:val="0039330F"/>
    <w:rsid w:val="00393361"/>
    <w:rsid w:val="0039341B"/>
    <w:rsid w:val="00393663"/>
    <w:rsid w:val="00393724"/>
    <w:rsid w:val="0039384F"/>
    <w:rsid w:val="003938F1"/>
    <w:rsid w:val="003938FA"/>
    <w:rsid w:val="00393A9C"/>
    <w:rsid w:val="00393D54"/>
    <w:rsid w:val="00393E12"/>
    <w:rsid w:val="00394196"/>
    <w:rsid w:val="00394447"/>
    <w:rsid w:val="00394490"/>
    <w:rsid w:val="003946F5"/>
    <w:rsid w:val="00394715"/>
    <w:rsid w:val="003949BE"/>
    <w:rsid w:val="00394A5F"/>
    <w:rsid w:val="00394AAB"/>
    <w:rsid w:val="00394B0F"/>
    <w:rsid w:val="00394D8A"/>
    <w:rsid w:val="00394F27"/>
    <w:rsid w:val="00394FD7"/>
    <w:rsid w:val="0039513A"/>
    <w:rsid w:val="0039531F"/>
    <w:rsid w:val="003953A2"/>
    <w:rsid w:val="003953D1"/>
    <w:rsid w:val="0039544D"/>
    <w:rsid w:val="00395480"/>
    <w:rsid w:val="00395553"/>
    <w:rsid w:val="00395989"/>
    <w:rsid w:val="00395CB2"/>
    <w:rsid w:val="0039605E"/>
    <w:rsid w:val="00396358"/>
    <w:rsid w:val="003963B8"/>
    <w:rsid w:val="0039641B"/>
    <w:rsid w:val="00396524"/>
    <w:rsid w:val="0039656C"/>
    <w:rsid w:val="003966CE"/>
    <w:rsid w:val="003968F0"/>
    <w:rsid w:val="00396907"/>
    <w:rsid w:val="003969C9"/>
    <w:rsid w:val="00396F4B"/>
    <w:rsid w:val="00396FED"/>
    <w:rsid w:val="003971D5"/>
    <w:rsid w:val="00397429"/>
    <w:rsid w:val="00397497"/>
    <w:rsid w:val="003977BA"/>
    <w:rsid w:val="0039788B"/>
    <w:rsid w:val="00397B07"/>
    <w:rsid w:val="00397CCE"/>
    <w:rsid w:val="00397E2A"/>
    <w:rsid w:val="00397E66"/>
    <w:rsid w:val="003A01D9"/>
    <w:rsid w:val="003A03F4"/>
    <w:rsid w:val="003A041A"/>
    <w:rsid w:val="003A0504"/>
    <w:rsid w:val="003A0705"/>
    <w:rsid w:val="003A07A9"/>
    <w:rsid w:val="003A0836"/>
    <w:rsid w:val="003A08B9"/>
    <w:rsid w:val="003A08EA"/>
    <w:rsid w:val="003A0AC3"/>
    <w:rsid w:val="003A0C6E"/>
    <w:rsid w:val="003A0D1E"/>
    <w:rsid w:val="003A0D8F"/>
    <w:rsid w:val="003A0F47"/>
    <w:rsid w:val="003A0FFF"/>
    <w:rsid w:val="003A10AF"/>
    <w:rsid w:val="003A146A"/>
    <w:rsid w:val="003A15F3"/>
    <w:rsid w:val="003A165F"/>
    <w:rsid w:val="003A18E1"/>
    <w:rsid w:val="003A1C77"/>
    <w:rsid w:val="003A1EEA"/>
    <w:rsid w:val="003A2045"/>
    <w:rsid w:val="003A24EE"/>
    <w:rsid w:val="003A27C7"/>
    <w:rsid w:val="003A28AB"/>
    <w:rsid w:val="003A2BBD"/>
    <w:rsid w:val="003A2C7F"/>
    <w:rsid w:val="003A2E9D"/>
    <w:rsid w:val="003A2F25"/>
    <w:rsid w:val="003A317A"/>
    <w:rsid w:val="003A3517"/>
    <w:rsid w:val="003A35B9"/>
    <w:rsid w:val="003A3989"/>
    <w:rsid w:val="003A3CB1"/>
    <w:rsid w:val="003A3D97"/>
    <w:rsid w:val="003A3DF0"/>
    <w:rsid w:val="003A3F58"/>
    <w:rsid w:val="003A4054"/>
    <w:rsid w:val="003A41BD"/>
    <w:rsid w:val="003A4217"/>
    <w:rsid w:val="003A4228"/>
    <w:rsid w:val="003A4279"/>
    <w:rsid w:val="003A442A"/>
    <w:rsid w:val="003A46A5"/>
    <w:rsid w:val="003A4E6B"/>
    <w:rsid w:val="003A4E82"/>
    <w:rsid w:val="003A4FF2"/>
    <w:rsid w:val="003A500F"/>
    <w:rsid w:val="003A5139"/>
    <w:rsid w:val="003A52E4"/>
    <w:rsid w:val="003A531D"/>
    <w:rsid w:val="003A53F3"/>
    <w:rsid w:val="003A541F"/>
    <w:rsid w:val="003A551C"/>
    <w:rsid w:val="003A5680"/>
    <w:rsid w:val="003A5838"/>
    <w:rsid w:val="003A5D81"/>
    <w:rsid w:val="003A5E37"/>
    <w:rsid w:val="003A5F0D"/>
    <w:rsid w:val="003A60B5"/>
    <w:rsid w:val="003A60E5"/>
    <w:rsid w:val="003A616E"/>
    <w:rsid w:val="003A6283"/>
    <w:rsid w:val="003A6555"/>
    <w:rsid w:val="003A65B9"/>
    <w:rsid w:val="003A67BE"/>
    <w:rsid w:val="003A68A4"/>
    <w:rsid w:val="003A68F4"/>
    <w:rsid w:val="003A6937"/>
    <w:rsid w:val="003A698E"/>
    <w:rsid w:val="003A6B42"/>
    <w:rsid w:val="003A709E"/>
    <w:rsid w:val="003A710E"/>
    <w:rsid w:val="003A7322"/>
    <w:rsid w:val="003A7359"/>
    <w:rsid w:val="003A7407"/>
    <w:rsid w:val="003A753F"/>
    <w:rsid w:val="003A75B3"/>
    <w:rsid w:val="003A780A"/>
    <w:rsid w:val="003A79E1"/>
    <w:rsid w:val="003A7A2B"/>
    <w:rsid w:val="003A7ADC"/>
    <w:rsid w:val="003A7B01"/>
    <w:rsid w:val="003A7B9A"/>
    <w:rsid w:val="003A7EA6"/>
    <w:rsid w:val="003A7F4C"/>
    <w:rsid w:val="003B00E9"/>
    <w:rsid w:val="003B018F"/>
    <w:rsid w:val="003B054D"/>
    <w:rsid w:val="003B061C"/>
    <w:rsid w:val="003B0843"/>
    <w:rsid w:val="003B0A0D"/>
    <w:rsid w:val="003B0DD1"/>
    <w:rsid w:val="003B1094"/>
    <w:rsid w:val="003B10D4"/>
    <w:rsid w:val="003B115E"/>
    <w:rsid w:val="003B1339"/>
    <w:rsid w:val="003B13F1"/>
    <w:rsid w:val="003B1413"/>
    <w:rsid w:val="003B1480"/>
    <w:rsid w:val="003B15ED"/>
    <w:rsid w:val="003B1A80"/>
    <w:rsid w:val="003B1DA6"/>
    <w:rsid w:val="003B1DFB"/>
    <w:rsid w:val="003B2159"/>
    <w:rsid w:val="003B21DA"/>
    <w:rsid w:val="003B2309"/>
    <w:rsid w:val="003B25C3"/>
    <w:rsid w:val="003B26BA"/>
    <w:rsid w:val="003B274D"/>
    <w:rsid w:val="003B29EA"/>
    <w:rsid w:val="003B2CA2"/>
    <w:rsid w:val="003B2D21"/>
    <w:rsid w:val="003B2D6B"/>
    <w:rsid w:val="003B2E05"/>
    <w:rsid w:val="003B2E45"/>
    <w:rsid w:val="003B341F"/>
    <w:rsid w:val="003B34EA"/>
    <w:rsid w:val="003B36E9"/>
    <w:rsid w:val="003B3B64"/>
    <w:rsid w:val="003B3C58"/>
    <w:rsid w:val="003B3C75"/>
    <w:rsid w:val="003B4033"/>
    <w:rsid w:val="003B40D5"/>
    <w:rsid w:val="003B41B7"/>
    <w:rsid w:val="003B4290"/>
    <w:rsid w:val="003B42A3"/>
    <w:rsid w:val="003B454A"/>
    <w:rsid w:val="003B4643"/>
    <w:rsid w:val="003B466D"/>
    <w:rsid w:val="003B4698"/>
    <w:rsid w:val="003B479E"/>
    <w:rsid w:val="003B47EA"/>
    <w:rsid w:val="003B47F4"/>
    <w:rsid w:val="003B4843"/>
    <w:rsid w:val="003B491C"/>
    <w:rsid w:val="003B496E"/>
    <w:rsid w:val="003B49B6"/>
    <w:rsid w:val="003B4A72"/>
    <w:rsid w:val="003B4AA8"/>
    <w:rsid w:val="003B4E3E"/>
    <w:rsid w:val="003B4EF6"/>
    <w:rsid w:val="003B5146"/>
    <w:rsid w:val="003B5229"/>
    <w:rsid w:val="003B52DB"/>
    <w:rsid w:val="003B532D"/>
    <w:rsid w:val="003B558F"/>
    <w:rsid w:val="003B5896"/>
    <w:rsid w:val="003B58A1"/>
    <w:rsid w:val="003B594A"/>
    <w:rsid w:val="003B5986"/>
    <w:rsid w:val="003B59CA"/>
    <w:rsid w:val="003B59D0"/>
    <w:rsid w:val="003B5AA3"/>
    <w:rsid w:val="003B5AD6"/>
    <w:rsid w:val="003B5D1D"/>
    <w:rsid w:val="003B65ED"/>
    <w:rsid w:val="003B665F"/>
    <w:rsid w:val="003B6C99"/>
    <w:rsid w:val="003B6D60"/>
    <w:rsid w:val="003B6D66"/>
    <w:rsid w:val="003B6D88"/>
    <w:rsid w:val="003B6DA2"/>
    <w:rsid w:val="003B6E7D"/>
    <w:rsid w:val="003B6E8A"/>
    <w:rsid w:val="003B6EA0"/>
    <w:rsid w:val="003B6FB2"/>
    <w:rsid w:val="003B7244"/>
    <w:rsid w:val="003B73CD"/>
    <w:rsid w:val="003B73D1"/>
    <w:rsid w:val="003B7425"/>
    <w:rsid w:val="003B74A9"/>
    <w:rsid w:val="003B759C"/>
    <w:rsid w:val="003B75B4"/>
    <w:rsid w:val="003B76C7"/>
    <w:rsid w:val="003B778E"/>
    <w:rsid w:val="003B7ADA"/>
    <w:rsid w:val="003B7D27"/>
    <w:rsid w:val="003B7D2B"/>
    <w:rsid w:val="003B7D7C"/>
    <w:rsid w:val="003B7E04"/>
    <w:rsid w:val="003B7E1F"/>
    <w:rsid w:val="003B7EE2"/>
    <w:rsid w:val="003B7F10"/>
    <w:rsid w:val="003C00AB"/>
    <w:rsid w:val="003C00AF"/>
    <w:rsid w:val="003C0329"/>
    <w:rsid w:val="003C03A9"/>
    <w:rsid w:val="003C0502"/>
    <w:rsid w:val="003C051F"/>
    <w:rsid w:val="003C05E4"/>
    <w:rsid w:val="003C098A"/>
    <w:rsid w:val="003C0C16"/>
    <w:rsid w:val="003C0CE8"/>
    <w:rsid w:val="003C0EED"/>
    <w:rsid w:val="003C0EFA"/>
    <w:rsid w:val="003C0FC4"/>
    <w:rsid w:val="003C1109"/>
    <w:rsid w:val="003C116F"/>
    <w:rsid w:val="003C13DB"/>
    <w:rsid w:val="003C16AD"/>
    <w:rsid w:val="003C188D"/>
    <w:rsid w:val="003C19BF"/>
    <w:rsid w:val="003C1A6F"/>
    <w:rsid w:val="003C1AD8"/>
    <w:rsid w:val="003C1BA6"/>
    <w:rsid w:val="003C1CBD"/>
    <w:rsid w:val="003C1F12"/>
    <w:rsid w:val="003C1FA3"/>
    <w:rsid w:val="003C224C"/>
    <w:rsid w:val="003C225E"/>
    <w:rsid w:val="003C22AF"/>
    <w:rsid w:val="003C238B"/>
    <w:rsid w:val="003C2638"/>
    <w:rsid w:val="003C2665"/>
    <w:rsid w:val="003C272A"/>
    <w:rsid w:val="003C27BF"/>
    <w:rsid w:val="003C27F3"/>
    <w:rsid w:val="003C28A4"/>
    <w:rsid w:val="003C2923"/>
    <w:rsid w:val="003C2B35"/>
    <w:rsid w:val="003C2B8D"/>
    <w:rsid w:val="003C2C30"/>
    <w:rsid w:val="003C2C8C"/>
    <w:rsid w:val="003C2E92"/>
    <w:rsid w:val="003C3022"/>
    <w:rsid w:val="003C302F"/>
    <w:rsid w:val="003C31FD"/>
    <w:rsid w:val="003C330A"/>
    <w:rsid w:val="003C3486"/>
    <w:rsid w:val="003C34FD"/>
    <w:rsid w:val="003C365A"/>
    <w:rsid w:val="003C400E"/>
    <w:rsid w:val="003C434E"/>
    <w:rsid w:val="003C43C4"/>
    <w:rsid w:val="003C465B"/>
    <w:rsid w:val="003C4668"/>
    <w:rsid w:val="003C46F6"/>
    <w:rsid w:val="003C492F"/>
    <w:rsid w:val="003C494F"/>
    <w:rsid w:val="003C4A4F"/>
    <w:rsid w:val="003C4ABC"/>
    <w:rsid w:val="003C4C40"/>
    <w:rsid w:val="003C4D21"/>
    <w:rsid w:val="003C4F44"/>
    <w:rsid w:val="003C51A4"/>
    <w:rsid w:val="003C5276"/>
    <w:rsid w:val="003C53C2"/>
    <w:rsid w:val="003C53EA"/>
    <w:rsid w:val="003C543B"/>
    <w:rsid w:val="003C54D7"/>
    <w:rsid w:val="003C5673"/>
    <w:rsid w:val="003C56B9"/>
    <w:rsid w:val="003C5842"/>
    <w:rsid w:val="003C59CC"/>
    <w:rsid w:val="003C5AD5"/>
    <w:rsid w:val="003C5BDF"/>
    <w:rsid w:val="003C5DB4"/>
    <w:rsid w:val="003C6001"/>
    <w:rsid w:val="003C62BD"/>
    <w:rsid w:val="003C62D3"/>
    <w:rsid w:val="003C6381"/>
    <w:rsid w:val="003C6482"/>
    <w:rsid w:val="003C64CA"/>
    <w:rsid w:val="003C6535"/>
    <w:rsid w:val="003C667F"/>
    <w:rsid w:val="003C6703"/>
    <w:rsid w:val="003C6792"/>
    <w:rsid w:val="003C67F9"/>
    <w:rsid w:val="003C6A24"/>
    <w:rsid w:val="003C6A97"/>
    <w:rsid w:val="003C6B13"/>
    <w:rsid w:val="003C6C2C"/>
    <w:rsid w:val="003C6DB8"/>
    <w:rsid w:val="003C6FE3"/>
    <w:rsid w:val="003C70D7"/>
    <w:rsid w:val="003C72D3"/>
    <w:rsid w:val="003C769A"/>
    <w:rsid w:val="003C7947"/>
    <w:rsid w:val="003C7CFA"/>
    <w:rsid w:val="003C7E76"/>
    <w:rsid w:val="003C7FCE"/>
    <w:rsid w:val="003D00E4"/>
    <w:rsid w:val="003D0116"/>
    <w:rsid w:val="003D01FD"/>
    <w:rsid w:val="003D024B"/>
    <w:rsid w:val="003D02DF"/>
    <w:rsid w:val="003D03FC"/>
    <w:rsid w:val="003D04B6"/>
    <w:rsid w:val="003D05B7"/>
    <w:rsid w:val="003D0A68"/>
    <w:rsid w:val="003D0E23"/>
    <w:rsid w:val="003D0E40"/>
    <w:rsid w:val="003D100B"/>
    <w:rsid w:val="003D112D"/>
    <w:rsid w:val="003D120D"/>
    <w:rsid w:val="003D12D0"/>
    <w:rsid w:val="003D1307"/>
    <w:rsid w:val="003D142D"/>
    <w:rsid w:val="003D146C"/>
    <w:rsid w:val="003D162A"/>
    <w:rsid w:val="003D1681"/>
    <w:rsid w:val="003D16BF"/>
    <w:rsid w:val="003D1929"/>
    <w:rsid w:val="003D198B"/>
    <w:rsid w:val="003D19DC"/>
    <w:rsid w:val="003D1ACE"/>
    <w:rsid w:val="003D1C2C"/>
    <w:rsid w:val="003D1D41"/>
    <w:rsid w:val="003D1DE1"/>
    <w:rsid w:val="003D1EF3"/>
    <w:rsid w:val="003D1FC2"/>
    <w:rsid w:val="003D1FE4"/>
    <w:rsid w:val="003D205F"/>
    <w:rsid w:val="003D20FB"/>
    <w:rsid w:val="003D21CB"/>
    <w:rsid w:val="003D2456"/>
    <w:rsid w:val="003D2599"/>
    <w:rsid w:val="003D25BC"/>
    <w:rsid w:val="003D25E3"/>
    <w:rsid w:val="003D2820"/>
    <w:rsid w:val="003D299C"/>
    <w:rsid w:val="003D29B9"/>
    <w:rsid w:val="003D2EDA"/>
    <w:rsid w:val="003D31C9"/>
    <w:rsid w:val="003D33B3"/>
    <w:rsid w:val="003D33D9"/>
    <w:rsid w:val="003D3491"/>
    <w:rsid w:val="003D34B7"/>
    <w:rsid w:val="003D34F8"/>
    <w:rsid w:val="003D3576"/>
    <w:rsid w:val="003D35E2"/>
    <w:rsid w:val="003D3767"/>
    <w:rsid w:val="003D38D3"/>
    <w:rsid w:val="003D3A39"/>
    <w:rsid w:val="003D3A91"/>
    <w:rsid w:val="003D3B3C"/>
    <w:rsid w:val="003D3DF7"/>
    <w:rsid w:val="003D3F20"/>
    <w:rsid w:val="003D4111"/>
    <w:rsid w:val="003D4123"/>
    <w:rsid w:val="003D42A7"/>
    <w:rsid w:val="003D42F1"/>
    <w:rsid w:val="003D4948"/>
    <w:rsid w:val="003D4ECA"/>
    <w:rsid w:val="003D4F15"/>
    <w:rsid w:val="003D520F"/>
    <w:rsid w:val="003D5495"/>
    <w:rsid w:val="003D56C1"/>
    <w:rsid w:val="003D574A"/>
    <w:rsid w:val="003D57B3"/>
    <w:rsid w:val="003D58A8"/>
    <w:rsid w:val="003D5915"/>
    <w:rsid w:val="003D59BB"/>
    <w:rsid w:val="003D5AEB"/>
    <w:rsid w:val="003D5CCB"/>
    <w:rsid w:val="003D5D74"/>
    <w:rsid w:val="003D5FD4"/>
    <w:rsid w:val="003D60E5"/>
    <w:rsid w:val="003D626E"/>
    <w:rsid w:val="003D62EC"/>
    <w:rsid w:val="003D63EC"/>
    <w:rsid w:val="003D63FA"/>
    <w:rsid w:val="003D6448"/>
    <w:rsid w:val="003D64D2"/>
    <w:rsid w:val="003D66B7"/>
    <w:rsid w:val="003D676B"/>
    <w:rsid w:val="003D69BB"/>
    <w:rsid w:val="003D6A1E"/>
    <w:rsid w:val="003D6A2E"/>
    <w:rsid w:val="003D6C9B"/>
    <w:rsid w:val="003D6D30"/>
    <w:rsid w:val="003D6D5F"/>
    <w:rsid w:val="003D6D8B"/>
    <w:rsid w:val="003D6E95"/>
    <w:rsid w:val="003D70CD"/>
    <w:rsid w:val="003D72AF"/>
    <w:rsid w:val="003D72CA"/>
    <w:rsid w:val="003D7655"/>
    <w:rsid w:val="003D7C68"/>
    <w:rsid w:val="003D7EA7"/>
    <w:rsid w:val="003E00C1"/>
    <w:rsid w:val="003E02DF"/>
    <w:rsid w:val="003E0344"/>
    <w:rsid w:val="003E0460"/>
    <w:rsid w:val="003E046F"/>
    <w:rsid w:val="003E0494"/>
    <w:rsid w:val="003E0564"/>
    <w:rsid w:val="003E05AB"/>
    <w:rsid w:val="003E07B6"/>
    <w:rsid w:val="003E0958"/>
    <w:rsid w:val="003E0A11"/>
    <w:rsid w:val="003E0A6E"/>
    <w:rsid w:val="003E0CE2"/>
    <w:rsid w:val="003E0E3D"/>
    <w:rsid w:val="003E0F13"/>
    <w:rsid w:val="003E0FF3"/>
    <w:rsid w:val="003E1038"/>
    <w:rsid w:val="003E11D0"/>
    <w:rsid w:val="003E12BF"/>
    <w:rsid w:val="003E12E1"/>
    <w:rsid w:val="003E1327"/>
    <w:rsid w:val="003E13EC"/>
    <w:rsid w:val="003E14C3"/>
    <w:rsid w:val="003E1617"/>
    <w:rsid w:val="003E16BF"/>
    <w:rsid w:val="003E17B6"/>
    <w:rsid w:val="003E1B5C"/>
    <w:rsid w:val="003E1D1D"/>
    <w:rsid w:val="003E1D24"/>
    <w:rsid w:val="003E1E39"/>
    <w:rsid w:val="003E1F68"/>
    <w:rsid w:val="003E1FE8"/>
    <w:rsid w:val="003E2348"/>
    <w:rsid w:val="003E24B1"/>
    <w:rsid w:val="003E2532"/>
    <w:rsid w:val="003E25F7"/>
    <w:rsid w:val="003E288E"/>
    <w:rsid w:val="003E28E0"/>
    <w:rsid w:val="003E2951"/>
    <w:rsid w:val="003E29A5"/>
    <w:rsid w:val="003E2B55"/>
    <w:rsid w:val="003E2B9C"/>
    <w:rsid w:val="003E2CB8"/>
    <w:rsid w:val="003E2CD9"/>
    <w:rsid w:val="003E2E46"/>
    <w:rsid w:val="003E2FD2"/>
    <w:rsid w:val="003E2FD4"/>
    <w:rsid w:val="003E305F"/>
    <w:rsid w:val="003E306A"/>
    <w:rsid w:val="003E30E0"/>
    <w:rsid w:val="003E3117"/>
    <w:rsid w:val="003E31E4"/>
    <w:rsid w:val="003E3200"/>
    <w:rsid w:val="003E3355"/>
    <w:rsid w:val="003E3363"/>
    <w:rsid w:val="003E346F"/>
    <w:rsid w:val="003E3547"/>
    <w:rsid w:val="003E358F"/>
    <w:rsid w:val="003E3609"/>
    <w:rsid w:val="003E3748"/>
    <w:rsid w:val="003E381F"/>
    <w:rsid w:val="003E3948"/>
    <w:rsid w:val="003E3B4D"/>
    <w:rsid w:val="003E3B8D"/>
    <w:rsid w:val="003E3BD5"/>
    <w:rsid w:val="003E3D4C"/>
    <w:rsid w:val="003E3E71"/>
    <w:rsid w:val="003E419F"/>
    <w:rsid w:val="003E4264"/>
    <w:rsid w:val="003E4325"/>
    <w:rsid w:val="003E436D"/>
    <w:rsid w:val="003E458C"/>
    <w:rsid w:val="003E46D2"/>
    <w:rsid w:val="003E4E76"/>
    <w:rsid w:val="003E4F7D"/>
    <w:rsid w:val="003E4F83"/>
    <w:rsid w:val="003E4F9A"/>
    <w:rsid w:val="003E51AC"/>
    <w:rsid w:val="003E51BB"/>
    <w:rsid w:val="003E51FC"/>
    <w:rsid w:val="003E550C"/>
    <w:rsid w:val="003E576E"/>
    <w:rsid w:val="003E58BA"/>
    <w:rsid w:val="003E5950"/>
    <w:rsid w:val="003E5C02"/>
    <w:rsid w:val="003E5CD7"/>
    <w:rsid w:val="003E5DF2"/>
    <w:rsid w:val="003E5ECC"/>
    <w:rsid w:val="003E5F62"/>
    <w:rsid w:val="003E5FCB"/>
    <w:rsid w:val="003E6004"/>
    <w:rsid w:val="003E670D"/>
    <w:rsid w:val="003E67B9"/>
    <w:rsid w:val="003E6A5C"/>
    <w:rsid w:val="003E6A98"/>
    <w:rsid w:val="003E6DB4"/>
    <w:rsid w:val="003E6E7C"/>
    <w:rsid w:val="003E6FB7"/>
    <w:rsid w:val="003E7143"/>
    <w:rsid w:val="003E7375"/>
    <w:rsid w:val="003E7405"/>
    <w:rsid w:val="003E7408"/>
    <w:rsid w:val="003E759F"/>
    <w:rsid w:val="003E778B"/>
    <w:rsid w:val="003E77B1"/>
    <w:rsid w:val="003E78FB"/>
    <w:rsid w:val="003E7F5D"/>
    <w:rsid w:val="003F03EF"/>
    <w:rsid w:val="003F03F2"/>
    <w:rsid w:val="003F0719"/>
    <w:rsid w:val="003F0B79"/>
    <w:rsid w:val="003F0CCA"/>
    <w:rsid w:val="003F0D51"/>
    <w:rsid w:val="003F0DFA"/>
    <w:rsid w:val="003F0E08"/>
    <w:rsid w:val="003F0E3A"/>
    <w:rsid w:val="003F0F7A"/>
    <w:rsid w:val="003F126B"/>
    <w:rsid w:val="003F12AF"/>
    <w:rsid w:val="003F14D8"/>
    <w:rsid w:val="003F15D7"/>
    <w:rsid w:val="003F17D3"/>
    <w:rsid w:val="003F1838"/>
    <w:rsid w:val="003F193C"/>
    <w:rsid w:val="003F1C14"/>
    <w:rsid w:val="003F1CE0"/>
    <w:rsid w:val="003F20FC"/>
    <w:rsid w:val="003F2207"/>
    <w:rsid w:val="003F22DD"/>
    <w:rsid w:val="003F23AC"/>
    <w:rsid w:val="003F243B"/>
    <w:rsid w:val="003F245E"/>
    <w:rsid w:val="003F2584"/>
    <w:rsid w:val="003F2710"/>
    <w:rsid w:val="003F2AAE"/>
    <w:rsid w:val="003F2B4F"/>
    <w:rsid w:val="003F2B60"/>
    <w:rsid w:val="003F2BB5"/>
    <w:rsid w:val="003F2C53"/>
    <w:rsid w:val="003F2DAB"/>
    <w:rsid w:val="003F2DCB"/>
    <w:rsid w:val="003F2E05"/>
    <w:rsid w:val="003F2EC9"/>
    <w:rsid w:val="003F2EED"/>
    <w:rsid w:val="003F2F3A"/>
    <w:rsid w:val="003F311E"/>
    <w:rsid w:val="003F31EE"/>
    <w:rsid w:val="003F325E"/>
    <w:rsid w:val="003F3313"/>
    <w:rsid w:val="003F35F1"/>
    <w:rsid w:val="003F3614"/>
    <w:rsid w:val="003F365E"/>
    <w:rsid w:val="003F393C"/>
    <w:rsid w:val="003F3946"/>
    <w:rsid w:val="003F39A3"/>
    <w:rsid w:val="003F3A69"/>
    <w:rsid w:val="003F3BA3"/>
    <w:rsid w:val="003F3BED"/>
    <w:rsid w:val="003F3C33"/>
    <w:rsid w:val="003F3D1B"/>
    <w:rsid w:val="003F3EDC"/>
    <w:rsid w:val="003F435B"/>
    <w:rsid w:val="003F4410"/>
    <w:rsid w:val="003F4458"/>
    <w:rsid w:val="003F44AE"/>
    <w:rsid w:val="003F44C6"/>
    <w:rsid w:val="003F46AF"/>
    <w:rsid w:val="003F4843"/>
    <w:rsid w:val="003F49D4"/>
    <w:rsid w:val="003F4BC4"/>
    <w:rsid w:val="003F4E7D"/>
    <w:rsid w:val="003F4F05"/>
    <w:rsid w:val="003F4F5D"/>
    <w:rsid w:val="003F516D"/>
    <w:rsid w:val="003F517E"/>
    <w:rsid w:val="003F5208"/>
    <w:rsid w:val="003F5542"/>
    <w:rsid w:val="003F572F"/>
    <w:rsid w:val="003F57CE"/>
    <w:rsid w:val="003F5A1C"/>
    <w:rsid w:val="003F5AAB"/>
    <w:rsid w:val="003F5AD0"/>
    <w:rsid w:val="003F5B4F"/>
    <w:rsid w:val="003F5C8D"/>
    <w:rsid w:val="003F5E8A"/>
    <w:rsid w:val="003F6044"/>
    <w:rsid w:val="003F6156"/>
    <w:rsid w:val="003F61D5"/>
    <w:rsid w:val="003F63E4"/>
    <w:rsid w:val="003F64EC"/>
    <w:rsid w:val="003F695C"/>
    <w:rsid w:val="003F69C3"/>
    <w:rsid w:val="003F6CCA"/>
    <w:rsid w:val="003F6F75"/>
    <w:rsid w:val="003F71F2"/>
    <w:rsid w:val="003F7588"/>
    <w:rsid w:val="003F78B7"/>
    <w:rsid w:val="003F7931"/>
    <w:rsid w:val="003F7B09"/>
    <w:rsid w:val="003F7D4B"/>
    <w:rsid w:val="003F7F90"/>
    <w:rsid w:val="003F7FC3"/>
    <w:rsid w:val="00400006"/>
    <w:rsid w:val="0040032D"/>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3CA"/>
    <w:rsid w:val="00401508"/>
    <w:rsid w:val="00401A8A"/>
    <w:rsid w:val="00401CC2"/>
    <w:rsid w:val="00401D85"/>
    <w:rsid w:val="00401F36"/>
    <w:rsid w:val="00402197"/>
    <w:rsid w:val="00402221"/>
    <w:rsid w:val="004022AD"/>
    <w:rsid w:val="00402318"/>
    <w:rsid w:val="0040260F"/>
    <w:rsid w:val="00402758"/>
    <w:rsid w:val="00402813"/>
    <w:rsid w:val="00402C4A"/>
    <w:rsid w:val="00402D72"/>
    <w:rsid w:val="00402DDB"/>
    <w:rsid w:val="00402E19"/>
    <w:rsid w:val="00402E2D"/>
    <w:rsid w:val="00402F55"/>
    <w:rsid w:val="00402F61"/>
    <w:rsid w:val="0040305D"/>
    <w:rsid w:val="00403124"/>
    <w:rsid w:val="004031F9"/>
    <w:rsid w:val="004036D1"/>
    <w:rsid w:val="00403776"/>
    <w:rsid w:val="004038D8"/>
    <w:rsid w:val="00403A15"/>
    <w:rsid w:val="00403FC5"/>
    <w:rsid w:val="00404032"/>
    <w:rsid w:val="004040E0"/>
    <w:rsid w:val="004041DB"/>
    <w:rsid w:val="004042C1"/>
    <w:rsid w:val="00404319"/>
    <w:rsid w:val="0040439C"/>
    <w:rsid w:val="0040453B"/>
    <w:rsid w:val="004045FE"/>
    <w:rsid w:val="004046E1"/>
    <w:rsid w:val="004049D1"/>
    <w:rsid w:val="004049E9"/>
    <w:rsid w:val="00404CB1"/>
    <w:rsid w:val="00404D0B"/>
    <w:rsid w:val="00404E12"/>
    <w:rsid w:val="00405029"/>
    <w:rsid w:val="004052C6"/>
    <w:rsid w:val="004053C0"/>
    <w:rsid w:val="00405414"/>
    <w:rsid w:val="004054D8"/>
    <w:rsid w:val="00405583"/>
    <w:rsid w:val="00405804"/>
    <w:rsid w:val="00405811"/>
    <w:rsid w:val="00405B29"/>
    <w:rsid w:val="00405C5B"/>
    <w:rsid w:val="00405D7F"/>
    <w:rsid w:val="00405FA8"/>
    <w:rsid w:val="00406047"/>
    <w:rsid w:val="004060B5"/>
    <w:rsid w:val="00406184"/>
    <w:rsid w:val="004061A5"/>
    <w:rsid w:val="004067EF"/>
    <w:rsid w:val="004067FF"/>
    <w:rsid w:val="00406856"/>
    <w:rsid w:val="00406A18"/>
    <w:rsid w:val="00406AB9"/>
    <w:rsid w:val="00406B40"/>
    <w:rsid w:val="00406BAC"/>
    <w:rsid w:val="00406C7B"/>
    <w:rsid w:val="00406DF5"/>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D49"/>
    <w:rsid w:val="00407EAF"/>
    <w:rsid w:val="00407EEF"/>
    <w:rsid w:val="0041002D"/>
    <w:rsid w:val="0041010E"/>
    <w:rsid w:val="00410210"/>
    <w:rsid w:val="0041025E"/>
    <w:rsid w:val="004102A5"/>
    <w:rsid w:val="0041041F"/>
    <w:rsid w:val="00410522"/>
    <w:rsid w:val="004105C0"/>
    <w:rsid w:val="00410A63"/>
    <w:rsid w:val="00410A7B"/>
    <w:rsid w:val="00410CA3"/>
    <w:rsid w:val="00410CC6"/>
    <w:rsid w:val="00410DA1"/>
    <w:rsid w:val="00410F16"/>
    <w:rsid w:val="004111CE"/>
    <w:rsid w:val="0041152C"/>
    <w:rsid w:val="00411530"/>
    <w:rsid w:val="00411567"/>
    <w:rsid w:val="004115BB"/>
    <w:rsid w:val="0041164A"/>
    <w:rsid w:val="00411900"/>
    <w:rsid w:val="00411AEC"/>
    <w:rsid w:val="00411B23"/>
    <w:rsid w:val="00411BC1"/>
    <w:rsid w:val="00411D05"/>
    <w:rsid w:val="00411D6B"/>
    <w:rsid w:val="00411E0E"/>
    <w:rsid w:val="00411E7A"/>
    <w:rsid w:val="00411FE2"/>
    <w:rsid w:val="00411FE4"/>
    <w:rsid w:val="00412037"/>
    <w:rsid w:val="00412055"/>
    <w:rsid w:val="00412273"/>
    <w:rsid w:val="0041244F"/>
    <w:rsid w:val="004126C2"/>
    <w:rsid w:val="00412720"/>
    <w:rsid w:val="0041277C"/>
    <w:rsid w:val="004127B4"/>
    <w:rsid w:val="004129B7"/>
    <w:rsid w:val="00412A44"/>
    <w:rsid w:val="00412D02"/>
    <w:rsid w:val="00412D38"/>
    <w:rsid w:val="0041309C"/>
    <w:rsid w:val="004131B8"/>
    <w:rsid w:val="004132B9"/>
    <w:rsid w:val="00413319"/>
    <w:rsid w:val="0041345D"/>
    <w:rsid w:val="00413562"/>
    <w:rsid w:val="00413710"/>
    <w:rsid w:val="00413832"/>
    <w:rsid w:val="00413AEA"/>
    <w:rsid w:val="00413B52"/>
    <w:rsid w:val="00413C9E"/>
    <w:rsid w:val="00413D2A"/>
    <w:rsid w:val="00413D55"/>
    <w:rsid w:val="00413D81"/>
    <w:rsid w:val="00413EB5"/>
    <w:rsid w:val="00413ED6"/>
    <w:rsid w:val="0041406B"/>
    <w:rsid w:val="004141A1"/>
    <w:rsid w:val="004142B0"/>
    <w:rsid w:val="004143EF"/>
    <w:rsid w:val="004148A0"/>
    <w:rsid w:val="004149C8"/>
    <w:rsid w:val="00414D1A"/>
    <w:rsid w:val="00414E45"/>
    <w:rsid w:val="00414F4B"/>
    <w:rsid w:val="004150A2"/>
    <w:rsid w:val="00415237"/>
    <w:rsid w:val="0041539A"/>
    <w:rsid w:val="0041541F"/>
    <w:rsid w:val="00415514"/>
    <w:rsid w:val="00415701"/>
    <w:rsid w:val="00415703"/>
    <w:rsid w:val="004157E3"/>
    <w:rsid w:val="00415822"/>
    <w:rsid w:val="004159E0"/>
    <w:rsid w:val="00415A40"/>
    <w:rsid w:val="00415B1B"/>
    <w:rsid w:val="00415BCC"/>
    <w:rsid w:val="00415D8B"/>
    <w:rsid w:val="00415D8F"/>
    <w:rsid w:val="00415EFF"/>
    <w:rsid w:val="0041620C"/>
    <w:rsid w:val="00416357"/>
    <w:rsid w:val="004163DA"/>
    <w:rsid w:val="00416440"/>
    <w:rsid w:val="0041680E"/>
    <w:rsid w:val="00416A57"/>
    <w:rsid w:val="00416A7D"/>
    <w:rsid w:val="00416CC3"/>
    <w:rsid w:val="00416D44"/>
    <w:rsid w:val="00416DAE"/>
    <w:rsid w:val="00416E37"/>
    <w:rsid w:val="0041700C"/>
    <w:rsid w:val="00417164"/>
    <w:rsid w:val="00417195"/>
    <w:rsid w:val="00417212"/>
    <w:rsid w:val="004172EE"/>
    <w:rsid w:val="004173D8"/>
    <w:rsid w:val="004174F5"/>
    <w:rsid w:val="004174FA"/>
    <w:rsid w:val="004177BF"/>
    <w:rsid w:val="00417876"/>
    <w:rsid w:val="0041794A"/>
    <w:rsid w:val="004179D3"/>
    <w:rsid w:val="00417A12"/>
    <w:rsid w:val="00417A3B"/>
    <w:rsid w:val="00417AB9"/>
    <w:rsid w:val="00417AD8"/>
    <w:rsid w:val="00417CC0"/>
    <w:rsid w:val="00417D5E"/>
    <w:rsid w:val="00417E99"/>
    <w:rsid w:val="00417F9A"/>
    <w:rsid w:val="004200EC"/>
    <w:rsid w:val="0042018E"/>
    <w:rsid w:val="0042033E"/>
    <w:rsid w:val="00420364"/>
    <w:rsid w:val="004203D7"/>
    <w:rsid w:val="00420433"/>
    <w:rsid w:val="004207EC"/>
    <w:rsid w:val="004209A2"/>
    <w:rsid w:val="00420D0E"/>
    <w:rsid w:val="00420F8F"/>
    <w:rsid w:val="00420FE7"/>
    <w:rsid w:val="00421032"/>
    <w:rsid w:val="00421230"/>
    <w:rsid w:val="004212B7"/>
    <w:rsid w:val="004214B8"/>
    <w:rsid w:val="00421555"/>
    <w:rsid w:val="004215E7"/>
    <w:rsid w:val="004215F0"/>
    <w:rsid w:val="004216D2"/>
    <w:rsid w:val="004217A8"/>
    <w:rsid w:val="0042185D"/>
    <w:rsid w:val="0042195B"/>
    <w:rsid w:val="00421AE7"/>
    <w:rsid w:val="00421B86"/>
    <w:rsid w:val="00421BD6"/>
    <w:rsid w:val="00421D7A"/>
    <w:rsid w:val="004220FB"/>
    <w:rsid w:val="0042214C"/>
    <w:rsid w:val="004221B4"/>
    <w:rsid w:val="00422330"/>
    <w:rsid w:val="00422355"/>
    <w:rsid w:val="00422365"/>
    <w:rsid w:val="0042260D"/>
    <w:rsid w:val="00422676"/>
    <w:rsid w:val="00422786"/>
    <w:rsid w:val="0042286D"/>
    <w:rsid w:val="0042288A"/>
    <w:rsid w:val="00422997"/>
    <w:rsid w:val="00422A36"/>
    <w:rsid w:val="00422A73"/>
    <w:rsid w:val="00422C09"/>
    <w:rsid w:val="00422C60"/>
    <w:rsid w:val="00422C67"/>
    <w:rsid w:val="00422CA0"/>
    <w:rsid w:val="004230BA"/>
    <w:rsid w:val="004233D0"/>
    <w:rsid w:val="00423411"/>
    <w:rsid w:val="00423685"/>
    <w:rsid w:val="00423724"/>
    <w:rsid w:val="00423821"/>
    <w:rsid w:val="00423836"/>
    <w:rsid w:val="004239C6"/>
    <w:rsid w:val="00423B8A"/>
    <w:rsid w:val="00423CDA"/>
    <w:rsid w:val="00423D87"/>
    <w:rsid w:val="00423DE8"/>
    <w:rsid w:val="00423EC9"/>
    <w:rsid w:val="00423F1B"/>
    <w:rsid w:val="004241EA"/>
    <w:rsid w:val="0042432A"/>
    <w:rsid w:val="004243E7"/>
    <w:rsid w:val="0042451E"/>
    <w:rsid w:val="00424615"/>
    <w:rsid w:val="0042468B"/>
    <w:rsid w:val="004246C8"/>
    <w:rsid w:val="00424832"/>
    <w:rsid w:val="00424962"/>
    <w:rsid w:val="00424A6B"/>
    <w:rsid w:val="00424B09"/>
    <w:rsid w:val="00424C28"/>
    <w:rsid w:val="00424C8D"/>
    <w:rsid w:val="00424CBA"/>
    <w:rsid w:val="00424F5C"/>
    <w:rsid w:val="00425219"/>
    <w:rsid w:val="00425465"/>
    <w:rsid w:val="00425543"/>
    <w:rsid w:val="004255E7"/>
    <w:rsid w:val="00425731"/>
    <w:rsid w:val="00425876"/>
    <w:rsid w:val="00425B07"/>
    <w:rsid w:val="00425D1B"/>
    <w:rsid w:val="00425F9C"/>
    <w:rsid w:val="004261A1"/>
    <w:rsid w:val="00426364"/>
    <w:rsid w:val="004264EF"/>
    <w:rsid w:val="00426BB8"/>
    <w:rsid w:val="00426CD9"/>
    <w:rsid w:val="00426EDC"/>
    <w:rsid w:val="00426F8E"/>
    <w:rsid w:val="004272B6"/>
    <w:rsid w:val="00427314"/>
    <w:rsid w:val="00427336"/>
    <w:rsid w:val="004273BF"/>
    <w:rsid w:val="004273D3"/>
    <w:rsid w:val="00427673"/>
    <w:rsid w:val="00427858"/>
    <w:rsid w:val="00427878"/>
    <w:rsid w:val="004278DC"/>
    <w:rsid w:val="00427A38"/>
    <w:rsid w:val="00427C16"/>
    <w:rsid w:val="00430002"/>
    <w:rsid w:val="00430135"/>
    <w:rsid w:val="00430159"/>
    <w:rsid w:val="004301DA"/>
    <w:rsid w:val="004303A1"/>
    <w:rsid w:val="00430532"/>
    <w:rsid w:val="00430688"/>
    <w:rsid w:val="004306F8"/>
    <w:rsid w:val="00430739"/>
    <w:rsid w:val="00430A91"/>
    <w:rsid w:val="00430A93"/>
    <w:rsid w:val="00430AAA"/>
    <w:rsid w:val="00430C2D"/>
    <w:rsid w:val="00430C7B"/>
    <w:rsid w:val="00430E70"/>
    <w:rsid w:val="00430F72"/>
    <w:rsid w:val="00431075"/>
    <w:rsid w:val="00431246"/>
    <w:rsid w:val="00431295"/>
    <w:rsid w:val="004318FF"/>
    <w:rsid w:val="00431985"/>
    <w:rsid w:val="004319E7"/>
    <w:rsid w:val="004319EB"/>
    <w:rsid w:val="00431AD6"/>
    <w:rsid w:val="00431BA2"/>
    <w:rsid w:val="00431CD5"/>
    <w:rsid w:val="00431D37"/>
    <w:rsid w:val="00431FDA"/>
    <w:rsid w:val="00432009"/>
    <w:rsid w:val="0043210A"/>
    <w:rsid w:val="00432479"/>
    <w:rsid w:val="0043257A"/>
    <w:rsid w:val="004327AD"/>
    <w:rsid w:val="00432907"/>
    <w:rsid w:val="00432B01"/>
    <w:rsid w:val="00432B60"/>
    <w:rsid w:val="00432CEF"/>
    <w:rsid w:val="00432DAF"/>
    <w:rsid w:val="0043300F"/>
    <w:rsid w:val="0043310E"/>
    <w:rsid w:val="004331E0"/>
    <w:rsid w:val="004331FB"/>
    <w:rsid w:val="0043325E"/>
    <w:rsid w:val="0043326B"/>
    <w:rsid w:val="004332A1"/>
    <w:rsid w:val="004332BC"/>
    <w:rsid w:val="0043337D"/>
    <w:rsid w:val="004335A1"/>
    <w:rsid w:val="004336D0"/>
    <w:rsid w:val="0043380E"/>
    <w:rsid w:val="00433848"/>
    <w:rsid w:val="004338ED"/>
    <w:rsid w:val="004338FD"/>
    <w:rsid w:val="00433958"/>
    <w:rsid w:val="00433AC3"/>
    <w:rsid w:val="00433BB1"/>
    <w:rsid w:val="00433FA7"/>
    <w:rsid w:val="004340BD"/>
    <w:rsid w:val="004341C9"/>
    <w:rsid w:val="004343DA"/>
    <w:rsid w:val="0043469C"/>
    <w:rsid w:val="004347D6"/>
    <w:rsid w:val="0043492D"/>
    <w:rsid w:val="0043493C"/>
    <w:rsid w:val="00434B81"/>
    <w:rsid w:val="00434BC0"/>
    <w:rsid w:val="00434C80"/>
    <w:rsid w:val="00434F10"/>
    <w:rsid w:val="00435085"/>
    <w:rsid w:val="00435A6F"/>
    <w:rsid w:val="00435B9E"/>
    <w:rsid w:val="00435D21"/>
    <w:rsid w:val="00435D9B"/>
    <w:rsid w:val="0043633A"/>
    <w:rsid w:val="004363DD"/>
    <w:rsid w:val="004365FA"/>
    <w:rsid w:val="00436770"/>
    <w:rsid w:val="004367E8"/>
    <w:rsid w:val="00436B67"/>
    <w:rsid w:val="00436BE0"/>
    <w:rsid w:val="00436C5F"/>
    <w:rsid w:val="00436D7A"/>
    <w:rsid w:val="00436DAF"/>
    <w:rsid w:val="00436F14"/>
    <w:rsid w:val="00436FE3"/>
    <w:rsid w:val="004370F5"/>
    <w:rsid w:val="0043731A"/>
    <w:rsid w:val="00437441"/>
    <w:rsid w:val="0043766B"/>
    <w:rsid w:val="004376F7"/>
    <w:rsid w:val="00437708"/>
    <w:rsid w:val="00437A33"/>
    <w:rsid w:val="00437DF5"/>
    <w:rsid w:val="0044032B"/>
    <w:rsid w:val="004403C2"/>
    <w:rsid w:val="0044045E"/>
    <w:rsid w:val="00440597"/>
    <w:rsid w:val="00440894"/>
    <w:rsid w:val="00440A75"/>
    <w:rsid w:val="00440CC4"/>
    <w:rsid w:val="00440CCE"/>
    <w:rsid w:val="00440E40"/>
    <w:rsid w:val="00440FA1"/>
    <w:rsid w:val="004415A4"/>
    <w:rsid w:val="004415CA"/>
    <w:rsid w:val="004415E3"/>
    <w:rsid w:val="00441A8E"/>
    <w:rsid w:val="00441B7B"/>
    <w:rsid w:val="00441B9C"/>
    <w:rsid w:val="00441DC5"/>
    <w:rsid w:val="004420D2"/>
    <w:rsid w:val="004421E9"/>
    <w:rsid w:val="004422C9"/>
    <w:rsid w:val="00442425"/>
    <w:rsid w:val="0044251F"/>
    <w:rsid w:val="0044276F"/>
    <w:rsid w:val="004429DB"/>
    <w:rsid w:val="004429DD"/>
    <w:rsid w:val="00442A0A"/>
    <w:rsid w:val="00442AC2"/>
    <w:rsid w:val="00442B18"/>
    <w:rsid w:val="00442CF9"/>
    <w:rsid w:val="00442D5A"/>
    <w:rsid w:val="00442DE9"/>
    <w:rsid w:val="00442EEE"/>
    <w:rsid w:val="004430F7"/>
    <w:rsid w:val="004431DD"/>
    <w:rsid w:val="004433D7"/>
    <w:rsid w:val="004436AB"/>
    <w:rsid w:val="0044378C"/>
    <w:rsid w:val="0044391F"/>
    <w:rsid w:val="00443AE6"/>
    <w:rsid w:val="00443D14"/>
    <w:rsid w:val="00443DAC"/>
    <w:rsid w:val="00443DEB"/>
    <w:rsid w:val="00443FFF"/>
    <w:rsid w:val="00444400"/>
    <w:rsid w:val="004446A9"/>
    <w:rsid w:val="004447F9"/>
    <w:rsid w:val="00444848"/>
    <w:rsid w:val="004449C0"/>
    <w:rsid w:val="00444B0A"/>
    <w:rsid w:val="00444B5C"/>
    <w:rsid w:val="00444BE4"/>
    <w:rsid w:val="00444D8C"/>
    <w:rsid w:val="00444EFD"/>
    <w:rsid w:val="00444F1F"/>
    <w:rsid w:val="00444FD6"/>
    <w:rsid w:val="0044518B"/>
    <w:rsid w:val="00445263"/>
    <w:rsid w:val="00445823"/>
    <w:rsid w:val="00445861"/>
    <w:rsid w:val="00445BBA"/>
    <w:rsid w:val="00445BFA"/>
    <w:rsid w:val="00445FE0"/>
    <w:rsid w:val="004461C8"/>
    <w:rsid w:val="00446278"/>
    <w:rsid w:val="0044634F"/>
    <w:rsid w:val="004465A0"/>
    <w:rsid w:val="00446670"/>
    <w:rsid w:val="0044668B"/>
    <w:rsid w:val="004466EA"/>
    <w:rsid w:val="004468E7"/>
    <w:rsid w:val="00446909"/>
    <w:rsid w:val="00446974"/>
    <w:rsid w:val="00446A21"/>
    <w:rsid w:val="00446CA0"/>
    <w:rsid w:val="00446D01"/>
    <w:rsid w:val="00446D83"/>
    <w:rsid w:val="00446DF2"/>
    <w:rsid w:val="00446DFA"/>
    <w:rsid w:val="00446E4D"/>
    <w:rsid w:val="00446E4E"/>
    <w:rsid w:val="00446EF2"/>
    <w:rsid w:val="00447074"/>
    <w:rsid w:val="004470AF"/>
    <w:rsid w:val="0044713A"/>
    <w:rsid w:val="0044737E"/>
    <w:rsid w:val="00447545"/>
    <w:rsid w:val="004475C5"/>
    <w:rsid w:val="004477CD"/>
    <w:rsid w:val="00447B51"/>
    <w:rsid w:val="00447C3E"/>
    <w:rsid w:val="00447C82"/>
    <w:rsid w:val="00447D0C"/>
    <w:rsid w:val="00447D80"/>
    <w:rsid w:val="00447DB2"/>
    <w:rsid w:val="00447F63"/>
    <w:rsid w:val="00447FA0"/>
    <w:rsid w:val="00450183"/>
    <w:rsid w:val="0045029E"/>
    <w:rsid w:val="00450404"/>
    <w:rsid w:val="004504A5"/>
    <w:rsid w:val="00450783"/>
    <w:rsid w:val="00450838"/>
    <w:rsid w:val="00450B07"/>
    <w:rsid w:val="00450DE3"/>
    <w:rsid w:val="00450F73"/>
    <w:rsid w:val="00450FBA"/>
    <w:rsid w:val="0045104F"/>
    <w:rsid w:val="00451094"/>
    <w:rsid w:val="00451095"/>
    <w:rsid w:val="004515E5"/>
    <w:rsid w:val="0045160F"/>
    <w:rsid w:val="0045174B"/>
    <w:rsid w:val="0045177F"/>
    <w:rsid w:val="004518AD"/>
    <w:rsid w:val="00451B87"/>
    <w:rsid w:val="00451C1C"/>
    <w:rsid w:val="004520FF"/>
    <w:rsid w:val="00452180"/>
    <w:rsid w:val="00452464"/>
    <w:rsid w:val="00452752"/>
    <w:rsid w:val="00452A01"/>
    <w:rsid w:val="00452A24"/>
    <w:rsid w:val="00452AAA"/>
    <w:rsid w:val="00452ABE"/>
    <w:rsid w:val="00452D2A"/>
    <w:rsid w:val="00452D43"/>
    <w:rsid w:val="00452E32"/>
    <w:rsid w:val="0045300C"/>
    <w:rsid w:val="00453026"/>
    <w:rsid w:val="0045319E"/>
    <w:rsid w:val="00453258"/>
    <w:rsid w:val="004534F8"/>
    <w:rsid w:val="0045368C"/>
    <w:rsid w:val="004536EA"/>
    <w:rsid w:val="0045380B"/>
    <w:rsid w:val="00453AF8"/>
    <w:rsid w:val="00453D2D"/>
    <w:rsid w:val="00454018"/>
    <w:rsid w:val="00454115"/>
    <w:rsid w:val="004541E6"/>
    <w:rsid w:val="004542A5"/>
    <w:rsid w:val="004545B0"/>
    <w:rsid w:val="00454661"/>
    <w:rsid w:val="004547A0"/>
    <w:rsid w:val="0045482B"/>
    <w:rsid w:val="00454BA3"/>
    <w:rsid w:val="00454D16"/>
    <w:rsid w:val="00454D3B"/>
    <w:rsid w:val="00454D5B"/>
    <w:rsid w:val="00454DE9"/>
    <w:rsid w:val="00454E6E"/>
    <w:rsid w:val="00454E93"/>
    <w:rsid w:val="00454F39"/>
    <w:rsid w:val="0045511F"/>
    <w:rsid w:val="004551CF"/>
    <w:rsid w:val="00455272"/>
    <w:rsid w:val="00455385"/>
    <w:rsid w:val="004554FC"/>
    <w:rsid w:val="004555CA"/>
    <w:rsid w:val="00455700"/>
    <w:rsid w:val="0045577E"/>
    <w:rsid w:val="004558F8"/>
    <w:rsid w:val="00455B66"/>
    <w:rsid w:val="00455BB3"/>
    <w:rsid w:val="00455CFC"/>
    <w:rsid w:val="00455DBC"/>
    <w:rsid w:val="00455E5B"/>
    <w:rsid w:val="00455EEA"/>
    <w:rsid w:val="00455EF2"/>
    <w:rsid w:val="00455EF6"/>
    <w:rsid w:val="00455F8A"/>
    <w:rsid w:val="00456038"/>
    <w:rsid w:val="004562B1"/>
    <w:rsid w:val="00456399"/>
    <w:rsid w:val="004563FA"/>
    <w:rsid w:val="00456916"/>
    <w:rsid w:val="00456948"/>
    <w:rsid w:val="00456CF2"/>
    <w:rsid w:val="00456DE2"/>
    <w:rsid w:val="00456E37"/>
    <w:rsid w:val="00456E44"/>
    <w:rsid w:val="00456EA8"/>
    <w:rsid w:val="004570CE"/>
    <w:rsid w:val="00457169"/>
    <w:rsid w:val="00457320"/>
    <w:rsid w:val="004573A6"/>
    <w:rsid w:val="004573EA"/>
    <w:rsid w:val="0045740D"/>
    <w:rsid w:val="00457499"/>
    <w:rsid w:val="00457633"/>
    <w:rsid w:val="0045774F"/>
    <w:rsid w:val="0045797F"/>
    <w:rsid w:val="00457A5D"/>
    <w:rsid w:val="00457B87"/>
    <w:rsid w:val="00457C07"/>
    <w:rsid w:val="00457C50"/>
    <w:rsid w:val="00457F62"/>
    <w:rsid w:val="00460197"/>
    <w:rsid w:val="004604BA"/>
    <w:rsid w:val="00460754"/>
    <w:rsid w:val="0046075C"/>
    <w:rsid w:val="00460939"/>
    <w:rsid w:val="00460A76"/>
    <w:rsid w:val="00460AF1"/>
    <w:rsid w:val="00460B16"/>
    <w:rsid w:val="00460B84"/>
    <w:rsid w:val="00460C0E"/>
    <w:rsid w:val="00460D7B"/>
    <w:rsid w:val="00460E8F"/>
    <w:rsid w:val="00460EC4"/>
    <w:rsid w:val="00461319"/>
    <w:rsid w:val="00461409"/>
    <w:rsid w:val="0046169E"/>
    <w:rsid w:val="00461827"/>
    <w:rsid w:val="004619B9"/>
    <w:rsid w:val="00461CB0"/>
    <w:rsid w:val="00461CB5"/>
    <w:rsid w:val="00461D23"/>
    <w:rsid w:val="00461DE5"/>
    <w:rsid w:val="00461E1B"/>
    <w:rsid w:val="00461FB0"/>
    <w:rsid w:val="00462202"/>
    <w:rsid w:val="004622CC"/>
    <w:rsid w:val="004622E4"/>
    <w:rsid w:val="0046233E"/>
    <w:rsid w:val="004623C0"/>
    <w:rsid w:val="004623C4"/>
    <w:rsid w:val="00462524"/>
    <w:rsid w:val="00462553"/>
    <w:rsid w:val="004625A3"/>
    <w:rsid w:val="00462649"/>
    <w:rsid w:val="0046269A"/>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6C5"/>
    <w:rsid w:val="004647E2"/>
    <w:rsid w:val="0046494C"/>
    <w:rsid w:val="0046497A"/>
    <w:rsid w:val="00464FB3"/>
    <w:rsid w:val="0046521B"/>
    <w:rsid w:val="00465222"/>
    <w:rsid w:val="004652F1"/>
    <w:rsid w:val="004653F1"/>
    <w:rsid w:val="0046561C"/>
    <w:rsid w:val="00465651"/>
    <w:rsid w:val="00465942"/>
    <w:rsid w:val="0046597B"/>
    <w:rsid w:val="00465CC7"/>
    <w:rsid w:val="00465E6C"/>
    <w:rsid w:val="00466036"/>
    <w:rsid w:val="00466213"/>
    <w:rsid w:val="00466238"/>
    <w:rsid w:val="0046631E"/>
    <w:rsid w:val="0046641D"/>
    <w:rsid w:val="00466437"/>
    <w:rsid w:val="0046658D"/>
    <w:rsid w:val="004667A6"/>
    <w:rsid w:val="004667B5"/>
    <w:rsid w:val="00466934"/>
    <w:rsid w:val="0046699E"/>
    <w:rsid w:val="004669C0"/>
    <w:rsid w:val="00466A1D"/>
    <w:rsid w:val="00466D2E"/>
    <w:rsid w:val="00466D81"/>
    <w:rsid w:val="00466E54"/>
    <w:rsid w:val="00466E7E"/>
    <w:rsid w:val="00467352"/>
    <w:rsid w:val="004678E3"/>
    <w:rsid w:val="004679A2"/>
    <w:rsid w:val="004679FE"/>
    <w:rsid w:val="00467A56"/>
    <w:rsid w:val="00467AD5"/>
    <w:rsid w:val="00467D4D"/>
    <w:rsid w:val="00470215"/>
    <w:rsid w:val="004706AB"/>
    <w:rsid w:val="004706E4"/>
    <w:rsid w:val="0047087B"/>
    <w:rsid w:val="004709C3"/>
    <w:rsid w:val="00470C9C"/>
    <w:rsid w:val="00470DBD"/>
    <w:rsid w:val="00470E66"/>
    <w:rsid w:val="0047114C"/>
    <w:rsid w:val="004712BC"/>
    <w:rsid w:val="0047144D"/>
    <w:rsid w:val="00471614"/>
    <w:rsid w:val="004716E3"/>
    <w:rsid w:val="0047178A"/>
    <w:rsid w:val="00471B28"/>
    <w:rsid w:val="00471B3D"/>
    <w:rsid w:val="00471C25"/>
    <w:rsid w:val="00471CD1"/>
    <w:rsid w:val="00471CEC"/>
    <w:rsid w:val="00471F9A"/>
    <w:rsid w:val="0047203B"/>
    <w:rsid w:val="00472211"/>
    <w:rsid w:val="00472276"/>
    <w:rsid w:val="004722C1"/>
    <w:rsid w:val="0047245F"/>
    <w:rsid w:val="004724B1"/>
    <w:rsid w:val="004725A1"/>
    <w:rsid w:val="004725F9"/>
    <w:rsid w:val="00472666"/>
    <w:rsid w:val="00472957"/>
    <w:rsid w:val="004729A8"/>
    <w:rsid w:val="00472B86"/>
    <w:rsid w:val="00472E59"/>
    <w:rsid w:val="00472F4A"/>
    <w:rsid w:val="004732CD"/>
    <w:rsid w:val="00473399"/>
    <w:rsid w:val="0047342D"/>
    <w:rsid w:val="0047342F"/>
    <w:rsid w:val="004734F5"/>
    <w:rsid w:val="0047359C"/>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C77"/>
    <w:rsid w:val="00474CCF"/>
    <w:rsid w:val="00474D2C"/>
    <w:rsid w:val="00474D77"/>
    <w:rsid w:val="00475011"/>
    <w:rsid w:val="0047518B"/>
    <w:rsid w:val="004751AA"/>
    <w:rsid w:val="004751CA"/>
    <w:rsid w:val="00475416"/>
    <w:rsid w:val="00475491"/>
    <w:rsid w:val="004756D6"/>
    <w:rsid w:val="004756F6"/>
    <w:rsid w:val="0047592B"/>
    <w:rsid w:val="00475ADB"/>
    <w:rsid w:val="00475AE0"/>
    <w:rsid w:val="00475CC6"/>
    <w:rsid w:val="00476481"/>
    <w:rsid w:val="004767BE"/>
    <w:rsid w:val="00476ADB"/>
    <w:rsid w:val="00476AFB"/>
    <w:rsid w:val="00476BFB"/>
    <w:rsid w:val="00476F1A"/>
    <w:rsid w:val="00477009"/>
    <w:rsid w:val="004770EC"/>
    <w:rsid w:val="0047716B"/>
    <w:rsid w:val="00477177"/>
    <w:rsid w:val="0047738F"/>
    <w:rsid w:val="0047739B"/>
    <w:rsid w:val="004774F3"/>
    <w:rsid w:val="004776F0"/>
    <w:rsid w:val="00477AFE"/>
    <w:rsid w:val="00477C00"/>
    <w:rsid w:val="00477C7B"/>
    <w:rsid w:val="00477C81"/>
    <w:rsid w:val="00477D21"/>
    <w:rsid w:val="00477D51"/>
    <w:rsid w:val="00477E1D"/>
    <w:rsid w:val="0048007D"/>
    <w:rsid w:val="00480384"/>
    <w:rsid w:val="00480422"/>
    <w:rsid w:val="00480501"/>
    <w:rsid w:val="00480690"/>
    <w:rsid w:val="0048074C"/>
    <w:rsid w:val="00480838"/>
    <w:rsid w:val="0048091A"/>
    <w:rsid w:val="00480DCF"/>
    <w:rsid w:val="00480ED0"/>
    <w:rsid w:val="00480EDF"/>
    <w:rsid w:val="004810E9"/>
    <w:rsid w:val="004811F2"/>
    <w:rsid w:val="004812C4"/>
    <w:rsid w:val="0048136E"/>
    <w:rsid w:val="00481411"/>
    <w:rsid w:val="00481428"/>
    <w:rsid w:val="004817CC"/>
    <w:rsid w:val="00481BEE"/>
    <w:rsid w:val="00481D35"/>
    <w:rsid w:val="00481D54"/>
    <w:rsid w:val="00481D65"/>
    <w:rsid w:val="00481DA9"/>
    <w:rsid w:val="00482225"/>
    <w:rsid w:val="00482244"/>
    <w:rsid w:val="00482388"/>
    <w:rsid w:val="004823A6"/>
    <w:rsid w:val="004824EC"/>
    <w:rsid w:val="00482521"/>
    <w:rsid w:val="0048253A"/>
    <w:rsid w:val="0048253E"/>
    <w:rsid w:val="0048256B"/>
    <w:rsid w:val="00482774"/>
    <w:rsid w:val="004827C6"/>
    <w:rsid w:val="004827FA"/>
    <w:rsid w:val="00482993"/>
    <w:rsid w:val="0048299F"/>
    <w:rsid w:val="004829FE"/>
    <w:rsid w:val="00482A44"/>
    <w:rsid w:val="00482AE4"/>
    <w:rsid w:val="00482E1D"/>
    <w:rsid w:val="00482E3F"/>
    <w:rsid w:val="00482EBD"/>
    <w:rsid w:val="00482F89"/>
    <w:rsid w:val="00483268"/>
    <w:rsid w:val="00483312"/>
    <w:rsid w:val="004833B0"/>
    <w:rsid w:val="00483658"/>
    <w:rsid w:val="004837F9"/>
    <w:rsid w:val="00483A93"/>
    <w:rsid w:val="00483D66"/>
    <w:rsid w:val="00483E55"/>
    <w:rsid w:val="00483FFE"/>
    <w:rsid w:val="004841CC"/>
    <w:rsid w:val="00484287"/>
    <w:rsid w:val="0048439D"/>
    <w:rsid w:val="00484449"/>
    <w:rsid w:val="004847D0"/>
    <w:rsid w:val="0048484A"/>
    <w:rsid w:val="00484859"/>
    <w:rsid w:val="004848CB"/>
    <w:rsid w:val="00484A9F"/>
    <w:rsid w:val="00484B0E"/>
    <w:rsid w:val="00484CE1"/>
    <w:rsid w:val="00484E88"/>
    <w:rsid w:val="00484FE8"/>
    <w:rsid w:val="004850A8"/>
    <w:rsid w:val="00485156"/>
    <w:rsid w:val="0048529B"/>
    <w:rsid w:val="00485316"/>
    <w:rsid w:val="00485525"/>
    <w:rsid w:val="0048556F"/>
    <w:rsid w:val="004856DA"/>
    <w:rsid w:val="0048595D"/>
    <w:rsid w:val="00485B62"/>
    <w:rsid w:val="00485BA3"/>
    <w:rsid w:val="0048601A"/>
    <w:rsid w:val="00486033"/>
    <w:rsid w:val="00486282"/>
    <w:rsid w:val="0048628C"/>
    <w:rsid w:val="004862AA"/>
    <w:rsid w:val="004863C0"/>
    <w:rsid w:val="004864D8"/>
    <w:rsid w:val="00486507"/>
    <w:rsid w:val="0048656F"/>
    <w:rsid w:val="0048664D"/>
    <w:rsid w:val="004866C9"/>
    <w:rsid w:val="00486717"/>
    <w:rsid w:val="004867CE"/>
    <w:rsid w:val="0048695C"/>
    <w:rsid w:val="0048698F"/>
    <w:rsid w:val="00486AE0"/>
    <w:rsid w:val="00486B92"/>
    <w:rsid w:val="00486C3E"/>
    <w:rsid w:val="00486D39"/>
    <w:rsid w:val="00486DF5"/>
    <w:rsid w:val="00486E34"/>
    <w:rsid w:val="00487175"/>
    <w:rsid w:val="00487231"/>
    <w:rsid w:val="0048723C"/>
    <w:rsid w:val="004872DB"/>
    <w:rsid w:val="00487738"/>
    <w:rsid w:val="00487888"/>
    <w:rsid w:val="00487939"/>
    <w:rsid w:val="00487B7B"/>
    <w:rsid w:val="00487BDE"/>
    <w:rsid w:val="00487D54"/>
    <w:rsid w:val="00487E23"/>
    <w:rsid w:val="00487E81"/>
    <w:rsid w:val="00487EBC"/>
    <w:rsid w:val="00487EEE"/>
    <w:rsid w:val="00490091"/>
    <w:rsid w:val="004902CD"/>
    <w:rsid w:val="0049053C"/>
    <w:rsid w:val="0049059F"/>
    <w:rsid w:val="00490623"/>
    <w:rsid w:val="0049073E"/>
    <w:rsid w:val="0049087F"/>
    <w:rsid w:val="00490993"/>
    <w:rsid w:val="00490BBB"/>
    <w:rsid w:val="00490C28"/>
    <w:rsid w:val="00490D39"/>
    <w:rsid w:val="00490E06"/>
    <w:rsid w:val="00490ECE"/>
    <w:rsid w:val="00491104"/>
    <w:rsid w:val="004911BA"/>
    <w:rsid w:val="00491221"/>
    <w:rsid w:val="00491227"/>
    <w:rsid w:val="0049128D"/>
    <w:rsid w:val="004912E7"/>
    <w:rsid w:val="004913C0"/>
    <w:rsid w:val="00491547"/>
    <w:rsid w:val="00491631"/>
    <w:rsid w:val="004917A2"/>
    <w:rsid w:val="00491C14"/>
    <w:rsid w:val="00491D70"/>
    <w:rsid w:val="00491EE3"/>
    <w:rsid w:val="00491F86"/>
    <w:rsid w:val="00491F98"/>
    <w:rsid w:val="00491FF4"/>
    <w:rsid w:val="004920AF"/>
    <w:rsid w:val="00492325"/>
    <w:rsid w:val="004923AE"/>
    <w:rsid w:val="0049255D"/>
    <w:rsid w:val="004926D8"/>
    <w:rsid w:val="00492738"/>
    <w:rsid w:val="00492B55"/>
    <w:rsid w:val="00492DBC"/>
    <w:rsid w:val="00493019"/>
    <w:rsid w:val="004930E4"/>
    <w:rsid w:val="004930F7"/>
    <w:rsid w:val="00493139"/>
    <w:rsid w:val="0049330A"/>
    <w:rsid w:val="004935AF"/>
    <w:rsid w:val="0049361A"/>
    <w:rsid w:val="00493773"/>
    <w:rsid w:val="00493811"/>
    <w:rsid w:val="00493856"/>
    <w:rsid w:val="004938C3"/>
    <w:rsid w:val="004938F6"/>
    <w:rsid w:val="004939AD"/>
    <w:rsid w:val="00493AF1"/>
    <w:rsid w:val="00493BF2"/>
    <w:rsid w:val="00493C76"/>
    <w:rsid w:val="00493C97"/>
    <w:rsid w:val="00493DE3"/>
    <w:rsid w:val="00493E80"/>
    <w:rsid w:val="00494098"/>
    <w:rsid w:val="0049420D"/>
    <w:rsid w:val="00494726"/>
    <w:rsid w:val="00494806"/>
    <w:rsid w:val="0049493F"/>
    <w:rsid w:val="004949DD"/>
    <w:rsid w:val="00494D87"/>
    <w:rsid w:val="00494EA4"/>
    <w:rsid w:val="00494FAF"/>
    <w:rsid w:val="00495317"/>
    <w:rsid w:val="00495320"/>
    <w:rsid w:val="0049532D"/>
    <w:rsid w:val="0049550C"/>
    <w:rsid w:val="00495652"/>
    <w:rsid w:val="00495721"/>
    <w:rsid w:val="00495C61"/>
    <w:rsid w:val="00495E03"/>
    <w:rsid w:val="00495F28"/>
    <w:rsid w:val="00495FF3"/>
    <w:rsid w:val="004961F6"/>
    <w:rsid w:val="004963B5"/>
    <w:rsid w:val="0049646E"/>
    <w:rsid w:val="00496613"/>
    <w:rsid w:val="00496822"/>
    <w:rsid w:val="00496902"/>
    <w:rsid w:val="0049696B"/>
    <w:rsid w:val="00496C70"/>
    <w:rsid w:val="00496D4C"/>
    <w:rsid w:val="00496D93"/>
    <w:rsid w:val="004970CB"/>
    <w:rsid w:val="004970EC"/>
    <w:rsid w:val="00497191"/>
    <w:rsid w:val="004971AC"/>
    <w:rsid w:val="004971D8"/>
    <w:rsid w:val="00497BC6"/>
    <w:rsid w:val="00497F21"/>
    <w:rsid w:val="00497F7B"/>
    <w:rsid w:val="004A015A"/>
    <w:rsid w:val="004A02CD"/>
    <w:rsid w:val="004A0435"/>
    <w:rsid w:val="004A0763"/>
    <w:rsid w:val="004A0A65"/>
    <w:rsid w:val="004A0B97"/>
    <w:rsid w:val="004A0CDB"/>
    <w:rsid w:val="004A0DA3"/>
    <w:rsid w:val="004A0ECF"/>
    <w:rsid w:val="004A0F3A"/>
    <w:rsid w:val="004A1095"/>
    <w:rsid w:val="004A165B"/>
    <w:rsid w:val="004A1B1A"/>
    <w:rsid w:val="004A1E44"/>
    <w:rsid w:val="004A1F4B"/>
    <w:rsid w:val="004A1F7B"/>
    <w:rsid w:val="004A202E"/>
    <w:rsid w:val="004A20C0"/>
    <w:rsid w:val="004A21F3"/>
    <w:rsid w:val="004A2398"/>
    <w:rsid w:val="004A23C1"/>
    <w:rsid w:val="004A23D3"/>
    <w:rsid w:val="004A26EC"/>
    <w:rsid w:val="004A2855"/>
    <w:rsid w:val="004A2895"/>
    <w:rsid w:val="004A2B2D"/>
    <w:rsid w:val="004A2BAF"/>
    <w:rsid w:val="004A2C64"/>
    <w:rsid w:val="004A2D43"/>
    <w:rsid w:val="004A2D92"/>
    <w:rsid w:val="004A2DDE"/>
    <w:rsid w:val="004A3092"/>
    <w:rsid w:val="004A3110"/>
    <w:rsid w:val="004A3199"/>
    <w:rsid w:val="004A31D9"/>
    <w:rsid w:val="004A31FE"/>
    <w:rsid w:val="004A35FD"/>
    <w:rsid w:val="004A3974"/>
    <w:rsid w:val="004A3D81"/>
    <w:rsid w:val="004A3DF1"/>
    <w:rsid w:val="004A405E"/>
    <w:rsid w:val="004A4239"/>
    <w:rsid w:val="004A432D"/>
    <w:rsid w:val="004A43BA"/>
    <w:rsid w:val="004A4439"/>
    <w:rsid w:val="004A448A"/>
    <w:rsid w:val="004A44A2"/>
    <w:rsid w:val="004A470F"/>
    <w:rsid w:val="004A4A5B"/>
    <w:rsid w:val="004A4C84"/>
    <w:rsid w:val="004A4E19"/>
    <w:rsid w:val="004A5224"/>
    <w:rsid w:val="004A5271"/>
    <w:rsid w:val="004A52EA"/>
    <w:rsid w:val="004A5333"/>
    <w:rsid w:val="004A5369"/>
    <w:rsid w:val="004A53DE"/>
    <w:rsid w:val="004A5400"/>
    <w:rsid w:val="004A55F2"/>
    <w:rsid w:val="004A57E1"/>
    <w:rsid w:val="004A5A8C"/>
    <w:rsid w:val="004A5AB1"/>
    <w:rsid w:val="004A5BF3"/>
    <w:rsid w:val="004A5C46"/>
    <w:rsid w:val="004A5C4B"/>
    <w:rsid w:val="004A5EC5"/>
    <w:rsid w:val="004A6008"/>
    <w:rsid w:val="004A63CA"/>
    <w:rsid w:val="004A66A1"/>
    <w:rsid w:val="004A683F"/>
    <w:rsid w:val="004A6986"/>
    <w:rsid w:val="004A6A78"/>
    <w:rsid w:val="004A6A91"/>
    <w:rsid w:val="004A6B6B"/>
    <w:rsid w:val="004A6C88"/>
    <w:rsid w:val="004A6D23"/>
    <w:rsid w:val="004A6D2A"/>
    <w:rsid w:val="004A6F51"/>
    <w:rsid w:val="004A7098"/>
    <w:rsid w:val="004A71E3"/>
    <w:rsid w:val="004A7435"/>
    <w:rsid w:val="004A7522"/>
    <w:rsid w:val="004A7735"/>
    <w:rsid w:val="004A781C"/>
    <w:rsid w:val="004A7A37"/>
    <w:rsid w:val="004A7C87"/>
    <w:rsid w:val="004A7DB4"/>
    <w:rsid w:val="004A7DFB"/>
    <w:rsid w:val="004A7E09"/>
    <w:rsid w:val="004A7EE7"/>
    <w:rsid w:val="004B01CA"/>
    <w:rsid w:val="004B0253"/>
    <w:rsid w:val="004B02F8"/>
    <w:rsid w:val="004B034B"/>
    <w:rsid w:val="004B038B"/>
    <w:rsid w:val="004B04AC"/>
    <w:rsid w:val="004B051E"/>
    <w:rsid w:val="004B05A9"/>
    <w:rsid w:val="004B0604"/>
    <w:rsid w:val="004B0748"/>
    <w:rsid w:val="004B07DA"/>
    <w:rsid w:val="004B0885"/>
    <w:rsid w:val="004B088D"/>
    <w:rsid w:val="004B0AB4"/>
    <w:rsid w:val="004B0B6E"/>
    <w:rsid w:val="004B0CD1"/>
    <w:rsid w:val="004B0E42"/>
    <w:rsid w:val="004B0E8C"/>
    <w:rsid w:val="004B0EBC"/>
    <w:rsid w:val="004B100D"/>
    <w:rsid w:val="004B1286"/>
    <w:rsid w:val="004B1347"/>
    <w:rsid w:val="004B16D0"/>
    <w:rsid w:val="004B1796"/>
    <w:rsid w:val="004B1816"/>
    <w:rsid w:val="004B1AD7"/>
    <w:rsid w:val="004B1B01"/>
    <w:rsid w:val="004B1B4B"/>
    <w:rsid w:val="004B1F59"/>
    <w:rsid w:val="004B1F85"/>
    <w:rsid w:val="004B1F94"/>
    <w:rsid w:val="004B1FAC"/>
    <w:rsid w:val="004B220C"/>
    <w:rsid w:val="004B2302"/>
    <w:rsid w:val="004B239E"/>
    <w:rsid w:val="004B23AD"/>
    <w:rsid w:val="004B240E"/>
    <w:rsid w:val="004B248B"/>
    <w:rsid w:val="004B2636"/>
    <w:rsid w:val="004B26F7"/>
    <w:rsid w:val="004B272C"/>
    <w:rsid w:val="004B2788"/>
    <w:rsid w:val="004B2921"/>
    <w:rsid w:val="004B2A6E"/>
    <w:rsid w:val="004B2C7F"/>
    <w:rsid w:val="004B2D63"/>
    <w:rsid w:val="004B3132"/>
    <w:rsid w:val="004B31A8"/>
    <w:rsid w:val="004B3397"/>
    <w:rsid w:val="004B33C2"/>
    <w:rsid w:val="004B34BC"/>
    <w:rsid w:val="004B3513"/>
    <w:rsid w:val="004B36C0"/>
    <w:rsid w:val="004B3882"/>
    <w:rsid w:val="004B3A71"/>
    <w:rsid w:val="004B3A85"/>
    <w:rsid w:val="004B3B40"/>
    <w:rsid w:val="004B3C24"/>
    <w:rsid w:val="004B3EC3"/>
    <w:rsid w:val="004B3F25"/>
    <w:rsid w:val="004B3FF0"/>
    <w:rsid w:val="004B40DE"/>
    <w:rsid w:val="004B41B2"/>
    <w:rsid w:val="004B4200"/>
    <w:rsid w:val="004B424A"/>
    <w:rsid w:val="004B42BA"/>
    <w:rsid w:val="004B4316"/>
    <w:rsid w:val="004B4608"/>
    <w:rsid w:val="004B473E"/>
    <w:rsid w:val="004B475D"/>
    <w:rsid w:val="004B49FB"/>
    <w:rsid w:val="004B4A29"/>
    <w:rsid w:val="004B4C4D"/>
    <w:rsid w:val="004B4DAA"/>
    <w:rsid w:val="004B4E8A"/>
    <w:rsid w:val="004B500B"/>
    <w:rsid w:val="004B5141"/>
    <w:rsid w:val="004B5339"/>
    <w:rsid w:val="004B5398"/>
    <w:rsid w:val="004B54B5"/>
    <w:rsid w:val="004B5637"/>
    <w:rsid w:val="004B5742"/>
    <w:rsid w:val="004B574C"/>
    <w:rsid w:val="004B5784"/>
    <w:rsid w:val="004B5910"/>
    <w:rsid w:val="004B59AD"/>
    <w:rsid w:val="004B5AF7"/>
    <w:rsid w:val="004B5C9F"/>
    <w:rsid w:val="004B5CF0"/>
    <w:rsid w:val="004B5EE8"/>
    <w:rsid w:val="004B5F10"/>
    <w:rsid w:val="004B6041"/>
    <w:rsid w:val="004B63E3"/>
    <w:rsid w:val="004B66EB"/>
    <w:rsid w:val="004B6ACB"/>
    <w:rsid w:val="004B6B1F"/>
    <w:rsid w:val="004B6C95"/>
    <w:rsid w:val="004B6E05"/>
    <w:rsid w:val="004B6F00"/>
    <w:rsid w:val="004B6F8C"/>
    <w:rsid w:val="004B6F98"/>
    <w:rsid w:val="004B7095"/>
    <w:rsid w:val="004B7301"/>
    <w:rsid w:val="004B7464"/>
    <w:rsid w:val="004B75E4"/>
    <w:rsid w:val="004B76CB"/>
    <w:rsid w:val="004B7B0B"/>
    <w:rsid w:val="004B7CEB"/>
    <w:rsid w:val="004C034A"/>
    <w:rsid w:val="004C062A"/>
    <w:rsid w:val="004C0815"/>
    <w:rsid w:val="004C0899"/>
    <w:rsid w:val="004C08A0"/>
    <w:rsid w:val="004C0AE2"/>
    <w:rsid w:val="004C0EC6"/>
    <w:rsid w:val="004C0F19"/>
    <w:rsid w:val="004C0FF2"/>
    <w:rsid w:val="004C1050"/>
    <w:rsid w:val="004C1109"/>
    <w:rsid w:val="004C131F"/>
    <w:rsid w:val="004C1781"/>
    <w:rsid w:val="004C17CD"/>
    <w:rsid w:val="004C1924"/>
    <w:rsid w:val="004C19BB"/>
    <w:rsid w:val="004C1B90"/>
    <w:rsid w:val="004C1E4E"/>
    <w:rsid w:val="004C1E8E"/>
    <w:rsid w:val="004C1EC9"/>
    <w:rsid w:val="004C2077"/>
    <w:rsid w:val="004C2090"/>
    <w:rsid w:val="004C21A6"/>
    <w:rsid w:val="004C2210"/>
    <w:rsid w:val="004C2840"/>
    <w:rsid w:val="004C28CE"/>
    <w:rsid w:val="004C2AEC"/>
    <w:rsid w:val="004C2CB4"/>
    <w:rsid w:val="004C2DF7"/>
    <w:rsid w:val="004C2E76"/>
    <w:rsid w:val="004C30B4"/>
    <w:rsid w:val="004C30E6"/>
    <w:rsid w:val="004C315E"/>
    <w:rsid w:val="004C31F8"/>
    <w:rsid w:val="004C3448"/>
    <w:rsid w:val="004C37A8"/>
    <w:rsid w:val="004C37CF"/>
    <w:rsid w:val="004C37EA"/>
    <w:rsid w:val="004C39DB"/>
    <w:rsid w:val="004C3B5B"/>
    <w:rsid w:val="004C3B7A"/>
    <w:rsid w:val="004C3DD3"/>
    <w:rsid w:val="004C3FA9"/>
    <w:rsid w:val="004C3FD7"/>
    <w:rsid w:val="004C4056"/>
    <w:rsid w:val="004C407C"/>
    <w:rsid w:val="004C4085"/>
    <w:rsid w:val="004C42F6"/>
    <w:rsid w:val="004C4452"/>
    <w:rsid w:val="004C453A"/>
    <w:rsid w:val="004C453D"/>
    <w:rsid w:val="004C46E8"/>
    <w:rsid w:val="004C4707"/>
    <w:rsid w:val="004C48F5"/>
    <w:rsid w:val="004C491C"/>
    <w:rsid w:val="004C4A10"/>
    <w:rsid w:val="004C4C04"/>
    <w:rsid w:val="004C4C50"/>
    <w:rsid w:val="004C4C6C"/>
    <w:rsid w:val="004C4EF8"/>
    <w:rsid w:val="004C4F78"/>
    <w:rsid w:val="004C4FF7"/>
    <w:rsid w:val="004C513B"/>
    <w:rsid w:val="004C513F"/>
    <w:rsid w:val="004C514C"/>
    <w:rsid w:val="004C5200"/>
    <w:rsid w:val="004C5204"/>
    <w:rsid w:val="004C5341"/>
    <w:rsid w:val="004C549E"/>
    <w:rsid w:val="004C5596"/>
    <w:rsid w:val="004C55A4"/>
    <w:rsid w:val="004C5705"/>
    <w:rsid w:val="004C5763"/>
    <w:rsid w:val="004C5779"/>
    <w:rsid w:val="004C5A1F"/>
    <w:rsid w:val="004C5A95"/>
    <w:rsid w:val="004C5B89"/>
    <w:rsid w:val="004C5DB2"/>
    <w:rsid w:val="004C5DEA"/>
    <w:rsid w:val="004C5E2F"/>
    <w:rsid w:val="004C5FCA"/>
    <w:rsid w:val="004C606F"/>
    <w:rsid w:val="004C6193"/>
    <w:rsid w:val="004C62E2"/>
    <w:rsid w:val="004C63BD"/>
    <w:rsid w:val="004C63F1"/>
    <w:rsid w:val="004C64FB"/>
    <w:rsid w:val="004C66CD"/>
    <w:rsid w:val="004C6792"/>
    <w:rsid w:val="004C67D4"/>
    <w:rsid w:val="004C68D3"/>
    <w:rsid w:val="004C6A6A"/>
    <w:rsid w:val="004C6AAF"/>
    <w:rsid w:val="004C6B57"/>
    <w:rsid w:val="004C6C3A"/>
    <w:rsid w:val="004C6D19"/>
    <w:rsid w:val="004C6E79"/>
    <w:rsid w:val="004C6F2A"/>
    <w:rsid w:val="004C6F51"/>
    <w:rsid w:val="004C7215"/>
    <w:rsid w:val="004C7302"/>
    <w:rsid w:val="004C73A0"/>
    <w:rsid w:val="004C7554"/>
    <w:rsid w:val="004C75EF"/>
    <w:rsid w:val="004C76CA"/>
    <w:rsid w:val="004C7764"/>
    <w:rsid w:val="004C77F7"/>
    <w:rsid w:val="004C7850"/>
    <w:rsid w:val="004C7903"/>
    <w:rsid w:val="004C7B74"/>
    <w:rsid w:val="004C7EC2"/>
    <w:rsid w:val="004C7F6E"/>
    <w:rsid w:val="004D010B"/>
    <w:rsid w:val="004D01E1"/>
    <w:rsid w:val="004D02D7"/>
    <w:rsid w:val="004D08B3"/>
    <w:rsid w:val="004D097F"/>
    <w:rsid w:val="004D0A55"/>
    <w:rsid w:val="004D0AC1"/>
    <w:rsid w:val="004D0D88"/>
    <w:rsid w:val="004D1015"/>
    <w:rsid w:val="004D1234"/>
    <w:rsid w:val="004D14D3"/>
    <w:rsid w:val="004D15F9"/>
    <w:rsid w:val="004D16DC"/>
    <w:rsid w:val="004D1819"/>
    <w:rsid w:val="004D1975"/>
    <w:rsid w:val="004D1C30"/>
    <w:rsid w:val="004D2065"/>
    <w:rsid w:val="004D221F"/>
    <w:rsid w:val="004D2260"/>
    <w:rsid w:val="004D22AD"/>
    <w:rsid w:val="004D231C"/>
    <w:rsid w:val="004D23F4"/>
    <w:rsid w:val="004D254C"/>
    <w:rsid w:val="004D266E"/>
    <w:rsid w:val="004D2B03"/>
    <w:rsid w:val="004D2C80"/>
    <w:rsid w:val="004D2CFA"/>
    <w:rsid w:val="004D2D27"/>
    <w:rsid w:val="004D2DF8"/>
    <w:rsid w:val="004D2E1C"/>
    <w:rsid w:val="004D2EAA"/>
    <w:rsid w:val="004D2EF2"/>
    <w:rsid w:val="004D3103"/>
    <w:rsid w:val="004D3227"/>
    <w:rsid w:val="004D35A6"/>
    <w:rsid w:val="004D36E4"/>
    <w:rsid w:val="004D37A5"/>
    <w:rsid w:val="004D3A12"/>
    <w:rsid w:val="004D3A84"/>
    <w:rsid w:val="004D3ABC"/>
    <w:rsid w:val="004D3C62"/>
    <w:rsid w:val="004D4038"/>
    <w:rsid w:val="004D42A3"/>
    <w:rsid w:val="004D4432"/>
    <w:rsid w:val="004D44CE"/>
    <w:rsid w:val="004D4537"/>
    <w:rsid w:val="004D45ED"/>
    <w:rsid w:val="004D46BD"/>
    <w:rsid w:val="004D46FA"/>
    <w:rsid w:val="004D4780"/>
    <w:rsid w:val="004D47F7"/>
    <w:rsid w:val="004D4A8A"/>
    <w:rsid w:val="004D4B33"/>
    <w:rsid w:val="004D4E7A"/>
    <w:rsid w:val="004D4F4D"/>
    <w:rsid w:val="004D501A"/>
    <w:rsid w:val="004D515D"/>
    <w:rsid w:val="004D5228"/>
    <w:rsid w:val="004D5270"/>
    <w:rsid w:val="004D5342"/>
    <w:rsid w:val="004D5387"/>
    <w:rsid w:val="004D59AD"/>
    <w:rsid w:val="004D5DC8"/>
    <w:rsid w:val="004D5E1E"/>
    <w:rsid w:val="004D5EE8"/>
    <w:rsid w:val="004D60D3"/>
    <w:rsid w:val="004D6136"/>
    <w:rsid w:val="004D62F9"/>
    <w:rsid w:val="004D62FF"/>
    <w:rsid w:val="004D6311"/>
    <w:rsid w:val="004D64A6"/>
    <w:rsid w:val="004D6E9C"/>
    <w:rsid w:val="004D6EEA"/>
    <w:rsid w:val="004D6FC5"/>
    <w:rsid w:val="004D7063"/>
    <w:rsid w:val="004D7350"/>
    <w:rsid w:val="004D7359"/>
    <w:rsid w:val="004D74F2"/>
    <w:rsid w:val="004D7560"/>
    <w:rsid w:val="004D7596"/>
    <w:rsid w:val="004D76A7"/>
    <w:rsid w:val="004D777F"/>
    <w:rsid w:val="004D77BB"/>
    <w:rsid w:val="004D79AB"/>
    <w:rsid w:val="004D79F3"/>
    <w:rsid w:val="004D7A5F"/>
    <w:rsid w:val="004D7CA8"/>
    <w:rsid w:val="004D7E5A"/>
    <w:rsid w:val="004D7E82"/>
    <w:rsid w:val="004E00E2"/>
    <w:rsid w:val="004E017D"/>
    <w:rsid w:val="004E0209"/>
    <w:rsid w:val="004E0232"/>
    <w:rsid w:val="004E02B4"/>
    <w:rsid w:val="004E03D5"/>
    <w:rsid w:val="004E040B"/>
    <w:rsid w:val="004E0557"/>
    <w:rsid w:val="004E055E"/>
    <w:rsid w:val="004E06F4"/>
    <w:rsid w:val="004E072B"/>
    <w:rsid w:val="004E0817"/>
    <w:rsid w:val="004E0883"/>
    <w:rsid w:val="004E0B83"/>
    <w:rsid w:val="004E0B9E"/>
    <w:rsid w:val="004E0F63"/>
    <w:rsid w:val="004E115A"/>
    <w:rsid w:val="004E1395"/>
    <w:rsid w:val="004E1489"/>
    <w:rsid w:val="004E14FE"/>
    <w:rsid w:val="004E1733"/>
    <w:rsid w:val="004E1744"/>
    <w:rsid w:val="004E1BC5"/>
    <w:rsid w:val="004E1D40"/>
    <w:rsid w:val="004E1DD3"/>
    <w:rsid w:val="004E1DE5"/>
    <w:rsid w:val="004E1E4A"/>
    <w:rsid w:val="004E1E4E"/>
    <w:rsid w:val="004E2592"/>
    <w:rsid w:val="004E2610"/>
    <w:rsid w:val="004E29A2"/>
    <w:rsid w:val="004E2B40"/>
    <w:rsid w:val="004E2C65"/>
    <w:rsid w:val="004E2E10"/>
    <w:rsid w:val="004E2FF6"/>
    <w:rsid w:val="004E304E"/>
    <w:rsid w:val="004E30D9"/>
    <w:rsid w:val="004E32A8"/>
    <w:rsid w:val="004E3976"/>
    <w:rsid w:val="004E3A6E"/>
    <w:rsid w:val="004E3AB2"/>
    <w:rsid w:val="004E3C1C"/>
    <w:rsid w:val="004E3F40"/>
    <w:rsid w:val="004E3FAC"/>
    <w:rsid w:val="004E42ED"/>
    <w:rsid w:val="004E4315"/>
    <w:rsid w:val="004E4323"/>
    <w:rsid w:val="004E439B"/>
    <w:rsid w:val="004E444F"/>
    <w:rsid w:val="004E455F"/>
    <w:rsid w:val="004E46AF"/>
    <w:rsid w:val="004E4839"/>
    <w:rsid w:val="004E493F"/>
    <w:rsid w:val="004E494E"/>
    <w:rsid w:val="004E49DF"/>
    <w:rsid w:val="004E49FD"/>
    <w:rsid w:val="004E4A71"/>
    <w:rsid w:val="004E4A8E"/>
    <w:rsid w:val="004E4B23"/>
    <w:rsid w:val="004E4BE5"/>
    <w:rsid w:val="004E4BEE"/>
    <w:rsid w:val="004E4C76"/>
    <w:rsid w:val="004E4C7D"/>
    <w:rsid w:val="004E4CE5"/>
    <w:rsid w:val="004E4D47"/>
    <w:rsid w:val="004E4E0F"/>
    <w:rsid w:val="004E5182"/>
    <w:rsid w:val="004E5260"/>
    <w:rsid w:val="004E5282"/>
    <w:rsid w:val="004E54ED"/>
    <w:rsid w:val="004E55CE"/>
    <w:rsid w:val="004E5833"/>
    <w:rsid w:val="004E5879"/>
    <w:rsid w:val="004E5B31"/>
    <w:rsid w:val="004E5D63"/>
    <w:rsid w:val="004E5E87"/>
    <w:rsid w:val="004E60CB"/>
    <w:rsid w:val="004E619C"/>
    <w:rsid w:val="004E62B9"/>
    <w:rsid w:val="004E6349"/>
    <w:rsid w:val="004E6353"/>
    <w:rsid w:val="004E6362"/>
    <w:rsid w:val="004E641D"/>
    <w:rsid w:val="004E643B"/>
    <w:rsid w:val="004E6569"/>
    <w:rsid w:val="004E6623"/>
    <w:rsid w:val="004E6B12"/>
    <w:rsid w:val="004E6B8F"/>
    <w:rsid w:val="004E6CE4"/>
    <w:rsid w:val="004E6D1E"/>
    <w:rsid w:val="004E706A"/>
    <w:rsid w:val="004E70E0"/>
    <w:rsid w:val="004E7358"/>
    <w:rsid w:val="004E7500"/>
    <w:rsid w:val="004E75B3"/>
    <w:rsid w:val="004E75D1"/>
    <w:rsid w:val="004E76FB"/>
    <w:rsid w:val="004E7926"/>
    <w:rsid w:val="004E7A09"/>
    <w:rsid w:val="004E7B30"/>
    <w:rsid w:val="004E7BDD"/>
    <w:rsid w:val="004E7CAE"/>
    <w:rsid w:val="004E7D3A"/>
    <w:rsid w:val="004E7E50"/>
    <w:rsid w:val="004E7E7B"/>
    <w:rsid w:val="004E7EFE"/>
    <w:rsid w:val="004F007B"/>
    <w:rsid w:val="004F020D"/>
    <w:rsid w:val="004F037F"/>
    <w:rsid w:val="004F0487"/>
    <w:rsid w:val="004F05B7"/>
    <w:rsid w:val="004F0774"/>
    <w:rsid w:val="004F0B02"/>
    <w:rsid w:val="004F0B77"/>
    <w:rsid w:val="004F0D59"/>
    <w:rsid w:val="004F0E51"/>
    <w:rsid w:val="004F0EB6"/>
    <w:rsid w:val="004F0FE1"/>
    <w:rsid w:val="004F1506"/>
    <w:rsid w:val="004F152F"/>
    <w:rsid w:val="004F1596"/>
    <w:rsid w:val="004F1605"/>
    <w:rsid w:val="004F17BA"/>
    <w:rsid w:val="004F1835"/>
    <w:rsid w:val="004F1982"/>
    <w:rsid w:val="004F19E4"/>
    <w:rsid w:val="004F1A1F"/>
    <w:rsid w:val="004F1B94"/>
    <w:rsid w:val="004F1DEA"/>
    <w:rsid w:val="004F1E0A"/>
    <w:rsid w:val="004F2152"/>
    <w:rsid w:val="004F242A"/>
    <w:rsid w:val="004F2522"/>
    <w:rsid w:val="004F2B53"/>
    <w:rsid w:val="004F2BD7"/>
    <w:rsid w:val="004F2BF2"/>
    <w:rsid w:val="004F2ED7"/>
    <w:rsid w:val="004F2F5F"/>
    <w:rsid w:val="004F30E9"/>
    <w:rsid w:val="004F3215"/>
    <w:rsid w:val="004F3319"/>
    <w:rsid w:val="004F3321"/>
    <w:rsid w:val="004F3357"/>
    <w:rsid w:val="004F3427"/>
    <w:rsid w:val="004F381D"/>
    <w:rsid w:val="004F38AB"/>
    <w:rsid w:val="004F3990"/>
    <w:rsid w:val="004F3D7D"/>
    <w:rsid w:val="004F3DC3"/>
    <w:rsid w:val="004F3F02"/>
    <w:rsid w:val="004F42EC"/>
    <w:rsid w:val="004F4514"/>
    <w:rsid w:val="004F460A"/>
    <w:rsid w:val="004F474F"/>
    <w:rsid w:val="004F494B"/>
    <w:rsid w:val="004F4A0A"/>
    <w:rsid w:val="004F4A9E"/>
    <w:rsid w:val="004F4B5E"/>
    <w:rsid w:val="004F4B6D"/>
    <w:rsid w:val="004F4C2C"/>
    <w:rsid w:val="004F4C88"/>
    <w:rsid w:val="004F4E7C"/>
    <w:rsid w:val="004F4ED3"/>
    <w:rsid w:val="004F5277"/>
    <w:rsid w:val="004F5409"/>
    <w:rsid w:val="004F5443"/>
    <w:rsid w:val="004F545D"/>
    <w:rsid w:val="004F54D3"/>
    <w:rsid w:val="004F5731"/>
    <w:rsid w:val="004F585E"/>
    <w:rsid w:val="004F597A"/>
    <w:rsid w:val="004F5B02"/>
    <w:rsid w:val="004F5B5D"/>
    <w:rsid w:val="004F5C06"/>
    <w:rsid w:val="004F5C53"/>
    <w:rsid w:val="004F5CD5"/>
    <w:rsid w:val="004F5D07"/>
    <w:rsid w:val="004F5D33"/>
    <w:rsid w:val="004F5E31"/>
    <w:rsid w:val="004F6167"/>
    <w:rsid w:val="004F6244"/>
    <w:rsid w:val="004F6259"/>
    <w:rsid w:val="004F630B"/>
    <w:rsid w:val="004F640D"/>
    <w:rsid w:val="004F6488"/>
    <w:rsid w:val="004F6555"/>
    <w:rsid w:val="004F664D"/>
    <w:rsid w:val="004F6684"/>
    <w:rsid w:val="004F6746"/>
    <w:rsid w:val="004F6891"/>
    <w:rsid w:val="004F69DB"/>
    <w:rsid w:val="004F6A1D"/>
    <w:rsid w:val="004F6A41"/>
    <w:rsid w:val="004F6C91"/>
    <w:rsid w:val="004F6CA4"/>
    <w:rsid w:val="004F6D89"/>
    <w:rsid w:val="004F6DA8"/>
    <w:rsid w:val="004F6DAA"/>
    <w:rsid w:val="004F6F3A"/>
    <w:rsid w:val="004F710E"/>
    <w:rsid w:val="004F71DD"/>
    <w:rsid w:val="004F7291"/>
    <w:rsid w:val="004F7317"/>
    <w:rsid w:val="004F7490"/>
    <w:rsid w:val="004F7815"/>
    <w:rsid w:val="004F7862"/>
    <w:rsid w:val="004F78CF"/>
    <w:rsid w:val="004F7978"/>
    <w:rsid w:val="004F7AE1"/>
    <w:rsid w:val="004F7BC4"/>
    <w:rsid w:val="004F7C03"/>
    <w:rsid w:val="004F7CCF"/>
    <w:rsid w:val="004F7F18"/>
    <w:rsid w:val="004F7FA2"/>
    <w:rsid w:val="0050005E"/>
    <w:rsid w:val="0050019C"/>
    <w:rsid w:val="005001CA"/>
    <w:rsid w:val="005001FF"/>
    <w:rsid w:val="0050032D"/>
    <w:rsid w:val="0050048D"/>
    <w:rsid w:val="005004EC"/>
    <w:rsid w:val="00500667"/>
    <w:rsid w:val="00500798"/>
    <w:rsid w:val="005007C1"/>
    <w:rsid w:val="00500BB4"/>
    <w:rsid w:val="00500CA7"/>
    <w:rsid w:val="00500FE4"/>
    <w:rsid w:val="0050109B"/>
    <w:rsid w:val="005011CD"/>
    <w:rsid w:val="005011E5"/>
    <w:rsid w:val="00501649"/>
    <w:rsid w:val="005017EC"/>
    <w:rsid w:val="0050187B"/>
    <w:rsid w:val="00501902"/>
    <w:rsid w:val="00501A81"/>
    <w:rsid w:val="00501C4A"/>
    <w:rsid w:val="0050211B"/>
    <w:rsid w:val="00502216"/>
    <w:rsid w:val="005022AE"/>
    <w:rsid w:val="00502447"/>
    <w:rsid w:val="00502641"/>
    <w:rsid w:val="00502663"/>
    <w:rsid w:val="00502707"/>
    <w:rsid w:val="005028AC"/>
    <w:rsid w:val="005028FC"/>
    <w:rsid w:val="00502C84"/>
    <w:rsid w:val="00502C8F"/>
    <w:rsid w:val="00502F53"/>
    <w:rsid w:val="00503266"/>
    <w:rsid w:val="00503270"/>
    <w:rsid w:val="005032A0"/>
    <w:rsid w:val="0050356C"/>
    <w:rsid w:val="00503605"/>
    <w:rsid w:val="005039B4"/>
    <w:rsid w:val="00503C70"/>
    <w:rsid w:val="00503D79"/>
    <w:rsid w:val="00503DD0"/>
    <w:rsid w:val="00503F56"/>
    <w:rsid w:val="00503FF9"/>
    <w:rsid w:val="005041DE"/>
    <w:rsid w:val="005043C9"/>
    <w:rsid w:val="0050440A"/>
    <w:rsid w:val="0050444F"/>
    <w:rsid w:val="00504479"/>
    <w:rsid w:val="0050459E"/>
    <w:rsid w:val="005045AA"/>
    <w:rsid w:val="0050472F"/>
    <w:rsid w:val="0050475D"/>
    <w:rsid w:val="0050476E"/>
    <w:rsid w:val="00504B83"/>
    <w:rsid w:val="00504BA6"/>
    <w:rsid w:val="00504F02"/>
    <w:rsid w:val="00504FFF"/>
    <w:rsid w:val="005051A2"/>
    <w:rsid w:val="005051B8"/>
    <w:rsid w:val="005052E8"/>
    <w:rsid w:val="00505494"/>
    <w:rsid w:val="005055C0"/>
    <w:rsid w:val="00505949"/>
    <w:rsid w:val="00505956"/>
    <w:rsid w:val="00505CE9"/>
    <w:rsid w:val="00505E14"/>
    <w:rsid w:val="00505E61"/>
    <w:rsid w:val="00506002"/>
    <w:rsid w:val="005060C6"/>
    <w:rsid w:val="005062C3"/>
    <w:rsid w:val="00506464"/>
    <w:rsid w:val="00506612"/>
    <w:rsid w:val="00506719"/>
    <w:rsid w:val="00506A97"/>
    <w:rsid w:val="00506C9E"/>
    <w:rsid w:val="00506D7C"/>
    <w:rsid w:val="00507001"/>
    <w:rsid w:val="00507211"/>
    <w:rsid w:val="00507391"/>
    <w:rsid w:val="0050745A"/>
    <w:rsid w:val="00507653"/>
    <w:rsid w:val="00507938"/>
    <w:rsid w:val="0050794C"/>
    <w:rsid w:val="005079A7"/>
    <w:rsid w:val="00507AE5"/>
    <w:rsid w:val="00507D28"/>
    <w:rsid w:val="005105AD"/>
    <w:rsid w:val="005106A8"/>
    <w:rsid w:val="00510737"/>
    <w:rsid w:val="00510E61"/>
    <w:rsid w:val="00511098"/>
    <w:rsid w:val="00511153"/>
    <w:rsid w:val="00511167"/>
    <w:rsid w:val="00511263"/>
    <w:rsid w:val="00511269"/>
    <w:rsid w:val="00511394"/>
    <w:rsid w:val="0051186C"/>
    <w:rsid w:val="00511C62"/>
    <w:rsid w:val="00512126"/>
    <w:rsid w:val="00512149"/>
    <w:rsid w:val="00512216"/>
    <w:rsid w:val="005122B6"/>
    <w:rsid w:val="005125CC"/>
    <w:rsid w:val="005125D3"/>
    <w:rsid w:val="005127E5"/>
    <w:rsid w:val="00512BDE"/>
    <w:rsid w:val="00512C35"/>
    <w:rsid w:val="00512C36"/>
    <w:rsid w:val="00512C60"/>
    <w:rsid w:val="00512EF1"/>
    <w:rsid w:val="00513239"/>
    <w:rsid w:val="005132F9"/>
    <w:rsid w:val="00513332"/>
    <w:rsid w:val="0051368F"/>
    <w:rsid w:val="0051374F"/>
    <w:rsid w:val="00513B6C"/>
    <w:rsid w:val="00513C99"/>
    <w:rsid w:val="00513ECE"/>
    <w:rsid w:val="00513EFF"/>
    <w:rsid w:val="00514077"/>
    <w:rsid w:val="0051423C"/>
    <w:rsid w:val="005142D6"/>
    <w:rsid w:val="0051445B"/>
    <w:rsid w:val="00514531"/>
    <w:rsid w:val="00514AEA"/>
    <w:rsid w:val="00514D47"/>
    <w:rsid w:val="00514D79"/>
    <w:rsid w:val="00515049"/>
    <w:rsid w:val="0051518C"/>
    <w:rsid w:val="005153F1"/>
    <w:rsid w:val="0051549A"/>
    <w:rsid w:val="005154CE"/>
    <w:rsid w:val="0051573D"/>
    <w:rsid w:val="00515935"/>
    <w:rsid w:val="005159E2"/>
    <w:rsid w:val="00515A90"/>
    <w:rsid w:val="00515B92"/>
    <w:rsid w:val="00515B9A"/>
    <w:rsid w:val="00515CF9"/>
    <w:rsid w:val="00515DE5"/>
    <w:rsid w:val="00515E40"/>
    <w:rsid w:val="00515F53"/>
    <w:rsid w:val="00516052"/>
    <w:rsid w:val="00516084"/>
    <w:rsid w:val="00516107"/>
    <w:rsid w:val="00516126"/>
    <w:rsid w:val="0051631D"/>
    <w:rsid w:val="00516329"/>
    <w:rsid w:val="0051633C"/>
    <w:rsid w:val="0051651A"/>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17F"/>
    <w:rsid w:val="00520230"/>
    <w:rsid w:val="00520445"/>
    <w:rsid w:val="00520766"/>
    <w:rsid w:val="00520807"/>
    <w:rsid w:val="00520891"/>
    <w:rsid w:val="005208F3"/>
    <w:rsid w:val="00520C7F"/>
    <w:rsid w:val="00520DA7"/>
    <w:rsid w:val="0052116B"/>
    <w:rsid w:val="0052140E"/>
    <w:rsid w:val="0052142E"/>
    <w:rsid w:val="005214B7"/>
    <w:rsid w:val="005217D5"/>
    <w:rsid w:val="005217E4"/>
    <w:rsid w:val="00521A3A"/>
    <w:rsid w:val="00521B02"/>
    <w:rsid w:val="00521DA0"/>
    <w:rsid w:val="00521F09"/>
    <w:rsid w:val="00521F3A"/>
    <w:rsid w:val="00522194"/>
    <w:rsid w:val="005221E8"/>
    <w:rsid w:val="0052230F"/>
    <w:rsid w:val="0052244B"/>
    <w:rsid w:val="00522513"/>
    <w:rsid w:val="00522574"/>
    <w:rsid w:val="0052268C"/>
    <w:rsid w:val="00522712"/>
    <w:rsid w:val="00522DFC"/>
    <w:rsid w:val="00522FFA"/>
    <w:rsid w:val="00523006"/>
    <w:rsid w:val="0052336C"/>
    <w:rsid w:val="005235AD"/>
    <w:rsid w:val="0052365E"/>
    <w:rsid w:val="00523891"/>
    <w:rsid w:val="0052391F"/>
    <w:rsid w:val="00523B25"/>
    <w:rsid w:val="00523CE1"/>
    <w:rsid w:val="00523CF8"/>
    <w:rsid w:val="00523D31"/>
    <w:rsid w:val="00523F31"/>
    <w:rsid w:val="00524179"/>
    <w:rsid w:val="0052427E"/>
    <w:rsid w:val="0052432C"/>
    <w:rsid w:val="005243DE"/>
    <w:rsid w:val="00524481"/>
    <w:rsid w:val="0052451A"/>
    <w:rsid w:val="00524AFF"/>
    <w:rsid w:val="00524CCE"/>
    <w:rsid w:val="00524CF5"/>
    <w:rsid w:val="0052502B"/>
    <w:rsid w:val="005255FA"/>
    <w:rsid w:val="0052576C"/>
    <w:rsid w:val="005258A9"/>
    <w:rsid w:val="005258D3"/>
    <w:rsid w:val="005258F9"/>
    <w:rsid w:val="0052598C"/>
    <w:rsid w:val="00525A24"/>
    <w:rsid w:val="00525AEC"/>
    <w:rsid w:val="00525B11"/>
    <w:rsid w:val="00525D99"/>
    <w:rsid w:val="00525EC7"/>
    <w:rsid w:val="0052611D"/>
    <w:rsid w:val="0052613E"/>
    <w:rsid w:val="00526257"/>
    <w:rsid w:val="00526316"/>
    <w:rsid w:val="0052640A"/>
    <w:rsid w:val="0052654F"/>
    <w:rsid w:val="00526751"/>
    <w:rsid w:val="005267A2"/>
    <w:rsid w:val="0052684D"/>
    <w:rsid w:val="005268F6"/>
    <w:rsid w:val="00526995"/>
    <w:rsid w:val="005269AE"/>
    <w:rsid w:val="005269DC"/>
    <w:rsid w:val="005269E7"/>
    <w:rsid w:val="005269F9"/>
    <w:rsid w:val="00526A56"/>
    <w:rsid w:val="00526DDD"/>
    <w:rsid w:val="005271CE"/>
    <w:rsid w:val="00527405"/>
    <w:rsid w:val="00527468"/>
    <w:rsid w:val="005274FA"/>
    <w:rsid w:val="00527694"/>
    <w:rsid w:val="005276F8"/>
    <w:rsid w:val="00527754"/>
    <w:rsid w:val="005277A5"/>
    <w:rsid w:val="00527910"/>
    <w:rsid w:val="005279E4"/>
    <w:rsid w:val="00527A0E"/>
    <w:rsid w:val="00527A72"/>
    <w:rsid w:val="00527BD3"/>
    <w:rsid w:val="00527C02"/>
    <w:rsid w:val="00527C13"/>
    <w:rsid w:val="00527C5F"/>
    <w:rsid w:val="00527CAE"/>
    <w:rsid w:val="00527D33"/>
    <w:rsid w:val="00527DCB"/>
    <w:rsid w:val="00527DD3"/>
    <w:rsid w:val="00527FA5"/>
    <w:rsid w:val="00530025"/>
    <w:rsid w:val="005300D8"/>
    <w:rsid w:val="005301D9"/>
    <w:rsid w:val="0053053C"/>
    <w:rsid w:val="00530607"/>
    <w:rsid w:val="0053078B"/>
    <w:rsid w:val="00530845"/>
    <w:rsid w:val="00530849"/>
    <w:rsid w:val="0053091F"/>
    <w:rsid w:val="005309BC"/>
    <w:rsid w:val="00530A09"/>
    <w:rsid w:val="00530A59"/>
    <w:rsid w:val="00530F19"/>
    <w:rsid w:val="0053110D"/>
    <w:rsid w:val="00531255"/>
    <w:rsid w:val="00531319"/>
    <w:rsid w:val="00531519"/>
    <w:rsid w:val="0053178B"/>
    <w:rsid w:val="005317B0"/>
    <w:rsid w:val="005318AD"/>
    <w:rsid w:val="00531936"/>
    <w:rsid w:val="0053196E"/>
    <w:rsid w:val="0053196F"/>
    <w:rsid w:val="00531A38"/>
    <w:rsid w:val="00531CC2"/>
    <w:rsid w:val="00532117"/>
    <w:rsid w:val="00532322"/>
    <w:rsid w:val="005323B0"/>
    <w:rsid w:val="005324C6"/>
    <w:rsid w:val="00532520"/>
    <w:rsid w:val="005325B0"/>
    <w:rsid w:val="00532A2B"/>
    <w:rsid w:val="00532DC9"/>
    <w:rsid w:val="00532E03"/>
    <w:rsid w:val="00532E81"/>
    <w:rsid w:val="00532F40"/>
    <w:rsid w:val="00533067"/>
    <w:rsid w:val="005330CB"/>
    <w:rsid w:val="005330F3"/>
    <w:rsid w:val="005330FA"/>
    <w:rsid w:val="0053359C"/>
    <w:rsid w:val="00533870"/>
    <w:rsid w:val="00533A08"/>
    <w:rsid w:val="00533BE7"/>
    <w:rsid w:val="00533C00"/>
    <w:rsid w:val="00533CBE"/>
    <w:rsid w:val="00533D80"/>
    <w:rsid w:val="00533DE2"/>
    <w:rsid w:val="00533EC2"/>
    <w:rsid w:val="00533FF0"/>
    <w:rsid w:val="00534682"/>
    <w:rsid w:val="005346E9"/>
    <w:rsid w:val="005347A9"/>
    <w:rsid w:val="00534906"/>
    <w:rsid w:val="00534AFA"/>
    <w:rsid w:val="00534B78"/>
    <w:rsid w:val="00534C83"/>
    <w:rsid w:val="00534D6F"/>
    <w:rsid w:val="00534F72"/>
    <w:rsid w:val="0053538E"/>
    <w:rsid w:val="005357B9"/>
    <w:rsid w:val="00535B76"/>
    <w:rsid w:val="00535E86"/>
    <w:rsid w:val="00535FC8"/>
    <w:rsid w:val="00535FD4"/>
    <w:rsid w:val="00536187"/>
    <w:rsid w:val="00536914"/>
    <w:rsid w:val="00536A8E"/>
    <w:rsid w:val="00536B20"/>
    <w:rsid w:val="00536C22"/>
    <w:rsid w:val="005371D3"/>
    <w:rsid w:val="00537335"/>
    <w:rsid w:val="0053786F"/>
    <w:rsid w:val="005378E8"/>
    <w:rsid w:val="005379FF"/>
    <w:rsid w:val="00537C09"/>
    <w:rsid w:val="00537CFA"/>
    <w:rsid w:val="00537D7D"/>
    <w:rsid w:val="00537DDF"/>
    <w:rsid w:val="00537F1E"/>
    <w:rsid w:val="00537F9D"/>
    <w:rsid w:val="00537FCA"/>
    <w:rsid w:val="00540118"/>
    <w:rsid w:val="0054018A"/>
    <w:rsid w:val="00540254"/>
    <w:rsid w:val="005402A5"/>
    <w:rsid w:val="00540381"/>
    <w:rsid w:val="00540497"/>
    <w:rsid w:val="00540604"/>
    <w:rsid w:val="00540777"/>
    <w:rsid w:val="00540B89"/>
    <w:rsid w:val="00540BA2"/>
    <w:rsid w:val="00540BFA"/>
    <w:rsid w:val="00540CD2"/>
    <w:rsid w:val="00540F6E"/>
    <w:rsid w:val="00541389"/>
    <w:rsid w:val="0054141C"/>
    <w:rsid w:val="00541438"/>
    <w:rsid w:val="00541537"/>
    <w:rsid w:val="005415A0"/>
    <w:rsid w:val="00541843"/>
    <w:rsid w:val="00541878"/>
    <w:rsid w:val="00541886"/>
    <w:rsid w:val="0054191B"/>
    <w:rsid w:val="0054192D"/>
    <w:rsid w:val="00541A71"/>
    <w:rsid w:val="00541B00"/>
    <w:rsid w:val="00541C02"/>
    <w:rsid w:val="00541D71"/>
    <w:rsid w:val="00541E83"/>
    <w:rsid w:val="00541EE1"/>
    <w:rsid w:val="00542149"/>
    <w:rsid w:val="005421DA"/>
    <w:rsid w:val="005423F8"/>
    <w:rsid w:val="00542477"/>
    <w:rsid w:val="00542621"/>
    <w:rsid w:val="00542997"/>
    <w:rsid w:val="00542A32"/>
    <w:rsid w:val="00542B64"/>
    <w:rsid w:val="00542EF2"/>
    <w:rsid w:val="005430BE"/>
    <w:rsid w:val="00543317"/>
    <w:rsid w:val="00543542"/>
    <w:rsid w:val="00543639"/>
    <w:rsid w:val="00543663"/>
    <w:rsid w:val="00543CDB"/>
    <w:rsid w:val="00543F24"/>
    <w:rsid w:val="0054427C"/>
    <w:rsid w:val="00544447"/>
    <w:rsid w:val="005444D7"/>
    <w:rsid w:val="0054454F"/>
    <w:rsid w:val="00544715"/>
    <w:rsid w:val="005447A1"/>
    <w:rsid w:val="0054488C"/>
    <w:rsid w:val="00544AA9"/>
    <w:rsid w:val="00544B31"/>
    <w:rsid w:val="00544CDA"/>
    <w:rsid w:val="00544EC4"/>
    <w:rsid w:val="00544EFC"/>
    <w:rsid w:val="00544F58"/>
    <w:rsid w:val="00544FE7"/>
    <w:rsid w:val="005451ED"/>
    <w:rsid w:val="00545225"/>
    <w:rsid w:val="0054526E"/>
    <w:rsid w:val="00545406"/>
    <w:rsid w:val="0054546F"/>
    <w:rsid w:val="00545589"/>
    <w:rsid w:val="0054575A"/>
    <w:rsid w:val="0054592E"/>
    <w:rsid w:val="00545A3D"/>
    <w:rsid w:val="00545B70"/>
    <w:rsid w:val="00545C51"/>
    <w:rsid w:val="00545CEA"/>
    <w:rsid w:val="00545DBA"/>
    <w:rsid w:val="00545E60"/>
    <w:rsid w:val="00545F96"/>
    <w:rsid w:val="0054615E"/>
    <w:rsid w:val="00546177"/>
    <w:rsid w:val="005461B5"/>
    <w:rsid w:val="005462B9"/>
    <w:rsid w:val="005463E6"/>
    <w:rsid w:val="0054667E"/>
    <w:rsid w:val="005467B7"/>
    <w:rsid w:val="00546E07"/>
    <w:rsid w:val="00546ECA"/>
    <w:rsid w:val="00547009"/>
    <w:rsid w:val="00547246"/>
    <w:rsid w:val="00547375"/>
    <w:rsid w:val="0054758D"/>
    <w:rsid w:val="00547664"/>
    <w:rsid w:val="00547755"/>
    <w:rsid w:val="00547788"/>
    <w:rsid w:val="005478E1"/>
    <w:rsid w:val="00547914"/>
    <w:rsid w:val="00547950"/>
    <w:rsid w:val="00547A09"/>
    <w:rsid w:val="00547A87"/>
    <w:rsid w:val="00547B43"/>
    <w:rsid w:val="00547B8E"/>
    <w:rsid w:val="00547C30"/>
    <w:rsid w:val="00547F1D"/>
    <w:rsid w:val="00547FAA"/>
    <w:rsid w:val="00550075"/>
    <w:rsid w:val="00550233"/>
    <w:rsid w:val="005502AE"/>
    <w:rsid w:val="005502E4"/>
    <w:rsid w:val="00550336"/>
    <w:rsid w:val="0055034C"/>
    <w:rsid w:val="005504FF"/>
    <w:rsid w:val="0055055B"/>
    <w:rsid w:val="005509BB"/>
    <w:rsid w:val="00550AF4"/>
    <w:rsid w:val="00550DA0"/>
    <w:rsid w:val="00550E66"/>
    <w:rsid w:val="00550F12"/>
    <w:rsid w:val="00550FF1"/>
    <w:rsid w:val="0055101A"/>
    <w:rsid w:val="00551669"/>
    <w:rsid w:val="0055170E"/>
    <w:rsid w:val="005518A7"/>
    <w:rsid w:val="005518FD"/>
    <w:rsid w:val="00551967"/>
    <w:rsid w:val="00551C37"/>
    <w:rsid w:val="00551C6A"/>
    <w:rsid w:val="00551E6A"/>
    <w:rsid w:val="005520A1"/>
    <w:rsid w:val="005521FF"/>
    <w:rsid w:val="00552240"/>
    <w:rsid w:val="0055224F"/>
    <w:rsid w:val="005522E7"/>
    <w:rsid w:val="0055234C"/>
    <w:rsid w:val="0055239C"/>
    <w:rsid w:val="005524F1"/>
    <w:rsid w:val="005524F4"/>
    <w:rsid w:val="00552654"/>
    <w:rsid w:val="00552672"/>
    <w:rsid w:val="00552787"/>
    <w:rsid w:val="00552850"/>
    <w:rsid w:val="00552A36"/>
    <w:rsid w:val="00552A4B"/>
    <w:rsid w:val="00552B2A"/>
    <w:rsid w:val="00552D32"/>
    <w:rsid w:val="00552F2F"/>
    <w:rsid w:val="0055301A"/>
    <w:rsid w:val="005530E0"/>
    <w:rsid w:val="00553113"/>
    <w:rsid w:val="00553277"/>
    <w:rsid w:val="005532DD"/>
    <w:rsid w:val="00553353"/>
    <w:rsid w:val="00553408"/>
    <w:rsid w:val="005534CC"/>
    <w:rsid w:val="005534E4"/>
    <w:rsid w:val="00553667"/>
    <w:rsid w:val="005536C2"/>
    <w:rsid w:val="005536DE"/>
    <w:rsid w:val="00553795"/>
    <w:rsid w:val="00553BC1"/>
    <w:rsid w:val="00553BD3"/>
    <w:rsid w:val="00553F98"/>
    <w:rsid w:val="00553FB4"/>
    <w:rsid w:val="0055407A"/>
    <w:rsid w:val="00554324"/>
    <w:rsid w:val="0055447A"/>
    <w:rsid w:val="005544E6"/>
    <w:rsid w:val="00554714"/>
    <w:rsid w:val="00554742"/>
    <w:rsid w:val="0055475C"/>
    <w:rsid w:val="00554789"/>
    <w:rsid w:val="0055487E"/>
    <w:rsid w:val="005549F8"/>
    <w:rsid w:val="00554B1B"/>
    <w:rsid w:val="00554B2F"/>
    <w:rsid w:val="00554F2F"/>
    <w:rsid w:val="00554F5D"/>
    <w:rsid w:val="0055512D"/>
    <w:rsid w:val="005551E5"/>
    <w:rsid w:val="0055521B"/>
    <w:rsid w:val="0055536D"/>
    <w:rsid w:val="00555514"/>
    <w:rsid w:val="00555616"/>
    <w:rsid w:val="0055567C"/>
    <w:rsid w:val="005558EF"/>
    <w:rsid w:val="00555A69"/>
    <w:rsid w:val="00555AAC"/>
    <w:rsid w:val="00555B3C"/>
    <w:rsid w:val="00555C24"/>
    <w:rsid w:val="00555C78"/>
    <w:rsid w:val="00555D42"/>
    <w:rsid w:val="00555DDB"/>
    <w:rsid w:val="00555F37"/>
    <w:rsid w:val="00555F5E"/>
    <w:rsid w:val="00556445"/>
    <w:rsid w:val="00556495"/>
    <w:rsid w:val="005564E8"/>
    <w:rsid w:val="0055666C"/>
    <w:rsid w:val="0055678E"/>
    <w:rsid w:val="00556910"/>
    <w:rsid w:val="00556B21"/>
    <w:rsid w:val="00556C3C"/>
    <w:rsid w:val="00556E5F"/>
    <w:rsid w:val="00556E87"/>
    <w:rsid w:val="005570DF"/>
    <w:rsid w:val="0055719E"/>
    <w:rsid w:val="00557227"/>
    <w:rsid w:val="0055725A"/>
    <w:rsid w:val="005572AF"/>
    <w:rsid w:val="00557564"/>
    <w:rsid w:val="0055758E"/>
    <w:rsid w:val="00557611"/>
    <w:rsid w:val="0055769E"/>
    <w:rsid w:val="00557786"/>
    <w:rsid w:val="0055788C"/>
    <w:rsid w:val="005578AA"/>
    <w:rsid w:val="00557AC3"/>
    <w:rsid w:val="00557B57"/>
    <w:rsid w:val="00557C2C"/>
    <w:rsid w:val="00557EF4"/>
    <w:rsid w:val="00557FA4"/>
    <w:rsid w:val="0056014A"/>
    <w:rsid w:val="005601B0"/>
    <w:rsid w:val="00560231"/>
    <w:rsid w:val="0056047F"/>
    <w:rsid w:val="005604BA"/>
    <w:rsid w:val="00560519"/>
    <w:rsid w:val="0056057B"/>
    <w:rsid w:val="00560647"/>
    <w:rsid w:val="00560720"/>
    <w:rsid w:val="005607F4"/>
    <w:rsid w:val="005608F7"/>
    <w:rsid w:val="0056098C"/>
    <w:rsid w:val="00560AAA"/>
    <w:rsid w:val="00560AF5"/>
    <w:rsid w:val="00560B2A"/>
    <w:rsid w:val="00560D89"/>
    <w:rsid w:val="00561129"/>
    <w:rsid w:val="00561308"/>
    <w:rsid w:val="005614AC"/>
    <w:rsid w:val="0056150A"/>
    <w:rsid w:val="005616A1"/>
    <w:rsid w:val="005616AD"/>
    <w:rsid w:val="005617B7"/>
    <w:rsid w:val="005618DF"/>
    <w:rsid w:val="0056198F"/>
    <w:rsid w:val="005619AF"/>
    <w:rsid w:val="005619D3"/>
    <w:rsid w:val="00561CFF"/>
    <w:rsid w:val="00561F0D"/>
    <w:rsid w:val="00561F1F"/>
    <w:rsid w:val="00561FBE"/>
    <w:rsid w:val="00562093"/>
    <w:rsid w:val="005620B2"/>
    <w:rsid w:val="00562254"/>
    <w:rsid w:val="00562794"/>
    <w:rsid w:val="0056284D"/>
    <w:rsid w:val="005629C1"/>
    <w:rsid w:val="00562A8D"/>
    <w:rsid w:val="00562ADC"/>
    <w:rsid w:val="00562D55"/>
    <w:rsid w:val="00562D9A"/>
    <w:rsid w:val="00562DD6"/>
    <w:rsid w:val="00562F7E"/>
    <w:rsid w:val="00562FDB"/>
    <w:rsid w:val="005630C3"/>
    <w:rsid w:val="00563250"/>
    <w:rsid w:val="005632B3"/>
    <w:rsid w:val="0056340C"/>
    <w:rsid w:val="00563443"/>
    <w:rsid w:val="00563504"/>
    <w:rsid w:val="00563815"/>
    <w:rsid w:val="00563910"/>
    <w:rsid w:val="00563AA8"/>
    <w:rsid w:val="00563B4C"/>
    <w:rsid w:val="00563B67"/>
    <w:rsid w:val="00563F4C"/>
    <w:rsid w:val="005640D6"/>
    <w:rsid w:val="0056410B"/>
    <w:rsid w:val="0056412E"/>
    <w:rsid w:val="00564471"/>
    <w:rsid w:val="005646D1"/>
    <w:rsid w:val="0056473C"/>
    <w:rsid w:val="00564938"/>
    <w:rsid w:val="005649C5"/>
    <w:rsid w:val="005649F5"/>
    <w:rsid w:val="00564A88"/>
    <w:rsid w:val="00564A8F"/>
    <w:rsid w:val="00564AEE"/>
    <w:rsid w:val="00564D9B"/>
    <w:rsid w:val="00564E56"/>
    <w:rsid w:val="00564F2D"/>
    <w:rsid w:val="00564F91"/>
    <w:rsid w:val="0056509D"/>
    <w:rsid w:val="0056511C"/>
    <w:rsid w:val="005652EF"/>
    <w:rsid w:val="00565480"/>
    <w:rsid w:val="00565605"/>
    <w:rsid w:val="005656E7"/>
    <w:rsid w:val="0056571C"/>
    <w:rsid w:val="00565848"/>
    <w:rsid w:val="005659C2"/>
    <w:rsid w:val="00565C77"/>
    <w:rsid w:val="00565DDC"/>
    <w:rsid w:val="00565DE1"/>
    <w:rsid w:val="00565FEA"/>
    <w:rsid w:val="005663DE"/>
    <w:rsid w:val="0056654D"/>
    <w:rsid w:val="00566766"/>
    <w:rsid w:val="005668CC"/>
    <w:rsid w:val="00566B34"/>
    <w:rsid w:val="00566B4E"/>
    <w:rsid w:val="00566BBA"/>
    <w:rsid w:val="00566CDB"/>
    <w:rsid w:val="00566F39"/>
    <w:rsid w:val="00567054"/>
    <w:rsid w:val="00567400"/>
    <w:rsid w:val="00567407"/>
    <w:rsid w:val="00567473"/>
    <w:rsid w:val="0056754E"/>
    <w:rsid w:val="00567553"/>
    <w:rsid w:val="00567562"/>
    <w:rsid w:val="0056792D"/>
    <w:rsid w:val="00567A64"/>
    <w:rsid w:val="00567B6A"/>
    <w:rsid w:val="00567D6D"/>
    <w:rsid w:val="00567D75"/>
    <w:rsid w:val="00567F93"/>
    <w:rsid w:val="00570007"/>
    <w:rsid w:val="00570089"/>
    <w:rsid w:val="0057012A"/>
    <w:rsid w:val="0057037D"/>
    <w:rsid w:val="0057065E"/>
    <w:rsid w:val="005707EC"/>
    <w:rsid w:val="00570816"/>
    <w:rsid w:val="00570908"/>
    <w:rsid w:val="00570AF4"/>
    <w:rsid w:val="00570BFD"/>
    <w:rsid w:val="00570C34"/>
    <w:rsid w:val="00570D22"/>
    <w:rsid w:val="00570D8A"/>
    <w:rsid w:val="00570F3F"/>
    <w:rsid w:val="00570FD2"/>
    <w:rsid w:val="00570FFE"/>
    <w:rsid w:val="005711AC"/>
    <w:rsid w:val="005712FC"/>
    <w:rsid w:val="00571432"/>
    <w:rsid w:val="0057158B"/>
    <w:rsid w:val="00571683"/>
    <w:rsid w:val="005716D3"/>
    <w:rsid w:val="0057170B"/>
    <w:rsid w:val="005717F3"/>
    <w:rsid w:val="00571801"/>
    <w:rsid w:val="005718EF"/>
    <w:rsid w:val="00571908"/>
    <w:rsid w:val="00571D13"/>
    <w:rsid w:val="00571DE8"/>
    <w:rsid w:val="00571E84"/>
    <w:rsid w:val="00571ED6"/>
    <w:rsid w:val="00571FE7"/>
    <w:rsid w:val="00572145"/>
    <w:rsid w:val="0057222B"/>
    <w:rsid w:val="0057224D"/>
    <w:rsid w:val="005723E2"/>
    <w:rsid w:val="005727BE"/>
    <w:rsid w:val="005727CF"/>
    <w:rsid w:val="005728CD"/>
    <w:rsid w:val="00572B54"/>
    <w:rsid w:val="00572BD5"/>
    <w:rsid w:val="00572E45"/>
    <w:rsid w:val="00572FD3"/>
    <w:rsid w:val="00573366"/>
    <w:rsid w:val="005733C8"/>
    <w:rsid w:val="00573638"/>
    <w:rsid w:val="00573B6E"/>
    <w:rsid w:val="00573C0A"/>
    <w:rsid w:val="00574141"/>
    <w:rsid w:val="005741D9"/>
    <w:rsid w:val="005742B2"/>
    <w:rsid w:val="00574333"/>
    <w:rsid w:val="005744A6"/>
    <w:rsid w:val="00574668"/>
    <w:rsid w:val="00574710"/>
    <w:rsid w:val="0057474C"/>
    <w:rsid w:val="00574ACC"/>
    <w:rsid w:val="00574B31"/>
    <w:rsid w:val="00574CC1"/>
    <w:rsid w:val="00574CDE"/>
    <w:rsid w:val="00574DD9"/>
    <w:rsid w:val="00574E20"/>
    <w:rsid w:val="00574E7E"/>
    <w:rsid w:val="00574F23"/>
    <w:rsid w:val="00574FC9"/>
    <w:rsid w:val="005753CD"/>
    <w:rsid w:val="00575624"/>
    <w:rsid w:val="00575670"/>
    <w:rsid w:val="005756FB"/>
    <w:rsid w:val="005757AF"/>
    <w:rsid w:val="0057586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24A"/>
    <w:rsid w:val="0057752F"/>
    <w:rsid w:val="00577569"/>
    <w:rsid w:val="00577580"/>
    <w:rsid w:val="00577969"/>
    <w:rsid w:val="005779F6"/>
    <w:rsid w:val="00577A37"/>
    <w:rsid w:val="00577B74"/>
    <w:rsid w:val="00577C7B"/>
    <w:rsid w:val="005800A9"/>
    <w:rsid w:val="0058015A"/>
    <w:rsid w:val="005804FF"/>
    <w:rsid w:val="0058056E"/>
    <w:rsid w:val="005806C9"/>
    <w:rsid w:val="005807C7"/>
    <w:rsid w:val="00580DC0"/>
    <w:rsid w:val="00580EB5"/>
    <w:rsid w:val="00580FD4"/>
    <w:rsid w:val="00581124"/>
    <w:rsid w:val="00581341"/>
    <w:rsid w:val="0058149B"/>
    <w:rsid w:val="00581610"/>
    <w:rsid w:val="0058184A"/>
    <w:rsid w:val="00581A30"/>
    <w:rsid w:val="00581C76"/>
    <w:rsid w:val="00581D04"/>
    <w:rsid w:val="00581D0F"/>
    <w:rsid w:val="00581D10"/>
    <w:rsid w:val="00581E52"/>
    <w:rsid w:val="005820DB"/>
    <w:rsid w:val="00582402"/>
    <w:rsid w:val="00582418"/>
    <w:rsid w:val="0058249C"/>
    <w:rsid w:val="00582604"/>
    <w:rsid w:val="00582642"/>
    <w:rsid w:val="005828C4"/>
    <w:rsid w:val="00582A32"/>
    <w:rsid w:val="0058315E"/>
    <w:rsid w:val="005832B1"/>
    <w:rsid w:val="00583314"/>
    <w:rsid w:val="005833AB"/>
    <w:rsid w:val="0058347C"/>
    <w:rsid w:val="00583866"/>
    <w:rsid w:val="00583A49"/>
    <w:rsid w:val="00583D1C"/>
    <w:rsid w:val="00584005"/>
    <w:rsid w:val="0058410C"/>
    <w:rsid w:val="00584214"/>
    <w:rsid w:val="00584389"/>
    <w:rsid w:val="00584679"/>
    <w:rsid w:val="00584754"/>
    <w:rsid w:val="005848DF"/>
    <w:rsid w:val="00584976"/>
    <w:rsid w:val="00584C51"/>
    <w:rsid w:val="00584C81"/>
    <w:rsid w:val="00584E50"/>
    <w:rsid w:val="00584F1C"/>
    <w:rsid w:val="00585310"/>
    <w:rsid w:val="005855DC"/>
    <w:rsid w:val="00585626"/>
    <w:rsid w:val="00585660"/>
    <w:rsid w:val="00585675"/>
    <w:rsid w:val="0058579F"/>
    <w:rsid w:val="00585880"/>
    <w:rsid w:val="00585C43"/>
    <w:rsid w:val="00585CFB"/>
    <w:rsid w:val="00585D9C"/>
    <w:rsid w:val="00585FCF"/>
    <w:rsid w:val="00585FE7"/>
    <w:rsid w:val="005860C1"/>
    <w:rsid w:val="00586132"/>
    <w:rsid w:val="0058635C"/>
    <w:rsid w:val="00586493"/>
    <w:rsid w:val="005864A0"/>
    <w:rsid w:val="005864AD"/>
    <w:rsid w:val="0058657D"/>
    <w:rsid w:val="005866B5"/>
    <w:rsid w:val="0058679B"/>
    <w:rsid w:val="005869FF"/>
    <w:rsid w:val="00586A2A"/>
    <w:rsid w:val="00586A6E"/>
    <w:rsid w:val="00586B35"/>
    <w:rsid w:val="00586C50"/>
    <w:rsid w:val="00586DFC"/>
    <w:rsid w:val="00586E11"/>
    <w:rsid w:val="00586EB8"/>
    <w:rsid w:val="00587097"/>
    <w:rsid w:val="005870CF"/>
    <w:rsid w:val="00587198"/>
    <w:rsid w:val="00587B5C"/>
    <w:rsid w:val="00587C09"/>
    <w:rsid w:val="00587C9A"/>
    <w:rsid w:val="00587E27"/>
    <w:rsid w:val="00587F73"/>
    <w:rsid w:val="00587FE1"/>
    <w:rsid w:val="0059015E"/>
    <w:rsid w:val="00590192"/>
    <w:rsid w:val="00590222"/>
    <w:rsid w:val="005903AB"/>
    <w:rsid w:val="00590555"/>
    <w:rsid w:val="00590558"/>
    <w:rsid w:val="00590744"/>
    <w:rsid w:val="0059082D"/>
    <w:rsid w:val="00590FF3"/>
    <w:rsid w:val="0059144E"/>
    <w:rsid w:val="00591748"/>
    <w:rsid w:val="005917DD"/>
    <w:rsid w:val="0059189A"/>
    <w:rsid w:val="0059196A"/>
    <w:rsid w:val="00591ABD"/>
    <w:rsid w:val="00591B9E"/>
    <w:rsid w:val="00591C15"/>
    <w:rsid w:val="00591CB2"/>
    <w:rsid w:val="00591CD2"/>
    <w:rsid w:val="00591D3B"/>
    <w:rsid w:val="00591D56"/>
    <w:rsid w:val="00591F58"/>
    <w:rsid w:val="00592045"/>
    <w:rsid w:val="00592373"/>
    <w:rsid w:val="00592690"/>
    <w:rsid w:val="00592796"/>
    <w:rsid w:val="00592932"/>
    <w:rsid w:val="00592A54"/>
    <w:rsid w:val="00592CAC"/>
    <w:rsid w:val="00592D64"/>
    <w:rsid w:val="00592DD4"/>
    <w:rsid w:val="00592E88"/>
    <w:rsid w:val="00593048"/>
    <w:rsid w:val="00593097"/>
    <w:rsid w:val="0059323F"/>
    <w:rsid w:val="00593393"/>
    <w:rsid w:val="00593608"/>
    <w:rsid w:val="0059364D"/>
    <w:rsid w:val="00593789"/>
    <w:rsid w:val="005937BF"/>
    <w:rsid w:val="0059384F"/>
    <w:rsid w:val="00593A80"/>
    <w:rsid w:val="00593C91"/>
    <w:rsid w:val="00593DD2"/>
    <w:rsid w:val="0059401C"/>
    <w:rsid w:val="00594393"/>
    <w:rsid w:val="00594435"/>
    <w:rsid w:val="00594600"/>
    <w:rsid w:val="0059479B"/>
    <w:rsid w:val="00594817"/>
    <w:rsid w:val="00594933"/>
    <w:rsid w:val="00594C44"/>
    <w:rsid w:val="00594D7B"/>
    <w:rsid w:val="00594FF1"/>
    <w:rsid w:val="00594FF3"/>
    <w:rsid w:val="0059530C"/>
    <w:rsid w:val="00595669"/>
    <w:rsid w:val="00595B05"/>
    <w:rsid w:val="00595B29"/>
    <w:rsid w:val="00595B75"/>
    <w:rsid w:val="00595F87"/>
    <w:rsid w:val="00596642"/>
    <w:rsid w:val="00596802"/>
    <w:rsid w:val="00596D25"/>
    <w:rsid w:val="00596E3D"/>
    <w:rsid w:val="00596F08"/>
    <w:rsid w:val="00596F21"/>
    <w:rsid w:val="00596F6A"/>
    <w:rsid w:val="00596FA7"/>
    <w:rsid w:val="005970D8"/>
    <w:rsid w:val="00597598"/>
    <w:rsid w:val="0059785B"/>
    <w:rsid w:val="00597B27"/>
    <w:rsid w:val="00597C26"/>
    <w:rsid w:val="00597CD4"/>
    <w:rsid w:val="00597D82"/>
    <w:rsid w:val="00597F0C"/>
    <w:rsid w:val="005A005D"/>
    <w:rsid w:val="005A02DF"/>
    <w:rsid w:val="005A0405"/>
    <w:rsid w:val="005A0433"/>
    <w:rsid w:val="005A046D"/>
    <w:rsid w:val="005A0612"/>
    <w:rsid w:val="005A066C"/>
    <w:rsid w:val="005A081E"/>
    <w:rsid w:val="005A0E6D"/>
    <w:rsid w:val="005A0EC6"/>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2EDA"/>
    <w:rsid w:val="005A3175"/>
    <w:rsid w:val="005A3185"/>
    <w:rsid w:val="005A34E9"/>
    <w:rsid w:val="005A3837"/>
    <w:rsid w:val="005A3B96"/>
    <w:rsid w:val="005A3C17"/>
    <w:rsid w:val="005A3CBD"/>
    <w:rsid w:val="005A3D52"/>
    <w:rsid w:val="005A3D9F"/>
    <w:rsid w:val="005A3F01"/>
    <w:rsid w:val="005A4047"/>
    <w:rsid w:val="005A4057"/>
    <w:rsid w:val="005A4216"/>
    <w:rsid w:val="005A4261"/>
    <w:rsid w:val="005A42E0"/>
    <w:rsid w:val="005A43A0"/>
    <w:rsid w:val="005A44C5"/>
    <w:rsid w:val="005A4574"/>
    <w:rsid w:val="005A459D"/>
    <w:rsid w:val="005A4E4A"/>
    <w:rsid w:val="005A4E67"/>
    <w:rsid w:val="005A4F00"/>
    <w:rsid w:val="005A4FD8"/>
    <w:rsid w:val="005A50AD"/>
    <w:rsid w:val="005A53A6"/>
    <w:rsid w:val="005A54B6"/>
    <w:rsid w:val="005A54FC"/>
    <w:rsid w:val="005A5556"/>
    <w:rsid w:val="005A5738"/>
    <w:rsid w:val="005A57B5"/>
    <w:rsid w:val="005A5A09"/>
    <w:rsid w:val="005A5A4F"/>
    <w:rsid w:val="005A5A91"/>
    <w:rsid w:val="005A5B1E"/>
    <w:rsid w:val="005A5C80"/>
    <w:rsid w:val="005A5FB2"/>
    <w:rsid w:val="005A5FBF"/>
    <w:rsid w:val="005A61D6"/>
    <w:rsid w:val="005A636B"/>
    <w:rsid w:val="005A63DF"/>
    <w:rsid w:val="005A64BF"/>
    <w:rsid w:val="005A664C"/>
    <w:rsid w:val="005A696D"/>
    <w:rsid w:val="005A6CE6"/>
    <w:rsid w:val="005A6EED"/>
    <w:rsid w:val="005A710A"/>
    <w:rsid w:val="005A71DA"/>
    <w:rsid w:val="005A72D8"/>
    <w:rsid w:val="005A746A"/>
    <w:rsid w:val="005A762F"/>
    <w:rsid w:val="005A7770"/>
    <w:rsid w:val="005A7928"/>
    <w:rsid w:val="005A7941"/>
    <w:rsid w:val="005A7982"/>
    <w:rsid w:val="005A7AE3"/>
    <w:rsid w:val="005A7B6C"/>
    <w:rsid w:val="005A7DEF"/>
    <w:rsid w:val="005A7EC2"/>
    <w:rsid w:val="005A7F7B"/>
    <w:rsid w:val="005B0201"/>
    <w:rsid w:val="005B0399"/>
    <w:rsid w:val="005B03C1"/>
    <w:rsid w:val="005B0704"/>
    <w:rsid w:val="005B07C2"/>
    <w:rsid w:val="005B0A99"/>
    <w:rsid w:val="005B0DC7"/>
    <w:rsid w:val="005B0F73"/>
    <w:rsid w:val="005B1087"/>
    <w:rsid w:val="005B1175"/>
    <w:rsid w:val="005B1250"/>
    <w:rsid w:val="005B1410"/>
    <w:rsid w:val="005B1416"/>
    <w:rsid w:val="005B141C"/>
    <w:rsid w:val="005B143D"/>
    <w:rsid w:val="005B156A"/>
    <w:rsid w:val="005B1660"/>
    <w:rsid w:val="005B1835"/>
    <w:rsid w:val="005B18AE"/>
    <w:rsid w:val="005B18B4"/>
    <w:rsid w:val="005B18CC"/>
    <w:rsid w:val="005B19C8"/>
    <w:rsid w:val="005B1AE4"/>
    <w:rsid w:val="005B1BF6"/>
    <w:rsid w:val="005B1C14"/>
    <w:rsid w:val="005B1C34"/>
    <w:rsid w:val="005B20F0"/>
    <w:rsid w:val="005B25E0"/>
    <w:rsid w:val="005B2639"/>
    <w:rsid w:val="005B267B"/>
    <w:rsid w:val="005B2706"/>
    <w:rsid w:val="005B2723"/>
    <w:rsid w:val="005B2A8B"/>
    <w:rsid w:val="005B2B63"/>
    <w:rsid w:val="005B2C10"/>
    <w:rsid w:val="005B2CDC"/>
    <w:rsid w:val="005B2D75"/>
    <w:rsid w:val="005B2D9D"/>
    <w:rsid w:val="005B310C"/>
    <w:rsid w:val="005B3118"/>
    <w:rsid w:val="005B311D"/>
    <w:rsid w:val="005B31EE"/>
    <w:rsid w:val="005B32D9"/>
    <w:rsid w:val="005B33C1"/>
    <w:rsid w:val="005B3532"/>
    <w:rsid w:val="005B356E"/>
    <w:rsid w:val="005B3594"/>
    <w:rsid w:val="005B3713"/>
    <w:rsid w:val="005B3980"/>
    <w:rsid w:val="005B39C7"/>
    <w:rsid w:val="005B3B02"/>
    <w:rsid w:val="005B3B46"/>
    <w:rsid w:val="005B3F03"/>
    <w:rsid w:val="005B40D6"/>
    <w:rsid w:val="005B4178"/>
    <w:rsid w:val="005B45FD"/>
    <w:rsid w:val="005B46F8"/>
    <w:rsid w:val="005B4726"/>
    <w:rsid w:val="005B48C9"/>
    <w:rsid w:val="005B4C2C"/>
    <w:rsid w:val="005B4CED"/>
    <w:rsid w:val="005B51E3"/>
    <w:rsid w:val="005B5235"/>
    <w:rsid w:val="005B52BD"/>
    <w:rsid w:val="005B52E0"/>
    <w:rsid w:val="005B5391"/>
    <w:rsid w:val="005B5462"/>
    <w:rsid w:val="005B5603"/>
    <w:rsid w:val="005B5624"/>
    <w:rsid w:val="005B5682"/>
    <w:rsid w:val="005B5726"/>
    <w:rsid w:val="005B5758"/>
    <w:rsid w:val="005B58E6"/>
    <w:rsid w:val="005B5A8F"/>
    <w:rsid w:val="005B5CE6"/>
    <w:rsid w:val="005B5E3C"/>
    <w:rsid w:val="005B5F30"/>
    <w:rsid w:val="005B5FF4"/>
    <w:rsid w:val="005B6117"/>
    <w:rsid w:val="005B6277"/>
    <w:rsid w:val="005B6562"/>
    <w:rsid w:val="005B657E"/>
    <w:rsid w:val="005B6688"/>
    <w:rsid w:val="005B6953"/>
    <w:rsid w:val="005B6AEB"/>
    <w:rsid w:val="005B6BAE"/>
    <w:rsid w:val="005B6C23"/>
    <w:rsid w:val="005B6CE2"/>
    <w:rsid w:val="005B6D82"/>
    <w:rsid w:val="005B6E2C"/>
    <w:rsid w:val="005B6E4F"/>
    <w:rsid w:val="005B71E6"/>
    <w:rsid w:val="005B72B6"/>
    <w:rsid w:val="005B740F"/>
    <w:rsid w:val="005B74E4"/>
    <w:rsid w:val="005B7526"/>
    <w:rsid w:val="005B7600"/>
    <w:rsid w:val="005B7629"/>
    <w:rsid w:val="005B768F"/>
    <w:rsid w:val="005B76F9"/>
    <w:rsid w:val="005B78DA"/>
    <w:rsid w:val="005B79A7"/>
    <w:rsid w:val="005B7D7F"/>
    <w:rsid w:val="005B7F78"/>
    <w:rsid w:val="005C008B"/>
    <w:rsid w:val="005C017E"/>
    <w:rsid w:val="005C01EC"/>
    <w:rsid w:val="005C020B"/>
    <w:rsid w:val="005C0467"/>
    <w:rsid w:val="005C05B5"/>
    <w:rsid w:val="005C078D"/>
    <w:rsid w:val="005C07B5"/>
    <w:rsid w:val="005C097D"/>
    <w:rsid w:val="005C09C3"/>
    <w:rsid w:val="005C0E44"/>
    <w:rsid w:val="005C1396"/>
    <w:rsid w:val="005C13ED"/>
    <w:rsid w:val="005C144E"/>
    <w:rsid w:val="005C176A"/>
    <w:rsid w:val="005C188B"/>
    <w:rsid w:val="005C1983"/>
    <w:rsid w:val="005C1AB1"/>
    <w:rsid w:val="005C1C3B"/>
    <w:rsid w:val="005C1C98"/>
    <w:rsid w:val="005C1EBB"/>
    <w:rsid w:val="005C1FB0"/>
    <w:rsid w:val="005C206C"/>
    <w:rsid w:val="005C2146"/>
    <w:rsid w:val="005C21C6"/>
    <w:rsid w:val="005C23E5"/>
    <w:rsid w:val="005C23FA"/>
    <w:rsid w:val="005C2400"/>
    <w:rsid w:val="005C2561"/>
    <w:rsid w:val="005C25B3"/>
    <w:rsid w:val="005C2929"/>
    <w:rsid w:val="005C292E"/>
    <w:rsid w:val="005C2CB3"/>
    <w:rsid w:val="005C2EDE"/>
    <w:rsid w:val="005C2F3B"/>
    <w:rsid w:val="005C2F7B"/>
    <w:rsid w:val="005C2FEB"/>
    <w:rsid w:val="005C3256"/>
    <w:rsid w:val="005C347E"/>
    <w:rsid w:val="005C3735"/>
    <w:rsid w:val="005C38D5"/>
    <w:rsid w:val="005C39D3"/>
    <w:rsid w:val="005C39E3"/>
    <w:rsid w:val="005C3AB6"/>
    <w:rsid w:val="005C3B31"/>
    <w:rsid w:val="005C3C31"/>
    <w:rsid w:val="005C3CDD"/>
    <w:rsid w:val="005C3D3D"/>
    <w:rsid w:val="005C3DFF"/>
    <w:rsid w:val="005C3E27"/>
    <w:rsid w:val="005C3E55"/>
    <w:rsid w:val="005C4111"/>
    <w:rsid w:val="005C416A"/>
    <w:rsid w:val="005C4190"/>
    <w:rsid w:val="005C445E"/>
    <w:rsid w:val="005C4475"/>
    <w:rsid w:val="005C4544"/>
    <w:rsid w:val="005C4928"/>
    <w:rsid w:val="005C4C6E"/>
    <w:rsid w:val="005C4D07"/>
    <w:rsid w:val="005C51BC"/>
    <w:rsid w:val="005C5435"/>
    <w:rsid w:val="005C577F"/>
    <w:rsid w:val="005C5796"/>
    <w:rsid w:val="005C586A"/>
    <w:rsid w:val="005C5A85"/>
    <w:rsid w:val="005C5AE8"/>
    <w:rsid w:val="005C5B59"/>
    <w:rsid w:val="005C5C8E"/>
    <w:rsid w:val="005C5D92"/>
    <w:rsid w:val="005C5F87"/>
    <w:rsid w:val="005C5FD6"/>
    <w:rsid w:val="005C615C"/>
    <w:rsid w:val="005C62D3"/>
    <w:rsid w:val="005C62DB"/>
    <w:rsid w:val="005C654F"/>
    <w:rsid w:val="005C6800"/>
    <w:rsid w:val="005C6899"/>
    <w:rsid w:val="005C68B9"/>
    <w:rsid w:val="005C6926"/>
    <w:rsid w:val="005C6933"/>
    <w:rsid w:val="005C6A54"/>
    <w:rsid w:val="005C6E88"/>
    <w:rsid w:val="005C6EB3"/>
    <w:rsid w:val="005C6F09"/>
    <w:rsid w:val="005C7205"/>
    <w:rsid w:val="005C727A"/>
    <w:rsid w:val="005C72B4"/>
    <w:rsid w:val="005C7497"/>
    <w:rsid w:val="005C7498"/>
    <w:rsid w:val="005C763B"/>
    <w:rsid w:val="005C779C"/>
    <w:rsid w:val="005C7909"/>
    <w:rsid w:val="005C7939"/>
    <w:rsid w:val="005C7948"/>
    <w:rsid w:val="005C7A31"/>
    <w:rsid w:val="005C7CAD"/>
    <w:rsid w:val="005C7CBF"/>
    <w:rsid w:val="005C7D0A"/>
    <w:rsid w:val="005C7D82"/>
    <w:rsid w:val="005C7E3F"/>
    <w:rsid w:val="005C7E8B"/>
    <w:rsid w:val="005D00B5"/>
    <w:rsid w:val="005D04AE"/>
    <w:rsid w:val="005D05D8"/>
    <w:rsid w:val="005D068C"/>
    <w:rsid w:val="005D076B"/>
    <w:rsid w:val="005D0903"/>
    <w:rsid w:val="005D0A19"/>
    <w:rsid w:val="005D0DE9"/>
    <w:rsid w:val="005D0EAA"/>
    <w:rsid w:val="005D0FEC"/>
    <w:rsid w:val="005D11A7"/>
    <w:rsid w:val="005D1657"/>
    <w:rsid w:val="005D16A2"/>
    <w:rsid w:val="005D178D"/>
    <w:rsid w:val="005D1996"/>
    <w:rsid w:val="005D1C1B"/>
    <w:rsid w:val="005D1EB4"/>
    <w:rsid w:val="005D1F14"/>
    <w:rsid w:val="005D2452"/>
    <w:rsid w:val="005D25EF"/>
    <w:rsid w:val="005D2639"/>
    <w:rsid w:val="005D2650"/>
    <w:rsid w:val="005D27EB"/>
    <w:rsid w:val="005D2941"/>
    <w:rsid w:val="005D2F56"/>
    <w:rsid w:val="005D2F5B"/>
    <w:rsid w:val="005D3172"/>
    <w:rsid w:val="005D3239"/>
    <w:rsid w:val="005D339E"/>
    <w:rsid w:val="005D36A4"/>
    <w:rsid w:val="005D372E"/>
    <w:rsid w:val="005D373C"/>
    <w:rsid w:val="005D380C"/>
    <w:rsid w:val="005D3815"/>
    <w:rsid w:val="005D3839"/>
    <w:rsid w:val="005D38E5"/>
    <w:rsid w:val="005D3943"/>
    <w:rsid w:val="005D39FD"/>
    <w:rsid w:val="005D3B9B"/>
    <w:rsid w:val="005D3BB6"/>
    <w:rsid w:val="005D3E90"/>
    <w:rsid w:val="005D3F2C"/>
    <w:rsid w:val="005D3FDD"/>
    <w:rsid w:val="005D4102"/>
    <w:rsid w:val="005D41B1"/>
    <w:rsid w:val="005D41CC"/>
    <w:rsid w:val="005D4326"/>
    <w:rsid w:val="005D4350"/>
    <w:rsid w:val="005D44E5"/>
    <w:rsid w:val="005D461D"/>
    <w:rsid w:val="005D4953"/>
    <w:rsid w:val="005D498A"/>
    <w:rsid w:val="005D4BEA"/>
    <w:rsid w:val="005D4E3F"/>
    <w:rsid w:val="005D5005"/>
    <w:rsid w:val="005D511A"/>
    <w:rsid w:val="005D5412"/>
    <w:rsid w:val="005D5509"/>
    <w:rsid w:val="005D5537"/>
    <w:rsid w:val="005D55E9"/>
    <w:rsid w:val="005D5631"/>
    <w:rsid w:val="005D577C"/>
    <w:rsid w:val="005D581C"/>
    <w:rsid w:val="005D58A5"/>
    <w:rsid w:val="005D5924"/>
    <w:rsid w:val="005D5D7D"/>
    <w:rsid w:val="005D5D94"/>
    <w:rsid w:val="005D5E28"/>
    <w:rsid w:val="005D604B"/>
    <w:rsid w:val="005D60D4"/>
    <w:rsid w:val="005D6295"/>
    <w:rsid w:val="005D62C7"/>
    <w:rsid w:val="005D66BC"/>
    <w:rsid w:val="005D6CEC"/>
    <w:rsid w:val="005D6D07"/>
    <w:rsid w:val="005D6E26"/>
    <w:rsid w:val="005D6E7C"/>
    <w:rsid w:val="005D6F09"/>
    <w:rsid w:val="005D6F3F"/>
    <w:rsid w:val="005D7132"/>
    <w:rsid w:val="005D7299"/>
    <w:rsid w:val="005D7476"/>
    <w:rsid w:val="005D769E"/>
    <w:rsid w:val="005D77A4"/>
    <w:rsid w:val="005D77DA"/>
    <w:rsid w:val="005D78C1"/>
    <w:rsid w:val="005D791F"/>
    <w:rsid w:val="005D79D3"/>
    <w:rsid w:val="005D7A36"/>
    <w:rsid w:val="005D7B06"/>
    <w:rsid w:val="005D7BEF"/>
    <w:rsid w:val="005D7EAF"/>
    <w:rsid w:val="005D7EB1"/>
    <w:rsid w:val="005D7EBC"/>
    <w:rsid w:val="005E0092"/>
    <w:rsid w:val="005E0100"/>
    <w:rsid w:val="005E0286"/>
    <w:rsid w:val="005E0397"/>
    <w:rsid w:val="005E0438"/>
    <w:rsid w:val="005E0449"/>
    <w:rsid w:val="005E04A7"/>
    <w:rsid w:val="005E05B9"/>
    <w:rsid w:val="005E07B9"/>
    <w:rsid w:val="005E07DF"/>
    <w:rsid w:val="005E09AC"/>
    <w:rsid w:val="005E0A61"/>
    <w:rsid w:val="005E0E06"/>
    <w:rsid w:val="005E1021"/>
    <w:rsid w:val="005E1100"/>
    <w:rsid w:val="005E1158"/>
    <w:rsid w:val="005E13E0"/>
    <w:rsid w:val="005E1620"/>
    <w:rsid w:val="005E1736"/>
    <w:rsid w:val="005E17BC"/>
    <w:rsid w:val="005E17BE"/>
    <w:rsid w:val="005E1BFD"/>
    <w:rsid w:val="005E1C1D"/>
    <w:rsid w:val="005E1C49"/>
    <w:rsid w:val="005E1D11"/>
    <w:rsid w:val="005E1DAC"/>
    <w:rsid w:val="005E1DCA"/>
    <w:rsid w:val="005E1E91"/>
    <w:rsid w:val="005E232E"/>
    <w:rsid w:val="005E2411"/>
    <w:rsid w:val="005E2426"/>
    <w:rsid w:val="005E2499"/>
    <w:rsid w:val="005E2702"/>
    <w:rsid w:val="005E28CC"/>
    <w:rsid w:val="005E295B"/>
    <w:rsid w:val="005E29C3"/>
    <w:rsid w:val="005E29F7"/>
    <w:rsid w:val="005E2A74"/>
    <w:rsid w:val="005E2AA9"/>
    <w:rsid w:val="005E2B89"/>
    <w:rsid w:val="005E2D58"/>
    <w:rsid w:val="005E2E5A"/>
    <w:rsid w:val="005E3376"/>
    <w:rsid w:val="005E33C9"/>
    <w:rsid w:val="005E353E"/>
    <w:rsid w:val="005E3586"/>
    <w:rsid w:val="005E3627"/>
    <w:rsid w:val="005E371A"/>
    <w:rsid w:val="005E3793"/>
    <w:rsid w:val="005E380E"/>
    <w:rsid w:val="005E3970"/>
    <w:rsid w:val="005E4074"/>
    <w:rsid w:val="005E418B"/>
    <w:rsid w:val="005E44F3"/>
    <w:rsid w:val="005E4749"/>
    <w:rsid w:val="005E4CE1"/>
    <w:rsid w:val="005E4EA0"/>
    <w:rsid w:val="005E5021"/>
    <w:rsid w:val="005E51A2"/>
    <w:rsid w:val="005E5290"/>
    <w:rsid w:val="005E5333"/>
    <w:rsid w:val="005E5378"/>
    <w:rsid w:val="005E5382"/>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18A"/>
    <w:rsid w:val="005E61B7"/>
    <w:rsid w:val="005E624D"/>
    <w:rsid w:val="005E6387"/>
    <w:rsid w:val="005E6686"/>
    <w:rsid w:val="005E687E"/>
    <w:rsid w:val="005E6972"/>
    <w:rsid w:val="005E6B7F"/>
    <w:rsid w:val="005E6BCE"/>
    <w:rsid w:val="005E6D4A"/>
    <w:rsid w:val="005E6F34"/>
    <w:rsid w:val="005E6F95"/>
    <w:rsid w:val="005E6FB0"/>
    <w:rsid w:val="005E71E4"/>
    <w:rsid w:val="005E7487"/>
    <w:rsid w:val="005E75C8"/>
    <w:rsid w:val="005E773D"/>
    <w:rsid w:val="005E779A"/>
    <w:rsid w:val="005E7945"/>
    <w:rsid w:val="005E7D2C"/>
    <w:rsid w:val="005E7D82"/>
    <w:rsid w:val="005F006F"/>
    <w:rsid w:val="005F056C"/>
    <w:rsid w:val="005F05FA"/>
    <w:rsid w:val="005F070A"/>
    <w:rsid w:val="005F080B"/>
    <w:rsid w:val="005F0A9F"/>
    <w:rsid w:val="005F0ADC"/>
    <w:rsid w:val="005F0DCD"/>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1E6"/>
    <w:rsid w:val="005F2210"/>
    <w:rsid w:val="005F2220"/>
    <w:rsid w:val="005F257A"/>
    <w:rsid w:val="005F268D"/>
    <w:rsid w:val="005F2718"/>
    <w:rsid w:val="005F2772"/>
    <w:rsid w:val="005F27B1"/>
    <w:rsid w:val="005F2910"/>
    <w:rsid w:val="005F2A43"/>
    <w:rsid w:val="005F2B4F"/>
    <w:rsid w:val="005F2BB0"/>
    <w:rsid w:val="005F2E78"/>
    <w:rsid w:val="005F2FC9"/>
    <w:rsid w:val="005F304C"/>
    <w:rsid w:val="005F30ED"/>
    <w:rsid w:val="005F3149"/>
    <w:rsid w:val="005F31F5"/>
    <w:rsid w:val="005F3403"/>
    <w:rsid w:val="005F363B"/>
    <w:rsid w:val="005F36A5"/>
    <w:rsid w:val="005F3823"/>
    <w:rsid w:val="005F3853"/>
    <w:rsid w:val="005F38AB"/>
    <w:rsid w:val="005F3B49"/>
    <w:rsid w:val="005F3BA4"/>
    <w:rsid w:val="005F3D7E"/>
    <w:rsid w:val="005F41D7"/>
    <w:rsid w:val="005F43BC"/>
    <w:rsid w:val="005F494D"/>
    <w:rsid w:val="005F4BCF"/>
    <w:rsid w:val="005F4FAF"/>
    <w:rsid w:val="005F5029"/>
    <w:rsid w:val="005F510B"/>
    <w:rsid w:val="005F535B"/>
    <w:rsid w:val="005F538E"/>
    <w:rsid w:val="005F53AF"/>
    <w:rsid w:val="005F5454"/>
    <w:rsid w:val="005F56EC"/>
    <w:rsid w:val="005F5A08"/>
    <w:rsid w:val="005F5A81"/>
    <w:rsid w:val="005F5CAC"/>
    <w:rsid w:val="005F5E9E"/>
    <w:rsid w:val="005F5EB0"/>
    <w:rsid w:val="005F5F1D"/>
    <w:rsid w:val="005F5FC3"/>
    <w:rsid w:val="005F613C"/>
    <w:rsid w:val="005F624D"/>
    <w:rsid w:val="005F6261"/>
    <w:rsid w:val="005F6281"/>
    <w:rsid w:val="005F639F"/>
    <w:rsid w:val="005F6491"/>
    <w:rsid w:val="005F64D5"/>
    <w:rsid w:val="005F65A1"/>
    <w:rsid w:val="005F67D8"/>
    <w:rsid w:val="005F68AE"/>
    <w:rsid w:val="005F6AD8"/>
    <w:rsid w:val="005F6B98"/>
    <w:rsid w:val="005F6CD5"/>
    <w:rsid w:val="005F6D2F"/>
    <w:rsid w:val="005F7104"/>
    <w:rsid w:val="005F7164"/>
    <w:rsid w:val="005F71DE"/>
    <w:rsid w:val="005F728D"/>
    <w:rsid w:val="005F7346"/>
    <w:rsid w:val="005F73AF"/>
    <w:rsid w:val="005F750D"/>
    <w:rsid w:val="005F76F6"/>
    <w:rsid w:val="005F772E"/>
    <w:rsid w:val="005F7852"/>
    <w:rsid w:val="005F79E4"/>
    <w:rsid w:val="005F7CDB"/>
    <w:rsid w:val="005F7D3A"/>
    <w:rsid w:val="005F7D94"/>
    <w:rsid w:val="005F7E2B"/>
    <w:rsid w:val="005F7FB2"/>
    <w:rsid w:val="0060009E"/>
    <w:rsid w:val="006000D7"/>
    <w:rsid w:val="00600102"/>
    <w:rsid w:val="00600114"/>
    <w:rsid w:val="00600362"/>
    <w:rsid w:val="00600577"/>
    <w:rsid w:val="006005AB"/>
    <w:rsid w:val="006005D5"/>
    <w:rsid w:val="00600BC6"/>
    <w:rsid w:val="00600CAA"/>
    <w:rsid w:val="00600DD7"/>
    <w:rsid w:val="00600F07"/>
    <w:rsid w:val="00600F86"/>
    <w:rsid w:val="00601226"/>
    <w:rsid w:val="00601341"/>
    <w:rsid w:val="00601361"/>
    <w:rsid w:val="006013BD"/>
    <w:rsid w:val="006013D6"/>
    <w:rsid w:val="006017DB"/>
    <w:rsid w:val="0060193C"/>
    <w:rsid w:val="00601949"/>
    <w:rsid w:val="0060195E"/>
    <w:rsid w:val="00601AA8"/>
    <w:rsid w:val="00601C53"/>
    <w:rsid w:val="00601C60"/>
    <w:rsid w:val="00601FBB"/>
    <w:rsid w:val="00601FBF"/>
    <w:rsid w:val="006022C6"/>
    <w:rsid w:val="0060236A"/>
    <w:rsid w:val="0060260C"/>
    <w:rsid w:val="0060269E"/>
    <w:rsid w:val="0060273D"/>
    <w:rsid w:val="006029B1"/>
    <w:rsid w:val="00602B8D"/>
    <w:rsid w:val="00602BF6"/>
    <w:rsid w:val="00602C07"/>
    <w:rsid w:val="00602D55"/>
    <w:rsid w:val="00602E23"/>
    <w:rsid w:val="00602E46"/>
    <w:rsid w:val="0060300D"/>
    <w:rsid w:val="00603173"/>
    <w:rsid w:val="0060319D"/>
    <w:rsid w:val="006031A6"/>
    <w:rsid w:val="00603233"/>
    <w:rsid w:val="006035DA"/>
    <w:rsid w:val="00603809"/>
    <w:rsid w:val="00603868"/>
    <w:rsid w:val="00603ABD"/>
    <w:rsid w:val="00603B0A"/>
    <w:rsid w:val="00603BDD"/>
    <w:rsid w:val="00603DBA"/>
    <w:rsid w:val="006041DA"/>
    <w:rsid w:val="00604292"/>
    <w:rsid w:val="006042BA"/>
    <w:rsid w:val="00604326"/>
    <w:rsid w:val="006043DB"/>
    <w:rsid w:val="006044AA"/>
    <w:rsid w:val="00604514"/>
    <w:rsid w:val="00604600"/>
    <w:rsid w:val="006046C1"/>
    <w:rsid w:val="006046D6"/>
    <w:rsid w:val="0060473A"/>
    <w:rsid w:val="0060487E"/>
    <w:rsid w:val="00604B66"/>
    <w:rsid w:val="00604BEB"/>
    <w:rsid w:val="00604E38"/>
    <w:rsid w:val="00604E3F"/>
    <w:rsid w:val="00604E49"/>
    <w:rsid w:val="00605253"/>
    <w:rsid w:val="00605477"/>
    <w:rsid w:val="00605A92"/>
    <w:rsid w:val="00605AFA"/>
    <w:rsid w:val="00605B3E"/>
    <w:rsid w:val="00605B6C"/>
    <w:rsid w:val="00605B94"/>
    <w:rsid w:val="00605D68"/>
    <w:rsid w:val="00605D6E"/>
    <w:rsid w:val="00605FA6"/>
    <w:rsid w:val="00606003"/>
    <w:rsid w:val="0060601D"/>
    <w:rsid w:val="006060F2"/>
    <w:rsid w:val="006062F8"/>
    <w:rsid w:val="00606344"/>
    <w:rsid w:val="00606374"/>
    <w:rsid w:val="0060640A"/>
    <w:rsid w:val="0060676C"/>
    <w:rsid w:val="00606787"/>
    <w:rsid w:val="00606A01"/>
    <w:rsid w:val="00606A08"/>
    <w:rsid w:val="00606A0B"/>
    <w:rsid w:val="00606CB6"/>
    <w:rsid w:val="00606DD6"/>
    <w:rsid w:val="00606F76"/>
    <w:rsid w:val="00606F7A"/>
    <w:rsid w:val="00607503"/>
    <w:rsid w:val="00607569"/>
    <w:rsid w:val="006077AA"/>
    <w:rsid w:val="0060782E"/>
    <w:rsid w:val="0060795D"/>
    <w:rsid w:val="00607C20"/>
    <w:rsid w:val="00607CA2"/>
    <w:rsid w:val="00607CE1"/>
    <w:rsid w:val="00607EB3"/>
    <w:rsid w:val="00607F07"/>
    <w:rsid w:val="00610098"/>
    <w:rsid w:val="00610299"/>
    <w:rsid w:val="00610829"/>
    <w:rsid w:val="006109BA"/>
    <w:rsid w:val="00610A38"/>
    <w:rsid w:val="00610A47"/>
    <w:rsid w:val="00610ACC"/>
    <w:rsid w:val="00610B23"/>
    <w:rsid w:val="00610B3B"/>
    <w:rsid w:val="00610C41"/>
    <w:rsid w:val="00610DC3"/>
    <w:rsid w:val="00610F17"/>
    <w:rsid w:val="00610FA9"/>
    <w:rsid w:val="0061102C"/>
    <w:rsid w:val="00611150"/>
    <w:rsid w:val="00611191"/>
    <w:rsid w:val="006111B3"/>
    <w:rsid w:val="0061122E"/>
    <w:rsid w:val="00611351"/>
    <w:rsid w:val="00611414"/>
    <w:rsid w:val="006116D0"/>
    <w:rsid w:val="00611767"/>
    <w:rsid w:val="006117CD"/>
    <w:rsid w:val="006118D8"/>
    <w:rsid w:val="00611C2D"/>
    <w:rsid w:val="00611F31"/>
    <w:rsid w:val="00611FA3"/>
    <w:rsid w:val="00612066"/>
    <w:rsid w:val="00612144"/>
    <w:rsid w:val="006121D5"/>
    <w:rsid w:val="00612238"/>
    <w:rsid w:val="0061226B"/>
    <w:rsid w:val="006123B3"/>
    <w:rsid w:val="00612651"/>
    <w:rsid w:val="00612673"/>
    <w:rsid w:val="00612694"/>
    <w:rsid w:val="00612853"/>
    <w:rsid w:val="006128E3"/>
    <w:rsid w:val="00612A85"/>
    <w:rsid w:val="00612B57"/>
    <w:rsid w:val="00612C02"/>
    <w:rsid w:val="00612C51"/>
    <w:rsid w:val="00612CA0"/>
    <w:rsid w:val="00612D34"/>
    <w:rsid w:val="0061308C"/>
    <w:rsid w:val="006131D4"/>
    <w:rsid w:val="0061328C"/>
    <w:rsid w:val="006133BD"/>
    <w:rsid w:val="006134E9"/>
    <w:rsid w:val="0061350C"/>
    <w:rsid w:val="00613519"/>
    <w:rsid w:val="00613754"/>
    <w:rsid w:val="00613968"/>
    <w:rsid w:val="00613A3A"/>
    <w:rsid w:val="00613C3B"/>
    <w:rsid w:val="00613DE6"/>
    <w:rsid w:val="00613E24"/>
    <w:rsid w:val="00614011"/>
    <w:rsid w:val="006142DB"/>
    <w:rsid w:val="0061454A"/>
    <w:rsid w:val="0061458B"/>
    <w:rsid w:val="00614AE6"/>
    <w:rsid w:val="00614BF8"/>
    <w:rsid w:val="00614C2C"/>
    <w:rsid w:val="00614C34"/>
    <w:rsid w:val="00614E25"/>
    <w:rsid w:val="00614EB4"/>
    <w:rsid w:val="00615226"/>
    <w:rsid w:val="006152CD"/>
    <w:rsid w:val="00615408"/>
    <w:rsid w:val="00615487"/>
    <w:rsid w:val="00615546"/>
    <w:rsid w:val="006155E9"/>
    <w:rsid w:val="00615815"/>
    <w:rsid w:val="006159DB"/>
    <w:rsid w:val="00615B7A"/>
    <w:rsid w:val="00615CBC"/>
    <w:rsid w:val="00615D3B"/>
    <w:rsid w:val="00616324"/>
    <w:rsid w:val="0061650B"/>
    <w:rsid w:val="0061658E"/>
    <w:rsid w:val="006166D8"/>
    <w:rsid w:val="00616982"/>
    <w:rsid w:val="006169D2"/>
    <w:rsid w:val="00616C04"/>
    <w:rsid w:val="00616D82"/>
    <w:rsid w:val="00617032"/>
    <w:rsid w:val="0061703B"/>
    <w:rsid w:val="006170A2"/>
    <w:rsid w:val="0061713D"/>
    <w:rsid w:val="00617241"/>
    <w:rsid w:val="0061757E"/>
    <w:rsid w:val="006175FD"/>
    <w:rsid w:val="0061761A"/>
    <w:rsid w:val="00617A4C"/>
    <w:rsid w:val="00617CAD"/>
    <w:rsid w:val="00617CBD"/>
    <w:rsid w:val="00617CEC"/>
    <w:rsid w:val="00617CEF"/>
    <w:rsid w:val="00617E4A"/>
    <w:rsid w:val="0062030C"/>
    <w:rsid w:val="00620505"/>
    <w:rsid w:val="00620A0B"/>
    <w:rsid w:val="00620EAB"/>
    <w:rsid w:val="0062102E"/>
    <w:rsid w:val="006211D3"/>
    <w:rsid w:val="006211D5"/>
    <w:rsid w:val="006213EE"/>
    <w:rsid w:val="006213F6"/>
    <w:rsid w:val="00621442"/>
    <w:rsid w:val="006214A5"/>
    <w:rsid w:val="00621558"/>
    <w:rsid w:val="006215BA"/>
    <w:rsid w:val="006216BF"/>
    <w:rsid w:val="006216DE"/>
    <w:rsid w:val="0062180D"/>
    <w:rsid w:val="006219D5"/>
    <w:rsid w:val="00621B1E"/>
    <w:rsid w:val="00621B73"/>
    <w:rsid w:val="00621C0A"/>
    <w:rsid w:val="00621C18"/>
    <w:rsid w:val="00621D40"/>
    <w:rsid w:val="00621D5B"/>
    <w:rsid w:val="00621D9C"/>
    <w:rsid w:val="00621DB4"/>
    <w:rsid w:val="00621F67"/>
    <w:rsid w:val="0062208A"/>
    <w:rsid w:val="006220A8"/>
    <w:rsid w:val="006220AA"/>
    <w:rsid w:val="00622137"/>
    <w:rsid w:val="00622209"/>
    <w:rsid w:val="0062222C"/>
    <w:rsid w:val="0062239E"/>
    <w:rsid w:val="00622566"/>
    <w:rsid w:val="00622580"/>
    <w:rsid w:val="006225B2"/>
    <w:rsid w:val="0062294B"/>
    <w:rsid w:val="0062295E"/>
    <w:rsid w:val="006229E6"/>
    <w:rsid w:val="00622A0F"/>
    <w:rsid w:val="00622BD7"/>
    <w:rsid w:val="00622F9C"/>
    <w:rsid w:val="006231E1"/>
    <w:rsid w:val="00623331"/>
    <w:rsid w:val="00623464"/>
    <w:rsid w:val="006234A6"/>
    <w:rsid w:val="00623570"/>
    <w:rsid w:val="00623704"/>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B19"/>
    <w:rsid w:val="00624BC5"/>
    <w:rsid w:val="00624CCA"/>
    <w:rsid w:val="00624E03"/>
    <w:rsid w:val="00624E7E"/>
    <w:rsid w:val="00624EB6"/>
    <w:rsid w:val="00624FC2"/>
    <w:rsid w:val="00625268"/>
    <w:rsid w:val="006252F8"/>
    <w:rsid w:val="006254DA"/>
    <w:rsid w:val="006254F4"/>
    <w:rsid w:val="0062550B"/>
    <w:rsid w:val="00625747"/>
    <w:rsid w:val="006259AE"/>
    <w:rsid w:val="00625C70"/>
    <w:rsid w:val="00625EA6"/>
    <w:rsid w:val="00625FEF"/>
    <w:rsid w:val="0062605B"/>
    <w:rsid w:val="00626103"/>
    <w:rsid w:val="0062635F"/>
    <w:rsid w:val="0062657D"/>
    <w:rsid w:val="006265FB"/>
    <w:rsid w:val="0062678B"/>
    <w:rsid w:val="006267A1"/>
    <w:rsid w:val="00626B15"/>
    <w:rsid w:val="00626BA3"/>
    <w:rsid w:val="00626C36"/>
    <w:rsid w:val="00626C56"/>
    <w:rsid w:val="00626D67"/>
    <w:rsid w:val="00626DB6"/>
    <w:rsid w:val="00626F44"/>
    <w:rsid w:val="0062707B"/>
    <w:rsid w:val="00627101"/>
    <w:rsid w:val="00627346"/>
    <w:rsid w:val="00627609"/>
    <w:rsid w:val="00627643"/>
    <w:rsid w:val="0062784B"/>
    <w:rsid w:val="006278DD"/>
    <w:rsid w:val="006278ED"/>
    <w:rsid w:val="0062790B"/>
    <w:rsid w:val="006279F5"/>
    <w:rsid w:val="00627A19"/>
    <w:rsid w:val="00627B5C"/>
    <w:rsid w:val="00627C94"/>
    <w:rsid w:val="00627CF0"/>
    <w:rsid w:val="00627D3E"/>
    <w:rsid w:val="00627DBD"/>
    <w:rsid w:val="00627DC5"/>
    <w:rsid w:val="00627F87"/>
    <w:rsid w:val="00630140"/>
    <w:rsid w:val="006301BA"/>
    <w:rsid w:val="00630435"/>
    <w:rsid w:val="0063081D"/>
    <w:rsid w:val="006309F6"/>
    <w:rsid w:val="00630B30"/>
    <w:rsid w:val="00630D16"/>
    <w:rsid w:val="00630E23"/>
    <w:rsid w:val="00630E3F"/>
    <w:rsid w:val="00631056"/>
    <w:rsid w:val="00631123"/>
    <w:rsid w:val="006312A7"/>
    <w:rsid w:val="0063147A"/>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D93"/>
    <w:rsid w:val="00632FCB"/>
    <w:rsid w:val="00633023"/>
    <w:rsid w:val="006333C8"/>
    <w:rsid w:val="00633774"/>
    <w:rsid w:val="0063383F"/>
    <w:rsid w:val="00633974"/>
    <w:rsid w:val="00633AFC"/>
    <w:rsid w:val="00633D6A"/>
    <w:rsid w:val="0063402E"/>
    <w:rsid w:val="006341B9"/>
    <w:rsid w:val="0063431D"/>
    <w:rsid w:val="00634354"/>
    <w:rsid w:val="00634470"/>
    <w:rsid w:val="00634585"/>
    <w:rsid w:val="00634800"/>
    <w:rsid w:val="0063492A"/>
    <w:rsid w:val="00634BB5"/>
    <w:rsid w:val="00634C19"/>
    <w:rsid w:val="00634D63"/>
    <w:rsid w:val="00634DC6"/>
    <w:rsid w:val="00634EA1"/>
    <w:rsid w:val="0063508B"/>
    <w:rsid w:val="006351E8"/>
    <w:rsid w:val="00635257"/>
    <w:rsid w:val="006353BD"/>
    <w:rsid w:val="006354F9"/>
    <w:rsid w:val="0063559C"/>
    <w:rsid w:val="006355A3"/>
    <w:rsid w:val="0063562F"/>
    <w:rsid w:val="00635920"/>
    <w:rsid w:val="006359DD"/>
    <w:rsid w:val="00635A8C"/>
    <w:rsid w:val="00635BFB"/>
    <w:rsid w:val="00635C23"/>
    <w:rsid w:val="00635C63"/>
    <w:rsid w:val="00635CB3"/>
    <w:rsid w:val="00635EFB"/>
    <w:rsid w:val="00636057"/>
    <w:rsid w:val="00636163"/>
    <w:rsid w:val="00636230"/>
    <w:rsid w:val="0063630E"/>
    <w:rsid w:val="006365CC"/>
    <w:rsid w:val="0063662F"/>
    <w:rsid w:val="00636673"/>
    <w:rsid w:val="0063686E"/>
    <w:rsid w:val="00636874"/>
    <w:rsid w:val="0063696B"/>
    <w:rsid w:val="00636971"/>
    <w:rsid w:val="00636994"/>
    <w:rsid w:val="00636A9E"/>
    <w:rsid w:val="00636C4A"/>
    <w:rsid w:val="00636FDE"/>
    <w:rsid w:val="0063718A"/>
    <w:rsid w:val="0063731E"/>
    <w:rsid w:val="00637580"/>
    <w:rsid w:val="006375AF"/>
    <w:rsid w:val="00637643"/>
    <w:rsid w:val="00637847"/>
    <w:rsid w:val="00637A7B"/>
    <w:rsid w:val="00637C6A"/>
    <w:rsid w:val="00637DC2"/>
    <w:rsid w:val="00637EB4"/>
    <w:rsid w:val="006400B3"/>
    <w:rsid w:val="00640175"/>
    <w:rsid w:val="0064032B"/>
    <w:rsid w:val="0064035F"/>
    <w:rsid w:val="006404BB"/>
    <w:rsid w:val="00640542"/>
    <w:rsid w:val="006405FE"/>
    <w:rsid w:val="0064067A"/>
    <w:rsid w:val="0064076E"/>
    <w:rsid w:val="006408AE"/>
    <w:rsid w:val="006409F4"/>
    <w:rsid w:val="00640ADA"/>
    <w:rsid w:val="00640B09"/>
    <w:rsid w:val="00640BC8"/>
    <w:rsid w:val="00640D30"/>
    <w:rsid w:val="00640E6A"/>
    <w:rsid w:val="006410E9"/>
    <w:rsid w:val="0064119B"/>
    <w:rsid w:val="006411C0"/>
    <w:rsid w:val="006411CE"/>
    <w:rsid w:val="00641255"/>
    <w:rsid w:val="006412E7"/>
    <w:rsid w:val="006414B1"/>
    <w:rsid w:val="00641522"/>
    <w:rsid w:val="00641792"/>
    <w:rsid w:val="0064182E"/>
    <w:rsid w:val="0064183E"/>
    <w:rsid w:val="0064185C"/>
    <w:rsid w:val="006418EE"/>
    <w:rsid w:val="0064196A"/>
    <w:rsid w:val="0064198D"/>
    <w:rsid w:val="00641A59"/>
    <w:rsid w:val="00641BC5"/>
    <w:rsid w:val="00641DA1"/>
    <w:rsid w:val="00641EA5"/>
    <w:rsid w:val="00641F33"/>
    <w:rsid w:val="0064200B"/>
    <w:rsid w:val="0064204F"/>
    <w:rsid w:val="00642094"/>
    <w:rsid w:val="00642242"/>
    <w:rsid w:val="006422F4"/>
    <w:rsid w:val="006423DF"/>
    <w:rsid w:val="006424F3"/>
    <w:rsid w:val="006425CF"/>
    <w:rsid w:val="006426C0"/>
    <w:rsid w:val="006427AE"/>
    <w:rsid w:val="006427FD"/>
    <w:rsid w:val="006428F6"/>
    <w:rsid w:val="00642945"/>
    <w:rsid w:val="006429A6"/>
    <w:rsid w:val="00642B80"/>
    <w:rsid w:val="00642CFA"/>
    <w:rsid w:val="00642D1C"/>
    <w:rsid w:val="00642E90"/>
    <w:rsid w:val="00642F19"/>
    <w:rsid w:val="006431E0"/>
    <w:rsid w:val="0064322F"/>
    <w:rsid w:val="00643379"/>
    <w:rsid w:val="00643417"/>
    <w:rsid w:val="006434E1"/>
    <w:rsid w:val="00643735"/>
    <w:rsid w:val="006437B7"/>
    <w:rsid w:val="006437DF"/>
    <w:rsid w:val="00643ABB"/>
    <w:rsid w:val="00643D92"/>
    <w:rsid w:val="00643ED6"/>
    <w:rsid w:val="00643FD9"/>
    <w:rsid w:val="00644152"/>
    <w:rsid w:val="006443B6"/>
    <w:rsid w:val="00644547"/>
    <w:rsid w:val="00644821"/>
    <w:rsid w:val="0064489E"/>
    <w:rsid w:val="00644A47"/>
    <w:rsid w:val="00644B37"/>
    <w:rsid w:val="00644E4F"/>
    <w:rsid w:val="00645195"/>
    <w:rsid w:val="006452E8"/>
    <w:rsid w:val="00645310"/>
    <w:rsid w:val="00645364"/>
    <w:rsid w:val="006453F5"/>
    <w:rsid w:val="006453FA"/>
    <w:rsid w:val="00645429"/>
    <w:rsid w:val="00645480"/>
    <w:rsid w:val="0064552D"/>
    <w:rsid w:val="00645659"/>
    <w:rsid w:val="006456D7"/>
    <w:rsid w:val="006459D3"/>
    <w:rsid w:val="00645BA6"/>
    <w:rsid w:val="00645DD1"/>
    <w:rsid w:val="00645E7A"/>
    <w:rsid w:val="00646016"/>
    <w:rsid w:val="0064634C"/>
    <w:rsid w:val="00646379"/>
    <w:rsid w:val="006463F1"/>
    <w:rsid w:val="00646538"/>
    <w:rsid w:val="0064666B"/>
    <w:rsid w:val="00646A8A"/>
    <w:rsid w:val="00646B01"/>
    <w:rsid w:val="00646B45"/>
    <w:rsid w:val="00646B7C"/>
    <w:rsid w:val="00646E65"/>
    <w:rsid w:val="00646E79"/>
    <w:rsid w:val="0064711F"/>
    <w:rsid w:val="00647131"/>
    <w:rsid w:val="00647144"/>
    <w:rsid w:val="0064726D"/>
    <w:rsid w:val="00647366"/>
    <w:rsid w:val="0064736B"/>
    <w:rsid w:val="0064744B"/>
    <w:rsid w:val="00647453"/>
    <w:rsid w:val="0064769F"/>
    <w:rsid w:val="006476A6"/>
    <w:rsid w:val="006476AD"/>
    <w:rsid w:val="00647737"/>
    <w:rsid w:val="0064777A"/>
    <w:rsid w:val="00647868"/>
    <w:rsid w:val="006478C7"/>
    <w:rsid w:val="00647A0F"/>
    <w:rsid w:val="00647ABC"/>
    <w:rsid w:val="00647B47"/>
    <w:rsid w:val="00647C81"/>
    <w:rsid w:val="00647D5D"/>
    <w:rsid w:val="006501B2"/>
    <w:rsid w:val="00650667"/>
    <w:rsid w:val="00650701"/>
    <w:rsid w:val="00650709"/>
    <w:rsid w:val="00650723"/>
    <w:rsid w:val="00650811"/>
    <w:rsid w:val="006508B4"/>
    <w:rsid w:val="00650967"/>
    <w:rsid w:val="00650A3F"/>
    <w:rsid w:val="00650A8F"/>
    <w:rsid w:val="00650B40"/>
    <w:rsid w:val="00650E1D"/>
    <w:rsid w:val="00650ED9"/>
    <w:rsid w:val="00650F9F"/>
    <w:rsid w:val="0065102E"/>
    <w:rsid w:val="0065105D"/>
    <w:rsid w:val="00651742"/>
    <w:rsid w:val="006517E7"/>
    <w:rsid w:val="00651AB0"/>
    <w:rsid w:val="00651B05"/>
    <w:rsid w:val="00651D66"/>
    <w:rsid w:val="00651D85"/>
    <w:rsid w:val="00651DED"/>
    <w:rsid w:val="00651F5A"/>
    <w:rsid w:val="00652031"/>
    <w:rsid w:val="006520FF"/>
    <w:rsid w:val="0065222C"/>
    <w:rsid w:val="00652293"/>
    <w:rsid w:val="006523F0"/>
    <w:rsid w:val="006524A0"/>
    <w:rsid w:val="00652746"/>
    <w:rsid w:val="00652906"/>
    <w:rsid w:val="00652FC8"/>
    <w:rsid w:val="006531AF"/>
    <w:rsid w:val="006533E7"/>
    <w:rsid w:val="00653497"/>
    <w:rsid w:val="006536DB"/>
    <w:rsid w:val="00653785"/>
    <w:rsid w:val="0065379E"/>
    <w:rsid w:val="00653A81"/>
    <w:rsid w:val="00653D1B"/>
    <w:rsid w:val="00653D79"/>
    <w:rsid w:val="00653DCD"/>
    <w:rsid w:val="00654058"/>
    <w:rsid w:val="006540A8"/>
    <w:rsid w:val="00654136"/>
    <w:rsid w:val="00654449"/>
    <w:rsid w:val="0065474D"/>
    <w:rsid w:val="0065498C"/>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45"/>
    <w:rsid w:val="00656C56"/>
    <w:rsid w:val="00656CD6"/>
    <w:rsid w:val="00656E92"/>
    <w:rsid w:val="00657024"/>
    <w:rsid w:val="0065737C"/>
    <w:rsid w:val="006573F6"/>
    <w:rsid w:val="00657988"/>
    <w:rsid w:val="00657F3C"/>
    <w:rsid w:val="00660090"/>
    <w:rsid w:val="006600F3"/>
    <w:rsid w:val="00660115"/>
    <w:rsid w:val="00660192"/>
    <w:rsid w:val="00660241"/>
    <w:rsid w:val="00660260"/>
    <w:rsid w:val="0066056A"/>
    <w:rsid w:val="006606D1"/>
    <w:rsid w:val="00660CE3"/>
    <w:rsid w:val="00660DE3"/>
    <w:rsid w:val="00660EB3"/>
    <w:rsid w:val="00660FBE"/>
    <w:rsid w:val="00660FE6"/>
    <w:rsid w:val="00660FF2"/>
    <w:rsid w:val="006610ED"/>
    <w:rsid w:val="0066142B"/>
    <w:rsid w:val="006618E8"/>
    <w:rsid w:val="00661D33"/>
    <w:rsid w:val="00662121"/>
    <w:rsid w:val="006621DD"/>
    <w:rsid w:val="00662251"/>
    <w:rsid w:val="00662369"/>
    <w:rsid w:val="006623FA"/>
    <w:rsid w:val="00662525"/>
    <w:rsid w:val="00662611"/>
    <w:rsid w:val="0066277D"/>
    <w:rsid w:val="00662A38"/>
    <w:rsid w:val="00662C57"/>
    <w:rsid w:val="00662C58"/>
    <w:rsid w:val="00662E4B"/>
    <w:rsid w:val="00662E58"/>
    <w:rsid w:val="00663064"/>
    <w:rsid w:val="00663148"/>
    <w:rsid w:val="0066317E"/>
    <w:rsid w:val="006632C7"/>
    <w:rsid w:val="006632D3"/>
    <w:rsid w:val="006635DD"/>
    <w:rsid w:val="00663604"/>
    <w:rsid w:val="0066362C"/>
    <w:rsid w:val="006636E6"/>
    <w:rsid w:val="00663776"/>
    <w:rsid w:val="00663847"/>
    <w:rsid w:val="006639D9"/>
    <w:rsid w:val="00663A36"/>
    <w:rsid w:val="00663A4A"/>
    <w:rsid w:val="00663C98"/>
    <w:rsid w:val="00663CD4"/>
    <w:rsid w:val="00663D87"/>
    <w:rsid w:val="00663DF0"/>
    <w:rsid w:val="00663F1B"/>
    <w:rsid w:val="00664046"/>
    <w:rsid w:val="0066433F"/>
    <w:rsid w:val="00664675"/>
    <w:rsid w:val="00664761"/>
    <w:rsid w:val="00664865"/>
    <w:rsid w:val="006652AB"/>
    <w:rsid w:val="006652C8"/>
    <w:rsid w:val="006653C4"/>
    <w:rsid w:val="0066554D"/>
    <w:rsid w:val="006656ED"/>
    <w:rsid w:val="0066576E"/>
    <w:rsid w:val="006659A6"/>
    <w:rsid w:val="00665A07"/>
    <w:rsid w:val="00665B73"/>
    <w:rsid w:val="00665C7F"/>
    <w:rsid w:val="00665C9C"/>
    <w:rsid w:val="00665F81"/>
    <w:rsid w:val="00666033"/>
    <w:rsid w:val="00666222"/>
    <w:rsid w:val="00666224"/>
    <w:rsid w:val="0066625C"/>
    <w:rsid w:val="006662B7"/>
    <w:rsid w:val="006663E0"/>
    <w:rsid w:val="0066641E"/>
    <w:rsid w:val="00666423"/>
    <w:rsid w:val="00666487"/>
    <w:rsid w:val="0066659C"/>
    <w:rsid w:val="006667DF"/>
    <w:rsid w:val="00666827"/>
    <w:rsid w:val="00666963"/>
    <w:rsid w:val="006669E7"/>
    <w:rsid w:val="00666B29"/>
    <w:rsid w:val="00666D51"/>
    <w:rsid w:val="00666DC2"/>
    <w:rsid w:val="00666E98"/>
    <w:rsid w:val="00667018"/>
    <w:rsid w:val="00667061"/>
    <w:rsid w:val="00667383"/>
    <w:rsid w:val="0066738B"/>
    <w:rsid w:val="00667466"/>
    <w:rsid w:val="0066763B"/>
    <w:rsid w:val="00667659"/>
    <w:rsid w:val="0066765E"/>
    <w:rsid w:val="00667752"/>
    <w:rsid w:val="0066778C"/>
    <w:rsid w:val="00667819"/>
    <w:rsid w:val="006678DC"/>
    <w:rsid w:val="006678FC"/>
    <w:rsid w:val="00667902"/>
    <w:rsid w:val="00667BF6"/>
    <w:rsid w:val="00667D3C"/>
    <w:rsid w:val="00667E7C"/>
    <w:rsid w:val="00667EA7"/>
    <w:rsid w:val="00667EEF"/>
    <w:rsid w:val="00667F98"/>
    <w:rsid w:val="0067009E"/>
    <w:rsid w:val="006704CB"/>
    <w:rsid w:val="006704F1"/>
    <w:rsid w:val="006704F9"/>
    <w:rsid w:val="00670820"/>
    <w:rsid w:val="00670838"/>
    <w:rsid w:val="006709A1"/>
    <w:rsid w:val="00670ACA"/>
    <w:rsid w:val="00670B5A"/>
    <w:rsid w:val="00670C62"/>
    <w:rsid w:val="00670DB4"/>
    <w:rsid w:val="00670EA4"/>
    <w:rsid w:val="00670F1B"/>
    <w:rsid w:val="00671066"/>
    <w:rsid w:val="00671143"/>
    <w:rsid w:val="00671181"/>
    <w:rsid w:val="00671359"/>
    <w:rsid w:val="0067140A"/>
    <w:rsid w:val="00671756"/>
    <w:rsid w:val="00671843"/>
    <w:rsid w:val="00671D3E"/>
    <w:rsid w:val="00671D52"/>
    <w:rsid w:val="00671DD2"/>
    <w:rsid w:val="00671E4F"/>
    <w:rsid w:val="00671EA5"/>
    <w:rsid w:val="00671ED6"/>
    <w:rsid w:val="00671FCB"/>
    <w:rsid w:val="0067228D"/>
    <w:rsid w:val="0067245C"/>
    <w:rsid w:val="00672543"/>
    <w:rsid w:val="0067267B"/>
    <w:rsid w:val="0067267F"/>
    <w:rsid w:val="006727A3"/>
    <w:rsid w:val="006727B8"/>
    <w:rsid w:val="00672844"/>
    <w:rsid w:val="006728A6"/>
    <w:rsid w:val="00672943"/>
    <w:rsid w:val="0067299F"/>
    <w:rsid w:val="00672AD6"/>
    <w:rsid w:val="00672B04"/>
    <w:rsid w:val="00672BFB"/>
    <w:rsid w:val="00672D97"/>
    <w:rsid w:val="00672EC7"/>
    <w:rsid w:val="00672F3E"/>
    <w:rsid w:val="00672F45"/>
    <w:rsid w:val="006731D9"/>
    <w:rsid w:val="00673338"/>
    <w:rsid w:val="00673339"/>
    <w:rsid w:val="00673444"/>
    <w:rsid w:val="0067345A"/>
    <w:rsid w:val="006734D0"/>
    <w:rsid w:val="006739AC"/>
    <w:rsid w:val="00673B19"/>
    <w:rsid w:val="00673BB5"/>
    <w:rsid w:val="00673C3D"/>
    <w:rsid w:val="00673D98"/>
    <w:rsid w:val="00673ED5"/>
    <w:rsid w:val="0067442F"/>
    <w:rsid w:val="00674504"/>
    <w:rsid w:val="006746D0"/>
    <w:rsid w:val="00674749"/>
    <w:rsid w:val="006747EA"/>
    <w:rsid w:val="006748F4"/>
    <w:rsid w:val="006749DC"/>
    <w:rsid w:val="00674A1C"/>
    <w:rsid w:val="00674B3D"/>
    <w:rsid w:val="00674B7E"/>
    <w:rsid w:val="00674E11"/>
    <w:rsid w:val="00674FA8"/>
    <w:rsid w:val="0067502C"/>
    <w:rsid w:val="006752D3"/>
    <w:rsid w:val="006756D0"/>
    <w:rsid w:val="006757A2"/>
    <w:rsid w:val="006757CC"/>
    <w:rsid w:val="00675847"/>
    <w:rsid w:val="006758D8"/>
    <w:rsid w:val="0067590A"/>
    <w:rsid w:val="00675B35"/>
    <w:rsid w:val="00675BD2"/>
    <w:rsid w:val="00675C3A"/>
    <w:rsid w:val="00675CF2"/>
    <w:rsid w:val="00675FF4"/>
    <w:rsid w:val="00676030"/>
    <w:rsid w:val="00676193"/>
    <w:rsid w:val="0067623C"/>
    <w:rsid w:val="0067635D"/>
    <w:rsid w:val="006763C9"/>
    <w:rsid w:val="0067643B"/>
    <w:rsid w:val="0067645C"/>
    <w:rsid w:val="0067647B"/>
    <w:rsid w:val="00676516"/>
    <w:rsid w:val="00676734"/>
    <w:rsid w:val="006767ED"/>
    <w:rsid w:val="00676A05"/>
    <w:rsid w:val="0067706C"/>
    <w:rsid w:val="00677142"/>
    <w:rsid w:val="006772DE"/>
    <w:rsid w:val="006776A7"/>
    <w:rsid w:val="0067778C"/>
    <w:rsid w:val="00677846"/>
    <w:rsid w:val="006778DF"/>
    <w:rsid w:val="00677AF4"/>
    <w:rsid w:val="00677D61"/>
    <w:rsid w:val="00680036"/>
    <w:rsid w:val="00680287"/>
    <w:rsid w:val="0068039A"/>
    <w:rsid w:val="006804A0"/>
    <w:rsid w:val="006804BA"/>
    <w:rsid w:val="006806E1"/>
    <w:rsid w:val="00680732"/>
    <w:rsid w:val="0068098E"/>
    <w:rsid w:val="006809B3"/>
    <w:rsid w:val="00680C48"/>
    <w:rsid w:val="00680EA6"/>
    <w:rsid w:val="00680F10"/>
    <w:rsid w:val="00680F18"/>
    <w:rsid w:val="00681012"/>
    <w:rsid w:val="00681126"/>
    <w:rsid w:val="0068125E"/>
    <w:rsid w:val="006812C0"/>
    <w:rsid w:val="00681307"/>
    <w:rsid w:val="0068146C"/>
    <w:rsid w:val="0068154C"/>
    <w:rsid w:val="00681592"/>
    <w:rsid w:val="00681711"/>
    <w:rsid w:val="006817C0"/>
    <w:rsid w:val="006817C3"/>
    <w:rsid w:val="006818CB"/>
    <w:rsid w:val="006819E3"/>
    <w:rsid w:val="00681B54"/>
    <w:rsid w:val="00681B9B"/>
    <w:rsid w:val="00681F08"/>
    <w:rsid w:val="00681FA8"/>
    <w:rsid w:val="00681FE4"/>
    <w:rsid w:val="0068207C"/>
    <w:rsid w:val="0068210C"/>
    <w:rsid w:val="00682228"/>
    <w:rsid w:val="006823A2"/>
    <w:rsid w:val="006825C9"/>
    <w:rsid w:val="0068271D"/>
    <w:rsid w:val="00682812"/>
    <w:rsid w:val="0068281E"/>
    <w:rsid w:val="006828CB"/>
    <w:rsid w:val="00682961"/>
    <w:rsid w:val="006829C5"/>
    <w:rsid w:val="00682AE4"/>
    <w:rsid w:val="00682D47"/>
    <w:rsid w:val="00682EDA"/>
    <w:rsid w:val="00682F15"/>
    <w:rsid w:val="0068313B"/>
    <w:rsid w:val="0068325F"/>
    <w:rsid w:val="00683335"/>
    <w:rsid w:val="0068337C"/>
    <w:rsid w:val="006833C5"/>
    <w:rsid w:val="006835D6"/>
    <w:rsid w:val="006835D9"/>
    <w:rsid w:val="006835F3"/>
    <w:rsid w:val="00683628"/>
    <w:rsid w:val="00683695"/>
    <w:rsid w:val="00683A71"/>
    <w:rsid w:val="00683C62"/>
    <w:rsid w:val="00683E71"/>
    <w:rsid w:val="00683E96"/>
    <w:rsid w:val="00683FAF"/>
    <w:rsid w:val="00684037"/>
    <w:rsid w:val="006840FB"/>
    <w:rsid w:val="006841DC"/>
    <w:rsid w:val="0068424C"/>
    <w:rsid w:val="00684292"/>
    <w:rsid w:val="006845FD"/>
    <w:rsid w:val="00684682"/>
    <w:rsid w:val="006846B7"/>
    <w:rsid w:val="006848DE"/>
    <w:rsid w:val="006849B1"/>
    <w:rsid w:val="00684C26"/>
    <w:rsid w:val="00684D18"/>
    <w:rsid w:val="00684DB2"/>
    <w:rsid w:val="0068504A"/>
    <w:rsid w:val="00685055"/>
    <w:rsid w:val="0068512B"/>
    <w:rsid w:val="00685172"/>
    <w:rsid w:val="00685289"/>
    <w:rsid w:val="0068545F"/>
    <w:rsid w:val="006856E1"/>
    <w:rsid w:val="0068571F"/>
    <w:rsid w:val="0068585F"/>
    <w:rsid w:val="006859A9"/>
    <w:rsid w:val="006859FF"/>
    <w:rsid w:val="00685A1A"/>
    <w:rsid w:val="00685A8A"/>
    <w:rsid w:val="00685C95"/>
    <w:rsid w:val="00685DC2"/>
    <w:rsid w:val="00685DC9"/>
    <w:rsid w:val="00685F72"/>
    <w:rsid w:val="00685F7E"/>
    <w:rsid w:val="006861ED"/>
    <w:rsid w:val="00686591"/>
    <w:rsid w:val="006866E9"/>
    <w:rsid w:val="0068695C"/>
    <w:rsid w:val="00686A5C"/>
    <w:rsid w:val="00686A8D"/>
    <w:rsid w:val="00686A94"/>
    <w:rsid w:val="00686AAA"/>
    <w:rsid w:val="00686C5A"/>
    <w:rsid w:val="00686CE4"/>
    <w:rsid w:val="00686EE1"/>
    <w:rsid w:val="00686F62"/>
    <w:rsid w:val="00687037"/>
    <w:rsid w:val="0068706A"/>
    <w:rsid w:val="0068718C"/>
    <w:rsid w:val="00687292"/>
    <w:rsid w:val="006876AC"/>
    <w:rsid w:val="006876B0"/>
    <w:rsid w:val="006877B7"/>
    <w:rsid w:val="006878E3"/>
    <w:rsid w:val="00687A3D"/>
    <w:rsid w:val="00687A5E"/>
    <w:rsid w:val="00687A7F"/>
    <w:rsid w:val="00687BAF"/>
    <w:rsid w:val="00687C57"/>
    <w:rsid w:val="00687C90"/>
    <w:rsid w:val="00690005"/>
    <w:rsid w:val="0069003B"/>
    <w:rsid w:val="00690205"/>
    <w:rsid w:val="00690340"/>
    <w:rsid w:val="00690469"/>
    <w:rsid w:val="00690594"/>
    <w:rsid w:val="006905A6"/>
    <w:rsid w:val="00690984"/>
    <w:rsid w:val="00690BA7"/>
    <w:rsid w:val="00690BE1"/>
    <w:rsid w:val="00690BF6"/>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3B"/>
    <w:rsid w:val="00692AC1"/>
    <w:rsid w:val="00692D79"/>
    <w:rsid w:val="00692FCC"/>
    <w:rsid w:val="0069302D"/>
    <w:rsid w:val="0069307C"/>
    <w:rsid w:val="0069352E"/>
    <w:rsid w:val="00693684"/>
    <w:rsid w:val="006938D1"/>
    <w:rsid w:val="006939B6"/>
    <w:rsid w:val="006939B8"/>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28"/>
    <w:rsid w:val="00694F4E"/>
    <w:rsid w:val="006950D5"/>
    <w:rsid w:val="00695113"/>
    <w:rsid w:val="0069524D"/>
    <w:rsid w:val="00695363"/>
    <w:rsid w:val="0069559D"/>
    <w:rsid w:val="0069560B"/>
    <w:rsid w:val="0069560D"/>
    <w:rsid w:val="00695755"/>
    <w:rsid w:val="0069578D"/>
    <w:rsid w:val="00695805"/>
    <w:rsid w:val="00695952"/>
    <w:rsid w:val="00695BA9"/>
    <w:rsid w:val="00695F6B"/>
    <w:rsid w:val="006960A0"/>
    <w:rsid w:val="0069618F"/>
    <w:rsid w:val="006963C9"/>
    <w:rsid w:val="00696629"/>
    <w:rsid w:val="006966AA"/>
    <w:rsid w:val="006966DA"/>
    <w:rsid w:val="0069681C"/>
    <w:rsid w:val="00696841"/>
    <w:rsid w:val="00696876"/>
    <w:rsid w:val="006969BA"/>
    <w:rsid w:val="006969BF"/>
    <w:rsid w:val="00696BCF"/>
    <w:rsid w:val="00696BEF"/>
    <w:rsid w:val="00696E3F"/>
    <w:rsid w:val="00696ED8"/>
    <w:rsid w:val="00697083"/>
    <w:rsid w:val="00697103"/>
    <w:rsid w:val="0069712E"/>
    <w:rsid w:val="0069718D"/>
    <w:rsid w:val="006972FB"/>
    <w:rsid w:val="0069736B"/>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81"/>
    <w:rsid w:val="006A0B46"/>
    <w:rsid w:val="006A0C7D"/>
    <w:rsid w:val="006A0EB3"/>
    <w:rsid w:val="006A0FB1"/>
    <w:rsid w:val="006A1053"/>
    <w:rsid w:val="006A10ED"/>
    <w:rsid w:val="006A1136"/>
    <w:rsid w:val="006A1147"/>
    <w:rsid w:val="006A144F"/>
    <w:rsid w:val="006A16E8"/>
    <w:rsid w:val="006A173D"/>
    <w:rsid w:val="006A1783"/>
    <w:rsid w:val="006A19EB"/>
    <w:rsid w:val="006A1A3D"/>
    <w:rsid w:val="006A1B1A"/>
    <w:rsid w:val="006A1C9D"/>
    <w:rsid w:val="006A1D71"/>
    <w:rsid w:val="006A1DF7"/>
    <w:rsid w:val="006A1E11"/>
    <w:rsid w:val="006A1F30"/>
    <w:rsid w:val="006A1FFD"/>
    <w:rsid w:val="006A21BC"/>
    <w:rsid w:val="006A2316"/>
    <w:rsid w:val="006A268B"/>
    <w:rsid w:val="006A27DA"/>
    <w:rsid w:val="006A2863"/>
    <w:rsid w:val="006A28D7"/>
    <w:rsid w:val="006A297C"/>
    <w:rsid w:val="006A2A9B"/>
    <w:rsid w:val="006A2AC5"/>
    <w:rsid w:val="006A2B77"/>
    <w:rsid w:val="006A2C7A"/>
    <w:rsid w:val="006A2C84"/>
    <w:rsid w:val="006A2CD6"/>
    <w:rsid w:val="006A2DD7"/>
    <w:rsid w:val="006A2E39"/>
    <w:rsid w:val="006A2E97"/>
    <w:rsid w:val="006A2F03"/>
    <w:rsid w:val="006A3024"/>
    <w:rsid w:val="006A3206"/>
    <w:rsid w:val="006A3370"/>
    <w:rsid w:val="006A350F"/>
    <w:rsid w:val="006A36DE"/>
    <w:rsid w:val="006A3711"/>
    <w:rsid w:val="006A39FC"/>
    <w:rsid w:val="006A3A23"/>
    <w:rsid w:val="006A3B9E"/>
    <w:rsid w:val="006A3DB2"/>
    <w:rsid w:val="006A3EAF"/>
    <w:rsid w:val="006A4108"/>
    <w:rsid w:val="006A4176"/>
    <w:rsid w:val="006A43E5"/>
    <w:rsid w:val="006A44EA"/>
    <w:rsid w:val="006A450F"/>
    <w:rsid w:val="006A4630"/>
    <w:rsid w:val="006A4641"/>
    <w:rsid w:val="006A48E6"/>
    <w:rsid w:val="006A4932"/>
    <w:rsid w:val="006A4A40"/>
    <w:rsid w:val="006A4B84"/>
    <w:rsid w:val="006A4BBE"/>
    <w:rsid w:val="006A4C62"/>
    <w:rsid w:val="006A4F1B"/>
    <w:rsid w:val="006A4F4F"/>
    <w:rsid w:val="006A5331"/>
    <w:rsid w:val="006A5673"/>
    <w:rsid w:val="006A5699"/>
    <w:rsid w:val="006A576A"/>
    <w:rsid w:val="006A57A8"/>
    <w:rsid w:val="006A5C1F"/>
    <w:rsid w:val="006A5F25"/>
    <w:rsid w:val="006A5FDE"/>
    <w:rsid w:val="006A612A"/>
    <w:rsid w:val="006A61C5"/>
    <w:rsid w:val="006A61E3"/>
    <w:rsid w:val="006A620A"/>
    <w:rsid w:val="006A62B8"/>
    <w:rsid w:val="006A63AB"/>
    <w:rsid w:val="006A667C"/>
    <w:rsid w:val="006A6791"/>
    <w:rsid w:val="006A67E4"/>
    <w:rsid w:val="006A6BBB"/>
    <w:rsid w:val="006A6C44"/>
    <w:rsid w:val="006A6EAD"/>
    <w:rsid w:val="006A6ECB"/>
    <w:rsid w:val="006A72A2"/>
    <w:rsid w:val="006A7460"/>
    <w:rsid w:val="006A75BF"/>
    <w:rsid w:val="006A7630"/>
    <w:rsid w:val="006A796A"/>
    <w:rsid w:val="006A7CF0"/>
    <w:rsid w:val="006B00F9"/>
    <w:rsid w:val="006B014D"/>
    <w:rsid w:val="006B02F1"/>
    <w:rsid w:val="006B0389"/>
    <w:rsid w:val="006B0526"/>
    <w:rsid w:val="006B0595"/>
    <w:rsid w:val="006B059F"/>
    <w:rsid w:val="006B072F"/>
    <w:rsid w:val="006B07D1"/>
    <w:rsid w:val="006B083E"/>
    <w:rsid w:val="006B08AA"/>
    <w:rsid w:val="006B0935"/>
    <w:rsid w:val="006B0B96"/>
    <w:rsid w:val="006B0D26"/>
    <w:rsid w:val="006B0EB6"/>
    <w:rsid w:val="006B10D4"/>
    <w:rsid w:val="006B1116"/>
    <w:rsid w:val="006B135D"/>
    <w:rsid w:val="006B14C3"/>
    <w:rsid w:val="006B1574"/>
    <w:rsid w:val="006B1A24"/>
    <w:rsid w:val="006B1B51"/>
    <w:rsid w:val="006B1D4F"/>
    <w:rsid w:val="006B2514"/>
    <w:rsid w:val="006B269E"/>
    <w:rsid w:val="006B2901"/>
    <w:rsid w:val="006B2908"/>
    <w:rsid w:val="006B2C73"/>
    <w:rsid w:val="006B2D3B"/>
    <w:rsid w:val="006B2F43"/>
    <w:rsid w:val="006B303C"/>
    <w:rsid w:val="006B3170"/>
    <w:rsid w:val="006B31E1"/>
    <w:rsid w:val="006B31F3"/>
    <w:rsid w:val="006B3395"/>
    <w:rsid w:val="006B3454"/>
    <w:rsid w:val="006B3455"/>
    <w:rsid w:val="006B3646"/>
    <w:rsid w:val="006B3647"/>
    <w:rsid w:val="006B3A0B"/>
    <w:rsid w:val="006B3AD2"/>
    <w:rsid w:val="006B3BBA"/>
    <w:rsid w:val="006B3D28"/>
    <w:rsid w:val="006B3D83"/>
    <w:rsid w:val="006B3F81"/>
    <w:rsid w:val="006B4050"/>
    <w:rsid w:val="006B4114"/>
    <w:rsid w:val="006B4205"/>
    <w:rsid w:val="006B42B3"/>
    <w:rsid w:val="006B42E6"/>
    <w:rsid w:val="006B434F"/>
    <w:rsid w:val="006B4359"/>
    <w:rsid w:val="006B4537"/>
    <w:rsid w:val="006B469C"/>
    <w:rsid w:val="006B47C9"/>
    <w:rsid w:val="006B493E"/>
    <w:rsid w:val="006B4B77"/>
    <w:rsid w:val="006B4D3D"/>
    <w:rsid w:val="006B4DF5"/>
    <w:rsid w:val="006B4E8B"/>
    <w:rsid w:val="006B552E"/>
    <w:rsid w:val="006B566D"/>
    <w:rsid w:val="006B5903"/>
    <w:rsid w:val="006B5924"/>
    <w:rsid w:val="006B5B29"/>
    <w:rsid w:val="006B5D8B"/>
    <w:rsid w:val="006B6132"/>
    <w:rsid w:val="006B625D"/>
    <w:rsid w:val="006B646F"/>
    <w:rsid w:val="006B6478"/>
    <w:rsid w:val="006B6511"/>
    <w:rsid w:val="006B651D"/>
    <w:rsid w:val="006B6597"/>
    <w:rsid w:val="006B65D1"/>
    <w:rsid w:val="006B6762"/>
    <w:rsid w:val="006B67EA"/>
    <w:rsid w:val="006B6840"/>
    <w:rsid w:val="006B6883"/>
    <w:rsid w:val="006B68B7"/>
    <w:rsid w:val="006B6D4F"/>
    <w:rsid w:val="006B6EDE"/>
    <w:rsid w:val="006B6FDD"/>
    <w:rsid w:val="006B70EE"/>
    <w:rsid w:val="006B7182"/>
    <w:rsid w:val="006B7272"/>
    <w:rsid w:val="006B7519"/>
    <w:rsid w:val="006B76C6"/>
    <w:rsid w:val="006B779E"/>
    <w:rsid w:val="006B7824"/>
    <w:rsid w:val="006B7858"/>
    <w:rsid w:val="006B7959"/>
    <w:rsid w:val="006B7B32"/>
    <w:rsid w:val="006B7F8B"/>
    <w:rsid w:val="006C0140"/>
    <w:rsid w:val="006C0417"/>
    <w:rsid w:val="006C0425"/>
    <w:rsid w:val="006C0442"/>
    <w:rsid w:val="006C069A"/>
    <w:rsid w:val="006C0FF6"/>
    <w:rsid w:val="006C1008"/>
    <w:rsid w:val="006C1094"/>
    <w:rsid w:val="006C11DD"/>
    <w:rsid w:val="006C1711"/>
    <w:rsid w:val="006C171D"/>
    <w:rsid w:val="006C172D"/>
    <w:rsid w:val="006C1731"/>
    <w:rsid w:val="006C173C"/>
    <w:rsid w:val="006C17E5"/>
    <w:rsid w:val="006C19DB"/>
    <w:rsid w:val="006C1B37"/>
    <w:rsid w:val="006C1BC6"/>
    <w:rsid w:val="006C1BE9"/>
    <w:rsid w:val="006C1DE9"/>
    <w:rsid w:val="006C1E15"/>
    <w:rsid w:val="006C1F08"/>
    <w:rsid w:val="006C2092"/>
    <w:rsid w:val="006C210C"/>
    <w:rsid w:val="006C2225"/>
    <w:rsid w:val="006C23E8"/>
    <w:rsid w:val="006C243C"/>
    <w:rsid w:val="006C245C"/>
    <w:rsid w:val="006C2680"/>
    <w:rsid w:val="006C268B"/>
    <w:rsid w:val="006C27AC"/>
    <w:rsid w:val="006C27BA"/>
    <w:rsid w:val="006C29C6"/>
    <w:rsid w:val="006C2AE9"/>
    <w:rsid w:val="006C2D8A"/>
    <w:rsid w:val="006C2FC8"/>
    <w:rsid w:val="006C3024"/>
    <w:rsid w:val="006C3311"/>
    <w:rsid w:val="006C345B"/>
    <w:rsid w:val="006C3678"/>
    <w:rsid w:val="006C37A3"/>
    <w:rsid w:val="006C3C2E"/>
    <w:rsid w:val="006C414D"/>
    <w:rsid w:val="006C414E"/>
    <w:rsid w:val="006C424A"/>
    <w:rsid w:val="006C43FF"/>
    <w:rsid w:val="006C4439"/>
    <w:rsid w:val="006C4450"/>
    <w:rsid w:val="006C44BC"/>
    <w:rsid w:val="006C46BA"/>
    <w:rsid w:val="006C4AD7"/>
    <w:rsid w:val="006C501E"/>
    <w:rsid w:val="006C5156"/>
    <w:rsid w:val="006C52F7"/>
    <w:rsid w:val="006C5318"/>
    <w:rsid w:val="006C547F"/>
    <w:rsid w:val="006C557F"/>
    <w:rsid w:val="006C564C"/>
    <w:rsid w:val="006C56C1"/>
    <w:rsid w:val="006C573B"/>
    <w:rsid w:val="006C5B2B"/>
    <w:rsid w:val="006C5C1A"/>
    <w:rsid w:val="006C5D09"/>
    <w:rsid w:val="006C5D70"/>
    <w:rsid w:val="006C5D95"/>
    <w:rsid w:val="006C5DCC"/>
    <w:rsid w:val="006C5DED"/>
    <w:rsid w:val="006C604D"/>
    <w:rsid w:val="006C6094"/>
    <w:rsid w:val="006C645D"/>
    <w:rsid w:val="006C64EB"/>
    <w:rsid w:val="006C6A33"/>
    <w:rsid w:val="006C6CA4"/>
    <w:rsid w:val="006C6E13"/>
    <w:rsid w:val="006C6E54"/>
    <w:rsid w:val="006C6ECC"/>
    <w:rsid w:val="006C6EE1"/>
    <w:rsid w:val="006C6EFA"/>
    <w:rsid w:val="006C7097"/>
    <w:rsid w:val="006C70C5"/>
    <w:rsid w:val="006C70EB"/>
    <w:rsid w:val="006C7359"/>
    <w:rsid w:val="006C7374"/>
    <w:rsid w:val="006C74DC"/>
    <w:rsid w:val="006C75B8"/>
    <w:rsid w:val="006C75BA"/>
    <w:rsid w:val="006C7B0D"/>
    <w:rsid w:val="006C7B65"/>
    <w:rsid w:val="006C7CE2"/>
    <w:rsid w:val="006C7D0E"/>
    <w:rsid w:val="006C7D12"/>
    <w:rsid w:val="006C7E6E"/>
    <w:rsid w:val="006C7F81"/>
    <w:rsid w:val="006D0153"/>
    <w:rsid w:val="006D01DE"/>
    <w:rsid w:val="006D0476"/>
    <w:rsid w:val="006D04F8"/>
    <w:rsid w:val="006D07BE"/>
    <w:rsid w:val="006D08F3"/>
    <w:rsid w:val="006D09A1"/>
    <w:rsid w:val="006D0D29"/>
    <w:rsid w:val="006D0E21"/>
    <w:rsid w:val="006D0EF6"/>
    <w:rsid w:val="006D125A"/>
    <w:rsid w:val="006D134E"/>
    <w:rsid w:val="006D13FE"/>
    <w:rsid w:val="006D16DF"/>
    <w:rsid w:val="006D19A4"/>
    <w:rsid w:val="006D19F8"/>
    <w:rsid w:val="006D1A9C"/>
    <w:rsid w:val="006D1AD7"/>
    <w:rsid w:val="006D1D36"/>
    <w:rsid w:val="006D1D63"/>
    <w:rsid w:val="006D1F8D"/>
    <w:rsid w:val="006D207D"/>
    <w:rsid w:val="006D2129"/>
    <w:rsid w:val="006D2224"/>
    <w:rsid w:val="006D2478"/>
    <w:rsid w:val="006D24F2"/>
    <w:rsid w:val="006D2508"/>
    <w:rsid w:val="006D2640"/>
    <w:rsid w:val="006D26B5"/>
    <w:rsid w:val="006D2844"/>
    <w:rsid w:val="006D29CB"/>
    <w:rsid w:val="006D2A0B"/>
    <w:rsid w:val="006D2A2D"/>
    <w:rsid w:val="006D2A57"/>
    <w:rsid w:val="006D2A5F"/>
    <w:rsid w:val="006D2B21"/>
    <w:rsid w:val="006D2D8E"/>
    <w:rsid w:val="006D2F0F"/>
    <w:rsid w:val="006D2F3F"/>
    <w:rsid w:val="006D3262"/>
    <w:rsid w:val="006D3595"/>
    <w:rsid w:val="006D37CD"/>
    <w:rsid w:val="006D38B5"/>
    <w:rsid w:val="006D394E"/>
    <w:rsid w:val="006D3AFE"/>
    <w:rsid w:val="006D3E2E"/>
    <w:rsid w:val="006D3F2C"/>
    <w:rsid w:val="006D411B"/>
    <w:rsid w:val="006D42C3"/>
    <w:rsid w:val="006D43B1"/>
    <w:rsid w:val="006D4479"/>
    <w:rsid w:val="006D454B"/>
    <w:rsid w:val="006D4599"/>
    <w:rsid w:val="006D45E7"/>
    <w:rsid w:val="006D46E2"/>
    <w:rsid w:val="006D4759"/>
    <w:rsid w:val="006D48B4"/>
    <w:rsid w:val="006D4939"/>
    <w:rsid w:val="006D4B60"/>
    <w:rsid w:val="006D4C0E"/>
    <w:rsid w:val="006D4C5F"/>
    <w:rsid w:val="006D4DD4"/>
    <w:rsid w:val="006D4F83"/>
    <w:rsid w:val="006D51C1"/>
    <w:rsid w:val="006D52AA"/>
    <w:rsid w:val="006D52C7"/>
    <w:rsid w:val="006D54DE"/>
    <w:rsid w:val="006D5586"/>
    <w:rsid w:val="006D5696"/>
    <w:rsid w:val="006D57DC"/>
    <w:rsid w:val="006D5862"/>
    <w:rsid w:val="006D58BB"/>
    <w:rsid w:val="006D5C06"/>
    <w:rsid w:val="006D5F72"/>
    <w:rsid w:val="006D6275"/>
    <w:rsid w:val="006D690D"/>
    <w:rsid w:val="006D6A6F"/>
    <w:rsid w:val="006D6AAA"/>
    <w:rsid w:val="006D6BA3"/>
    <w:rsid w:val="006D6E44"/>
    <w:rsid w:val="006D6EA0"/>
    <w:rsid w:val="006D7173"/>
    <w:rsid w:val="006D71FC"/>
    <w:rsid w:val="006D7275"/>
    <w:rsid w:val="006D7368"/>
    <w:rsid w:val="006D741E"/>
    <w:rsid w:val="006D76A0"/>
    <w:rsid w:val="006D76E7"/>
    <w:rsid w:val="006D77A7"/>
    <w:rsid w:val="006D7815"/>
    <w:rsid w:val="006D78BD"/>
    <w:rsid w:val="006D7AD2"/>
    <w:rsid w:val="006D7CB9"/>
    <w:rsid w:val="006D7D7A"/>
    <w:rsid w:val="006D7E5C"/>
    <w:rsid w:val="006D7EF3"/>
    <w:rsid w:val="006D7F51"/>
    <w:rsid w:val="006D7FE1"/>
    <w:rsid w:val="006E0081"/>
    <w:rsid w:val="006E01F3"/>
    <w:rsid w:val="006E0CC9"/>
    <w:rsid w:val="006E0DFA"/>
    <w:rsid w:val="006E0DFE"/>
    <w:rsid w:val="006E0E23"/>
    <w:rsid w:val="006E0F30"/>
    <w:rsid w:val="006E10EB"/>
    <w:rsid w:val="006E169F"/>
    <w:rsid w:val="006E1719"/>
    <w:rsid w:val="006E1763"/>
    <w:rsid w:val="006E17A3"/>
    <w:rsid w:val="006E17B7"/>
    <w:rsid w:val="006E1E89"/>
    <w:rsid w:val="006E1F0B"/>
    <w:rsid w:val="006E20B3"/>
    <w:rsid w:val="006E20B5"/>
    <w:rsid w:val="006E215E"/>
    <w:rsid w:val="006E227E"/>
    <w:rsid w:val="006E22CF"/>
    <w:rsid w:val="006E236D"/>
    <w:rsid w:val="006E2602"/>
    <w:rsid w:val="006E26A0"/>
    <w:rsid w:val="006E28CC"/>
    <w:rsid w:val="006E29E7"/>
    <w:rsid w:val="006E2B03"/>
    <w:rsid w:val="006E2C11"/>
    <w:rsid w:val="006E2E19"/>
    <w:rsid w:val="006E2E1B"/>
    <w:rsid w:val="006E3082"/>
    <w:rsid w:val="006E3128"/>
    <w:rsid w:val="006E3173"/>
    <w:rsid w:val="006E3388"/>
    <w:rsid w:val="006E34C5"/>
    <w:rsid w:val="006E350B"/>
    <w:rsid w:val="006E35C8"/>
    <w:rsid w:val="006E38BD"/>
    <w:rsid w:val="006E3A0C"/>
    <w:rsid w:val="006E3A5D"/>
    <w:rsid w:val="006E4040"/>
    <w:rsid w:val="006E41CF"/>
    <w:rsid w:val="006E4332"/>
    <w:rsid w:val="006E448E"/>
    <w:rsid w:val="006E467A"/>
    <w:rsid w:val="006E477D"/>
    <w:rsid w:val="006E487A"/>
    <w:rsid w:val="006E49A0"/>
    <w:rsid w:val="006E4B0A"/>
    <w:rsid w:val="006E4C6E"/>
    <w:rsid w:val="006E4CA5"/>
    <w:rsid w:val="006E4CDC"/>
    <w:rsid w:val="006E4E28"/>
    <w:rsid w:val="006E4EEE"/>
    <w:rsid w:val="006E4EEF"/>
    <w:rsid w:val="006E4FE2"/>
    <w:rsid w:val="006E5133"/>
    <w:rsid w:val="006E517F"/>
    <w:rsid w:val="006E5182"/>
    <w:rsid w:val="006E5237"/>
    <w:rsid w:val="006E5456"/>
    <w:rsid w:val="006E547F"/>
    <w:rsid w:val="006E5570"/>
    <w:rsid w:val="006E55DD"/>
    <w:rsid w:val="006E55FA"/>
    <w:rsid w:val="006E55FE"/>
    <w:rsid w:val="006E577E"/>
    <w:rsid w:val="006E579B"/>
    <w:rsid w:val="006E59E9"/>
    <w:rsid w:val="006E5BE7"/>
    <w:rsid w:val="006E5BEF"/>
    <w:rsid w:val="006E5BF8"/>
    <w:rsid w:val="006E5F52"/>
    <w:rsid w:val="006E610E"/>
    <w:rsid w:val="006E625E"/>
    <w:rsid w:val="006E62B2"/>
    <w:rsid w:val="006E661B"/>
    <w:rsid w:val="006E6A7A"/>
    <w:rsid w:val="006E6A84"/>
    <w:rsid w:val="006E6B77"/>
    <w:rsid w:val="006E6C74"/>
    <w:rsid w:val="006E6D24"/>
    <w:rsid w:val="006E6F71"/>
    <w:rsid w:val="006E71AD"/>
    <w:rsid w:val="006E7224"/>
    <w:rsid w:val="006E7453"/>
    <w:rsid w:val="006E77EA"/>
    <w:rsid w:val="006E791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16"/>
    <w:rsid w:val="006F0F3D"/>
    <w:rsid w:val="006F0F5F"/>
    <w:rsid w:val="006F0FAC"/>
    <w:rsid w:val="006F1124"/>
    <w:rsid w:val="006F11E6"/>
    <w:rsid w:val="006F1558"/>
    <w:rsid w:val="006F1594"/>
    <w:rsid w:val="006F1632"/>
    <w:rsid w:val="006F1766"/>
    <w:rsid w:val="006F1772"/>
    <w:rsid w:val="006F19FA"/>
    <w:rsid w:val="006F1A54"/>
    <w:rsid w:val="006F1C98"/>
    <w:rsid w:val="006F1E65"/>
    <w:rsid w:val="006F1F10"/>
    <w:rsid w:val="006F20DC"/>
    <w:rsid w:val="006F213A"/>
    <w:rsid w:val="006F21CA"/>
    <w:rsid w:val="006F21DA"/>
    <w:rsid w:val="006F237A"/>
    <w:rsid w:val="006F23B0"/>
    <w:rsid w:val="006F2413"/>
    <w:rsid w:val="006F2661"/>
    <w:rsid w:val="006F26FA"/>
    <w:rsid w:val="006F29EF"/>
    <w:rsid w:val="006F2B3F"/>
    <w:rsid w:val="006F2D4B"/>
    <w:rsid w:val="006F2E0B"/>
    <w:rsid w:val="006F2F36"/>
    <w:rsid w:val="006F2F76"/>
    <w:rsid w:val="006F2FDB"/>
    <w:rsid w:val="006F301C"/>
    <w:rsid w:val="006F3101"/>
    <w:rsid w:val="006F32F5"/>
    <w:rsid w:val="006F355B"/>
    <w:rsid w:val="006F3875"/>
    <w:rsid w:val="006F3AA9"/>
    <w:rsid w:val="006F3C08"/>
    <w:rsid w:val="006F3C14"/>
    <w:rsid w:val="006F3D2B"/>
    <w:rsid w:val="006F3D8D"/>
    <w:rsid w:val="006F3EE8"/>
    <w:rsid w:val="006F447A"/>
    <w:rsid w:val="006F45BA"/>
    <w:rsid w:val="006F45C7"/>
    <w:rsid w:val="006F4664"/>
    <w:rsid w:val="006F486B"/>
    <w:rsid w:val="006F48ED"/>
    <w:rsid w:val="006F4B7C"/>
    <w:rsid w:val="006F4DE8"/>
    <w:rsid w:val="006F4E9E"/>
    <w:rsid w:val="006F5077"/>
    <w:rsid w:val="006F50DE"/>
    <w:rsid w:val="006F50EC"/>
    <w:rsid w:val="006F5221"/>
    <w:rsid w:val="006F5305"/>
    <w:rsid w:val="006F5356"/>
    <w:rsid w:val="006F54D7"/>
    <w:rsid w:val="006F556D"/>
    <w:rsid w:val="006F56E1"/>
    <w:rsid w:val="006F5874"/>
    <w:rsid w:val="006F5925"/>
    <w:rsid w:val="006F59CA"/>
    <w:rsid w:val="006F5BDC"/>
    <w:rsid w:val="006F5DB8"/>
    <w:rsid w:val="006F62C3"/>
    <w:rsid w:val="006F6387"/>
    <w:rsid w:val="006F6484"/>
    <w:rsid w:val="006F660D"/>
    <w:rsid w:val="006F66CB"/>
    <w:rsid w:val="006F67C3"/>
    <w:rsid w:val="006F6915"/>
    <w:rsid w:val="006F695F"/>
    <w:rsid w:val="006F69D4"/>
    <w:rsid w:val="006F69FF"/>
    <w:rsid w:val="006F6AD6"/>
    <w:rsid w:val="006F6AF3"/>
    <w:rsid w:val="006F6EC9"/>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7F"/>
    <w:rsid w:val="00700694"/>
    <w:rsid w:val="0070096D"/>
    <w:rsid w:val="007009BA"/>
    <w:rsid w:val="00700B10"/>
    <w:rsid w:val="00700C1D"/>
    <w:rsid w:val="00700C7D"/>
    <w:rsid w:val="00700D32"/>
    <w:rsid w:val="00700E14"/>
    <w:rsid w:val="00700F5C"/>
    <w:rsid w:val="0070120F"/>
    <w:rsid w:val="00701219"/>
    <w:rsid w:val="007015AE"/>
    <w:rsid w:val="007018E8"/>
    <w:rsid w:val="0070194A"/>
    <w:rsid w:val="00701952"/>
    <w:rsid w:val="007019D9"/>
    <w:rsid w:val="00701F3D"/>
    <w:rsid w:val="00701F68"/>
    <w:rsid w:val="00701FC9"/>
    <w:rsid w:val="00702073"/>
    <w:rsid w:val="0070213C"/>
    <w:rsid w:val="00702455"/>
    <w:rsid w:val="007024BF"/>
    <w:rsid w:val="007028DA"/>
    <w:rsid w:val="007029F9"/>
    <w:rsid w:val="00702ACF"/>
    <w:rsid w:val="00702CC3"/>
    <w:rsid w:val="00702DF4"/>
    <w:rsid w:val="0070301F"/>
    <w:rsid w:val="00703431"/>
    <w:rsid w:val="00703525"/>
    <w:rsid w:val="00703752"/>
    <w:rsid w:val="007039FC"/>
    <w:rsid w:val="00703A00"/>
    <w:rsid w:val="00703ADC"/>
    <w:rsid w:val="00703B3D"/>
    <w:rsid w:val="00703EF5"/>
    <w:rsid w:val="00703F72"/>
    <w:rsid w:val="0070430B"/>
    <w:rsid w:val="007045FB"/>
    <w:rsid w:val="007045FF"/>
    <w:rsid w:val="0070463E"/>
    <w:rsid w:val="007046E8"/>
    <w:rsid w:val="007049FE"/>
    <w:rsid w:val="00704DE2"/>
    <w:rsid w:val="00704FD6"/>
    <w:rsid w:val="00705026"/>
    <w:rsid w:val="0070505A"/>
    <w:rsid w:val="007050B4"/>
    <w:rsid w:val="007050D8"/>
    <w:rsid w:val="00705177"/>
    <w:rsid w:val="007051C1"/>
    <w:rsid w:val="00705269"/>
    <w:rsid w:val="007052CE"/>
    <w:rsid w:val="00705392"/>
    <w:rsid w:val="007053AC"/>
    <w:rsid w:val="007054C0"/>
    <w:rsid w:val="007056FF"/>
    <w:rsid w:val="007057FC"/>
    <w:rsid w:val="00705849"/>
    <w:rsid w:val="00705981"/>
    <w:rsid w:val="00705CDF"/>
    <w:rsid w:val="00705F94"/>
    <w:rsid w:val="00705FB3"/>
    <w:rsid w:val="00706200"/>
    <w:rsid w:val="0070637A"/>
    <w:rsid w:val="00706446"/>
    <w:rsid w:val="007067D5"/>
    <w:rsid w:val="00706814"/>
    <w:rsid w:val="007068E5"/>
    <w:rsid w:val="00706943"/>
    <w:rsid w:val="00706954"/>
    <w:rsid w:val="00706B4E"/>
    <w:rsid w:val="00706D1B"/>
    <w:rsid w:val="00706DC5"/>
    <w:rsid w:val="00707157"/>
    <w:rsid w:val="0070749D"/>
    <w:rsid w:val="0070761E"/>
    <w:rsid w:val="0070768D"/>
    <w:rsid w:val="0070770E"/>
    <w:rsid w:val="007079EA"/>
    <w:rsid w:val="00707B89"/>
    <w:rsid w:val="00707D11"/>
    <w:rsid w:val="00707D3C"/>
    <w:rsid w:val="00707EA5"/>
    <w:rsid w:val="0071009F"/>
    <w:rsid w:val="007100A7"/>
    <w:rsid w:val="007102D0"/>
    <w:rsid w:val="00710401"/>
    <w:rsid w:val="007105BC"/>
    <w:rsid w:val="007105D4"/>
    <w:rsid w:val="00710659"/>
    <w:rsid w:val="00710B51"/>
    <w:rsid w:val="00710C8D"/>
    <w:rsid w:val="00710D2F"/>
    <w:rsid w:val="00710D6A"/>
    <w:rsid w:val="00710E7D"/>
    <w:rsid w:val="00710F9E"/>
    <w:rsid w:val="00711065"/>
    <w:rsid w:val="00711108"/>
    <w:rsid w:val="007111EB"/>
    <w:rsid w:val="007112CE"/>
    <w:rsid w:val="007112DA"/>
    <w:rsid w:val="0071131F"/>
    <w:rsid w:val="00711462"/>
    <w:rsid w:val="0071172F"/>
    <w:rsid w:val="00711871"/>
    <w:rsid w:val="00711896"/>
    <w:rsid w:val="00711B3F"/>
    <w:rsid w:val="00711CA4"/>
    <w:rsid w:val="00711E6F"/>
    <w:rsid w:val="00711E93"/>
    <w:rsid w:val="00711ED7"/>
    <w:rsid w:val="007123A4"/>
    <w:rsid w:val="00712480"/>
    <w:rsid w:val="0071260A"/>
    <w:rsid w:val="007126BE"/>
    <w:rsid w:val="00712AC3"/>
    <w:rsid w:val="00712F53"/>
    <w:rsid w:val="00713174"/>
    <w:rsid w:val="007131C7"/>
    <w:rsid w:val="007131D7"/>
    <w:rsid w:val="00713403"/>
    <w:rsid w:val="00713442"/>
    <w:rsid w:val="00713540"/>
    <w:rsid w:val="00713741"/>
    <w:rsid w:val="007137F2"/>
    <w:rsid w:val="00713803"/>
    <w:rsid w:val="00713A4B"/>
    <w:rsid w:val="00713B72"/>
    <w:rsid w:val="00713DF4"/>
    <w:rsid w:val="00713E1C"/>
    <w:rsid w:val="00713EC6"/>
    <w:rsid w:val="007141AA"/>
    <w:rsid w:val="007142A2"/>
    <w:rsid w:val="00714345"/>
    <w:rsid w:val="0071438A"/>
    <w:rsid w:val="00714729"/>
    <w:rsid w:val="007147AD"/>
    <w:rsid w:val="007148A5"/>
    <w:rsid w:val="007149C6"/>
    <w:rsid w:val="00714A8F"/>
    <w:rsid w:val="00714D97"/>
    <w:rsid w:val="00714DB7"/>
    <w:rsid w:val="00714F4E"/>
    <w:rsid w:val="00714F7C"/>
    <w:rsid w:val="00714FF0"/>
    <w:rsid w:val="00715057"/>
    <w:rsid w:val="007150DC"/>
    <w:rsid w:val="0071518F"/>
    <w:rsid w:val="0071536A"/>
    <w:rsid w:val="007154FE"/>
    <w:rsid w:val="00715642"/>
    <w:rsid w:val="00715936"/>
    <w:rsid w:val="00715961"/>
    <w:rsid w:val="00715B73"/>
    <w:rsid w:val="00715BDA"/>
    <w:rsid w:val="00715DEF"/>
    <w:rsid w:val="00715F28"/>
    <w:rsid w:val="00715F7B"/>
    <w:rsid w:val="0071609F"/>
    <w:rsid w:val="0071614B"/>
    <w:rsid w:val="00716521"/>
    <w:rsid w:val="0071667D"/>
    <w:rsid w:val="00716695"/>
    <w:rsid w:val="007167BD"/>
    <w:rsid w:val="0071684A"/>
    <w:rsid w:val="007168B8"/>
    <w:rsid w:val="00716CEE"/>
    <w:rsid w:val="00716D19"/>
    <w:rsid w:val="00716F9D"/>
    <w:rsid w:val="00716FC7"/>
    <w:rsid w:val="00717442"/>
    <w:rsid w:val="007174B3"/>
    <w:rsid w:val="00717C11"/>
    <w:rsid w:val="00717C1C"/>
    <w:rsid w:val="00717D6C"/>
    <w:rsid w:val="00717F5F"/>
    <w:rsid w:val="00720073"/>
    <w:rsid w:val="0072027E"/>
    <w:rsid w:val="007202B3"/>
    <w:rsid w:val="0072041C"/>
    <w:rsid w:val="007208B5"/>
    <w:rsid w:val="007208E5"/>
    <w:rsid w:val="00720A0E"/>
    <w:rsid w:val="00720A5D"/>
    <w:rsid w:val="00720A70"/>
    <w:rsid w:val="00720B6B"/>
    <w:rsid w:val="00720E46"/>
    <w:rsid w:val="0072107D"/>
    <w:rsid w:val="0072119F"/>
    <w:rsid w:val="0072128E"/>
    <w:rsid w:val="00721607"/>
    <w:rsid w:val="0072192D"/>
    <w:rsid w:val="0072194B"/>
    <w:rsid w:val="00721ABD"/>
    <w:rsid w:val="00721B37"/>
    <w:rsid w:val="00721D10"/>
    <w:rsid w:val="00721D56"/>
    <w:rsid w:val="00721D75"/>
    <w:rsid w:val="00721EAA"/>
    <w:rsid w:val="00721F30"/>
    <w:rsid w:val="0072209D"/>
    <w:rsid w:val="007220DC"/>
    <w:rsid w:val="00722113"/>
    <w:rsid w:val="00722201"/>
    <w:rsid w:val="00722389"/>
    <w:rsid w:val="0072269F"/>
    <w:rsid w:val="0072279D"/>
    <w:rsid w:val="00722925"/>
    <w:rsid w:val="007229D8"/>
    <w:rsid w:val="00722B68"/>
    <w:rsid w:val="00722C69"/>
    <w:rsid w:val="00722D04"/>
    <w:rsid w:val="00722E56"/>
    <w:rsid w:val="00722EFB"/>
    <w:rsid w:val="00723170"/>
    <w:rsid w:val="007231F5"/>
    <w:rsid w:val="00723345"/>
    <w:rsid w:val="0072338B"/>
    <w:rsid w:val="0072339A"/>
    <w:rsid w:val="007238A3"/>
    <w:rsid w:val="00723BF4"/>
    <w:rsid w:val="00723E75"/>
    <w:rsid w:val="00723F21"/>
    <w:rsid w:val="00724038"/>
    <w:rsid w:val="0072405D"/>
    <w:rsid w:val="00724157"/>
    <w:rsid w:val="007241CE"/>
    <w:rsid w:val="0072476C"/>
    <w:rsid w:val="007247DC"/>
    <w:rsid w:val="00724A6E"/>
    <w:rsid w:val="00724D68"/>
    <w:rsid w:val="00724F5E"/>
    <w:rsid w:val="00724FAD"/>
    <w:rsid w:val="00725014"/>
    <w:rsid w:val="007250FF"/>
    <w:rsid w:val="0072528F"/>
    <w:rsid w:val="007252CE"/>
    <w:rsid w:val="00725372"/>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AD"/>
    <w:rsid w:val="00725EEF"/>
    <w:rsid w:val="0072608D"/>
    <w:rsid w:val="00726365"/>
    <w:rsid w:val="0072640B"/>
    <w:rsid w:val="007268CC"/>
    <w:rsid w:val="0072695E"/>
    <w:rsid w:val="007269D8"/>
    <w:rsid w:val="00726A09"/>
    <w:rsid w:val="00726AB9"/>
    <w:rsid w:val="00726B11"/>
    <w:rsid w:val="00726C68"/>
    <w:rsid w:val="00726F08"/>
    <w:rsid w:val="0072709E"/>
    <w:rsid w:val="00727252"/>
    <w:rsid w:val="0072743D"/>
    <w:rsid w:val="00727467"/>
    <w:rsid w:val="00727539"/>
    <w:rsid w:val="00727D08"/>
    <w:rsid w:val="00727D2A"/>
    <w:rsid w:val="00727E22"/>
    <w:rsid w:val="00727FEE"/>
    <w:rsid w:val="007300AD"/>
    <w:rsid w:val="00730322"/>
    <w:rsid w:val="00730416"/>
    <w:rsid w:val="0073054D"/>
    <w:rsid w:val="007305A0"/>
    <w:rsid w:val="0073087F"/>
    <w:rsid w:val="00730976"/>
    <w:rsid w:val="007309B4"/>
    <w:rsid w:val="00730C21"/>
    <w:rsid w:val="00730C54"/>
    <w:rsid w:val="00730CA7"/>
    <w:rsid w:val="00730DF0"/>
    <w:rsid w:val="007310E6"/>
    <w:rsid w:val="0073126C"/>
    <w:rsid w:val="007313A2"/>
    <w:rsid w:val="0073148E"/>
    <w:rsid w:val="007314D1"/>
    <w:rsid w:val="00731503"/>
    <w:rsid w:val="0073157C"/>
    <w:rsid w:val="00731746"/>
    <w:rsid w:val="0073178B"/>
    <w:rsid w:val="00731904"/>
    <w:rsid w:val="00731A89"/>
    <w:rsid w:val="00731B33"/>
    <w:rsid w:val="00731B6A"/>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8B"/>
    <w:rsid w:val="007333E5"/>
    <w:rsid w:val="007334FF"/>
    <w:rsid w:val="007335CF"/>
    <w:rsid w:val="00733607"/>
    <w:rsid w:val="007336ED"/>
    <w:rsid w:val="0073377F"/>
    <w:rsid w:val="007337A1"/>
    <w:rsid w:val="0073392D"/>
    <w:rsid w:val="00733BC4"/>
    <w:rsid w:val="00733C91"/>
    <w:rsid w:val="00733CB3"/>
    <w:rsid w:val="00733CC6"/>
    <w:rsid w:val="00733D10"/>
    <w:rsid w:val="00733D2C"/>
    <w:rsid w:val="00733E0D"/>
    <w:rsid w:val="00733F80"/>
    <w:rsid w:val="00734032"/>
    <w:rsid w:val="00734102"/>
    <w:rsid w:val="00734175"/>
    <w:rsid w:val="00734256"/>
    <w:rsid w:val="007342A6"/>
    <w:rsid w:val="0073470F"/>
    <w:rsid w:val="00734741"/>
    <w:rsid w:val="007347BF"/>
    <w:rsid w:val="007347F6"/>
    <w:rsid w:val="00734866"/>
    <w:rsid w:val="00734A8B"/>
    <w:rsid w:val="00734B27"/>
    <w:rsid w:val="00734E23"/>
    <w:rsid w:val="007351DA"/>
    <w:rsid w:val="007352AA"/>
    <w:rsid w:val="007352C4"/>
    <w:rsid w:val="00735355"/>
    <w:rsid w:val="0073569F"/>
    <w:rsid w:val="0073573E"/>
    <w:rsid w:val="0073579D"/>
    <w:rsid w:val="007357CA"/>
    <w:rsid w:val="00735819"/>
    <w:rsid w:val="0073585D"/>
    <w:rsid w:val="007358B2"/>
    <w:rsid w:val="00735D6F"/>
    <w:rsid w:val="00735DBF"/>
    <w:rsid w:val="00735FED"/>
    <w:rsid w:val="00736045"/>
    <w:rsid w:val="0073613F"/>
    <w:rsid w:val="00736180"/>
    <w:rsid w:val="007362EF"/>
    <w:rsid w:val="00736418"/>
    <w:rsid w:val="00736488"/>
    <w:rsid w:val="00736515"/>
    <w:rsid w:val="00736788"/>
    <w:rsid w:val="00736859"/>
    <w:rsid w:val="00736A99"/>
    <w:rsid w:val="00736E61"/>
    <w:rsid w:val="0073724C"/>
    <w:rsid w:val="0073725F"/>
    <w:rsid w:val="007372E6"/>
    <w:rsid w:val="007374B9"/>
    <w:rsid w:val="007374BD"/>
    <w:rsid w:val="007374BF"/>
    <w:rsid w:val="00737571"/>
    <w:rsid w:val="007377EF"/>
    <w:rsid w:val="0073785D"/>
    <w:rsid w:val="007378B6"/>
    <w:rsid w:val="007378EC"/>
    <w:rsid w:val="007379AD"/>
    <w:rsid w:val="00737B6B"/>
    <w:rsid w:val="00737BA2"/>
    <w:rsid w:val="00737DB7"/>
    <w:rsid w:val="00737F2C"/>
    <w:rsid w:val="00740331"/>
    <w:rsid w:val="00740418"/>
    <w:rsid w:val="007407BF"/>
    <w:rsid w:val="00740BAB"/>
    <w:rsid w:val="00740CD3"/>
    <w:rsid w:val="00740EE9"/>
    <w:rsid w:val="00740F02"/>
    <w:rsid w:val="00740F03"/>
    <w:rsid w:val="0074132F"/>
    <w:rsid w:val="00741543"/>
    <w:rsid w:val="00741614"/>
    <w:rsid w:val="007417F0"/>
    <w:rsid w:val="00741A6F"/>
    <w:rsid w:val="00741BD6"/>
    <w:rsid w:val="00741D76"/>
    <w:rsid w:val="00741DA8"/>
    <w:rsid w:val="00741EF4"/>
    <w:rsid w:val="00741F3B"/>
    <w:rsid w:val="00741FDE"/>
    <w:rsid w:val="00742030"/>
    <w:rsid w:val="00742123"/>
    <w:rsid w:val="00742159"/>
    <w:rsid w:val="007422BF"/>
    <w:rsid w:val="00742404"/>
    <w:rsid w:val="0074250A"/>
    <w:rsid w:val="007426E5"/>
    <w:rsid w:val="00742A7F"/>
    <w:rsid w:val="00742C20"/>
    <w:rsid w:val="00742C3F"/>
    <w:rsid w:val="00742D67"/>
    <w:rsid w:val="0074303B"/>
    <w:rsid w:val="007432C7"/>
    <w:rsid w:val="00743358"/>
    <w:rsid w:val="0074352E"/>
    <w:rsid w:val="00743C43"/>
    <w:rsid w:val="00743F87"/>
    <w:rsid w:val="00743F8C"/>
    <w:rsid w:val="00743F8D"/>
    <w:rsid w:val="00743FDB"/>
    <w:rsid w:val="0074461A"/>
    <w:rsid w:val="00744C22"/>
    <w:rsid w:val="00744C41"/>
    <w:rsid w:val="00744CA9"/>
    <w:rsid w:val="00744D21"/>
    <w:rsid w:val="00744E7B"/>
    <w:rsid w:val="00744F16"/>
    <w:rsid w:val="00745023"/>
    <w:rsid w:val="00745087"/>
    <w:rsid w:val="007450AD"/>
    <w:rsid w:val="00745333"/>
    <w:rsid w:val="00745349"/>
    <w:rsid w:val="007454DD"/>
    <w:rsid w:val="007455C0"/>
    <w:rsid w:val="00745633"/>
    <w:rsid w:val="007458F4"/>
    <w:rsid w:val="00745BA4"/>
    <w:rsid w:val="00745D09"/>
    <w:rsid w:val="00746091"/>
    <w:rsid w:val="00746318"/>
    <w:rsid w:val="007463E2"/>
    <w:rsid w:val="00746513"/>
    <w:rsid w:val="007465A8"/>
    <w:rsid w:val="00746852"/>
    <w:rsid w:val="00746933"/>
    <w:rsid w:val="007469A7"/>
    <w:rsid w:val="00746A9A"/>
    <w:rsid w:val="00746AAD"/>
    <w:rsid w:val="00746B06"/>
    <w:rsid w:val="00746B60"/>
    <w:rsid w:val="00746CAB"/>
    <w:rsid w:val="00746FFE"/>
    <w:rsid w:val="007470B5"/>
    <w:rsid w:val="007471DC"/>
    <w:rsid w:val="00747231"/>
    <w:rsid w:val="00747258"/>
    <w:rsid w:val="0074725B"/>
    <w:rsid w:val="0074744C"/>
    <w:rsid w:val="0074759D"/>
    <w:rsid w:val="007475CB"/>
    <w:rsid w:val="007475CF"/>
    <w:rsid w:val="0074771C"/>
    <w:rsid w:val="00747730"/>
    <w:rsid w:val="007477F1"/>
    <w:rsid w:val="00747922"/>
    <w:rsid w:val="00747C4F"/>
    <w:rsid w:val="00747CE3"/>
    <w:rsid w:val="00747ED9"/>
    <w:rsid w:val="00750254"/>
    <w:rsid w:val="0075034F"/>
    <w:rsid w:val="0075058C"/>
    <w:rsid w:val="0075083E"/>
    <w:rsid w:val="007508C9"/>
    <w:rsid w:val="0075093E"/>
    <w:rsid w:val="007509DC"/>
    <w:rsid w:val="00750A89"/>
    <w:rsid w:val="00750B0A"/>
    <w:rsid w:val="00750B4D"/>
    <w:rsid w:val="00750D3A"/>
    <w:rsid w:val="00750EB4"/>
    <w:rsid w:val="0075110F"/>
    <w:rsid w:val="0075116F"/>
    <w:rsid w:val="00751428"/>
    <w:rsid w:val="0075152C"/>
    <w:rsid w:val="00751639"/>
    <w:rsid w:val="0075171D"/>
    <w:rsid w:val="007517AA"/>
    <w:rsid w:val="0075197A"/>
    <w:rsid w:val="00751991"/>
    <w:rsid w:val="00751992"/>
    <w:rsid w:val="007519BB"/>
    <w:rsid w:val="00751A7E"/>
    <w:rsid w:val="00751C11"/>
    <w:rsid w:val="00751D1A"/>
    <w:rsid w:val="00751DAA"/>
    <w:rsid w:val="00751DE0"/>
    <w:rsid w:val="00751E3E"/>
    <w:rsid w:val="00752023"/>
    <w:rsid w:val="007523B0"/>
    <w:rsid w:val="0075281A"/>
    <w:rsid w:val="00752B53"/>
    <w:rsid w:val="00752C4C"/>
    <w:rsid w:val="00752C6D"/>
    <w:rsid w:val="00752CEF"/>
    <w:rsid w:val="00752E02"/>
    <w:rsid w:val="00752F29"/>
    <w:rsid w:val="00752FC6"/>
    <w:rsid w:val="0075301B"/>
    <w:rsid w:val="007530DA"/>
    <w:rsid w:val="00753452"/>
    <w:rsid w:val="00753471"/>
    <w:rsid w:val="007535C4"/>
    <w:rsid w:val="0075374D"/>
    <w:rsid w:val="007539A5"/>
    <w:rsid w:val="00753B5A"/>
    <w:rsid w:val="00753BD0"/>
    <w:rsid w:val="00753C99"/>
    <w:rsid w:val="00753CC6"/>
    <w:rsid w:val="007541BF"/>
    <w:rsid w:val="007542C2"/>
    <w:rsid w:val="007543A4"/>
    <w:rsid w:val="007544B9"/>
    <w:rsid w:val="00754556"/>
    <w:rsid w:val="00754626"/>
    <w:rsid w:val="00754673"/>
    <w:rsid w:val="00754747"/>
    <w:rsid w:val="00754900"/>
    <w:rsid w:val="007549E3"/>
    <w:rsid w:val="00754A67"/>
    <w:rsid w:val="00754B61"/>
    <w:rsid w:val="00754C80"/>
    <w:rsid w:val="00754CA4"/>
    <w:rsid w:val="00754E05"/>
    <w:rsid w:val="00754FC1"/>
    <w:rsid w:val="00754FC7"/>
    <w:rsid w:val="00755110"/>
    <w:rsid w:val="00755117"/>
    <w:rsid w:val="00755121"/>
    <w:rsid w:val="0075517F"/>
    <w:rsid w:val="007552AA"/>
    <w:rsid w:val="007552B1"/>
    <w:rsid w:val="00755458"/>
    <w:rsid w:val="007555D8"/>
    <w:rsid w:val="00755783"/>
    <w:rsid w:val="007557B9"/>
    <w:rsid w:val="007557EB"/>
    <w:rsid w:val="00755994"/>
    <w:rsid w:val="007559B3"/>
    <w:rsid w:val="007559C6"/>
    <w:rsid w:val="00755A3F"/>
    <w:rsid w:val="00755C26"/>
    <w:rsid w:val="00755FA0"/>
    <w:rsid w:val="007560E2"/>
    <w:rsid w:val="00756263"/>
    <w:rsid w:val="0075682E"/>
    <w:rsid w:val="0075695B"/>
    <w:rsid w:val="007569D8"/>
    <w:rsid w:val="007569E1"/>
    <w:rsid w:val="00756B5D"/>
    <w:rsid w:val="00756DA9"/>
    <w:rsid w:val="00756E2B"/>
    <w:rsid w:val="00756E3A"/>
    <w:rsid w:val="00756F98"/>
    <w:rsid w:val="00757027"/>
    <w:rsid w:val="007572CE"/>
    <w:rsid w:val="00757309"/>
    <w:rsid w:val="007573A9"/>
    <w:rsid w:val="0075740A"/>
    <w:rsid w:val="00757425"/>
    <w:rsid w:val="00757604"/>
    <w:rsid w:val="0075763A"/>
    <w:rsid w:val="00757B87"/>
    <w:rsid w:val="00757B95"/>
    <w:rsid w:val="00757FC0"/>
    <w:rsid w:val="00760033"/>
    <w:rsid w:val="007600B0"/>
    <w:rsid w:val="00760209"/>
    <w:rsid w:val="00760388"/>
    <w:rsid w:val="0076045C"/>
    <w:rsid w:val="00760495"/>
    <w:rsid w:val="007605B0"/>
    <w:rsid w:val="00760734"/>
    <w:rsid w:val="007607AD"/>
    <w:rsid w:val="00760915"/>
    <w:rsid w:val="00760B27"/>
    <w:rsid w:val="00760B44"/>
    <w:rsid w:val="00760CDA"/>
    <w:rsid w:val="00760F68"/>
    <w:rsid w:val="00760FB1"/>
    <w:rsid w:val="0076103E"/>
    <w:rsid w:val="007612CA"/>
    <w:rsid w:val="007612E5"/>
    <w:rsid w:val="0076150C"/>
    <w:rsid w:val="00761531"/>
    <w:rsid w:val="00761629"/>
    <w:rsid w:val="0076181A"/>
    <w:rsid w:val="0076198A"/>
    <w:rsid w:val="00761A45"/>
    <w:rsid w:val="00761DC0"/>
    <w:rsid w:val="00761EC5"/>
    <w:rsid w:val="00761F92"/>
    <w:rsid w:val="00762007"/>
    <w:rsid w:val="00762054"/>
    <w:rsid w:val="00762091"/>
    <w:rsid w:val="00762205"/>
    <w:rsid w:val="0076242F"/>
    <w:rsid w:val="00762542"/>
    <w:rsid w:val="007625EE"/>
    <w:rsid w:val="007626A6"/>
    <w:rsid w:val="00762759"/>
    <w:rsid w:val="0076281A"/>
    <w:rsid w:val="00762A50"/>
    <w:rsid w:val="00762AC5"/>
    <w:rsid w:val="00762B26"/>
    <w:rsid w:val="00762CA2"/>
    <w:rsid w:val="00762D11"/>
    <w:rsid w:val="0076301E"/>
    <w:rsid w:val="00763210"/>
    <w:rsid w:val="0076333A"/>
    <w:rsid w:val="00763376"/>
    <w:rsid w:val="00763399"/>
    <w:rsid w:val="007634D9"/>
    <w:rsid w:val="007635A1"/>
    <w:rsid w:val="007636C5"/>
    <w:rsid w:val="00763822"/>
    <w:rsid w:val="0076391C"/>
    <w:rsid w:val="00763987"/>
    <w:rsid w:val="00763AF1"/>
    <w:rsid w:val="00763C7D"/>
    <w:rsid w:val="00763C92"/>
    <w:rsid w:val="00763E3C"/>
    <w:rsid w:val="00763E6E"/>
    <w:rsid w:val="00763EF7"/>
    <w:rsid w:val="00763F05"/>
    <w:rsid w:val="00763F5E"/>
    <w:rsid w:val="0076409A"/>
    <w:rsid w:val="0076410D"/>
    <w:rsid w:val="007642C6"/>
    <w:rsid w:val="00764390"/>
    <w:rsid w:val="0076463E"/>
    <w:rsid w:val="00764977"/>
    <w:rsid w:val="00764C0C"/>
    <w:rsid w:val="00764D49"/>
    <w:rsid w:val="00764F6B"/>
    <w:rsid w:val="00764F80"/>
    <w:rsid w:val="00765009"/>
    <w:rsid w:val="00765029"/>
    <w:rsid w:val="0076503F"/>
    <w:rsid w:val="00765288"/>
    <w:rsid w:val="00765293"/>
    <w:rsid w:val="00765331"/>
    <w:rsid w:val="007653FE"/>
    <w:rsid w:val="007654A7"/>
    <w:rsid w:val="007658F7"/>
    <w:rsid w:val="00765938"/>
    <w:rsid w:val="00765C99"/>
    <w:rsid w:val="00765EB0"/>
    <w:rsid w:val="007660A8"/>
    <w:rsid w:val="007661A6"/>
    <w:rsid w:val="00766206"/>
    <w:rsid w:val="00766437"/>
    <w:rsid w:val="007664B4"/>
    <w:rsid w:val="007664D7"/>
    <w:rsid w:val="007664E7"/>
    <w:rsid w:val="0076663B"/>
    <w:rsid w:val="00766733"/>
    <w:rsid w:val="0076677E"/>
    <w:rsid w:val="00766825"/>
    <w:rsid w:val="00766924"/>
    <w:rsid w:val="00766BD0"/>
    <w:rsid w:val="00766C39"/>
    <w:rsid w:val="00766D89"/>
    <w:rsid w:val="0076716B"/>
    <w:rsid w:val="007676D8"/>
    <w:rsid w:val="00767723"/>
    <w:rsid w:val="0076773C"/>
    <w:rsid w:val="00767837"/>
    <w:rsid w:val="00767891"/>
    <w:rsid w:val="007679CC"/>
    <w:rsid w:val="00767B9F"/>
    <w:rsid w:val="00767CCC"/>
    <w:rsid w:val="00767D46"/>
    <w:rsid w:val="00767D9F"/>
    <w:rsid w:val="00767FA7"/>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0D8F"/>
    <w:rsid w:val="00770DB2"/>
    <w:rsid w:val="007711D6"/>
    <w:rsid w:val="007712C7"/>
    <w:rsid w:val="007715F9"/>
    <w:rsid w:val="00771616"/>
    <w:rsid w:val="00771626"/>
    <w:rsid w:val="00771767"/>
    <w:rsid w:val="00771B62"/>
    <w:rsid w:val="00771BD2"/>
    <w:rsid w:val="00771E6A"/>
    <w:rsid w:val="00771EC4"/>
    <w:rsid w:val="00771EEB"/>
    <w:rsid w:val="00771F87"/>
    <w:rsid w:val="007721D3"/>
    <w:rsid w:val="007722F1"/>
    <w:rsid w:val="007727A6"/>
    <w:rsid w:val="00772982"/>
    <w:rsid w:val="00772BF1"/>
    <w:rsid w:val="00772CB4"/>
    <w:rsid w:val="00772ECA"/>
    <w:rsid w:val="00772F38"/>
    <w:rsid w:val="00773233"/>
    <w:rsid w:val="007733A9"/>
    <w:rsid w:val="00773604"/>
    <w:rsid w:val="007738EE"/>
    <w:rsid w:val="00773A0F"/>
    <w:rsid w:val="00773A7B"/>
    <w:rsid w:val="00773C70"/>
    <w:rsid w:val="00773F17"/>
    <w:rsid w:val="00773F9B"/>
    <w:rsid w:val="007741E2"/>
    <w:rsid w:val="007741FA"/>
    <w:rsid w:val="00774350"/>
    <w:rsid w:val="00774739"/>
    <w:rsid w:val="00774758"/>
    <w:rsid w:val="0077479B"/>
    <w:rsid w:val="0077499C"/>
    <w:rsid w:val="00774AE9"/>
    <w:rsid w:val="00774B52"/>
    <w:rsid w:val="00774BB4"/>
    <w:rsid w:val="00774C32"/>
    <w:rsid w:val="00774D8C"/>
    <w:rsid w:val="00774DE1"/>
    <w:rsid w:val="00774E21"/>
    <w:rsid w:val="00774F8A"/>
    <w:rsid w:val="00775143"/>
    <w:rsid w:val="007751DE"/>
    <w:rsid w:val="007754B2"/>
    <w:rsid w:val="007754B3"/>
    <w:rsid w:val="00775582"/>
    <w:rsid w:val="00775801"/>
    <w:rsid w:val="00775850"/>
    <w:rsid w:val="007758AF"/>
    <w:rsid w:val="00775A8C"/>
    <w:rsid w:val="00775C25"/>
    <w:rsid w:val="00775D47"/>
    <w:rsid w:val="007762F2"/>
    <w:rsid w:val="0077642C"/>
    <w:rsid w:val="007765CF"/>
    <w:rsid w:val="00776602"/>
    <w:rsid w:val="007768F1"/>
    <w:rsid w:val="00776CB1"/>
    <w:rsid w:val="00776E5F"/>
    <w:rsid w:val="00776F04"/>
    <w:rsid w:val="00776F7E"/>
    <w:rsid w:val="00776FBA"/>
    <w:rsid w:val="007770FE"/>
    <w:rsid w:val="0077743A"/>
    <w:rsid w:val="007774E7"/>
    <w:rsid w:val="0077752D"/>
    <w:rsid w:val="00777534"/>
    <w:rsid w:val="007779C4"/>
    <w:rsid w:val="00777A75"/>
    <w:rsid w:val="00777B04"/>
    <w:rsid w:val="00777BEA"/>
    <w:rsid w:val="00777C3B"/>
    <w:rsid w:val="00777DE4"/>
    <w:rsid w:val="00777E4A"/>
    <w:rsid w:val="00777E9F"/>
    <w:rsid w:val="00780050"/>
    <w:rsid w:val="0078018E"/>
    <w:rsid w:val="007805DC"/>
    <w:rsid w:val="00780791"/>
    <w:rsid w:val="00780C8E"/>
    <w:rsid w:val="00780D70"/>
    <w:rsid w:val="00780DDA"/>
    <w:rsid w:val="00780DEF"/>
    <w:rsid w:val="00780EC3"/>
    <w:rsid w:val="00780F5A"/>
    <w:rsid w:val="00781288"/>
    <w:rsid w:val="0078147B"/>
    <w:rsid w:val="00781500"/>
    <w:rsid w:val="00781661"/>
    <w:rsid w:val="00781875"/>
    <w:rsid w:val="007818F0"/>
    <w:rsid w:val="0078197F"/>
    <w:rsid w:val="007819B8"/>
    <w:rsid w:val="007819C5"/>
    <w:rsid w:val="00781AB5"/>
    <w:rsid w:val="00781B0D"/>
    <w:rsid w:val="00781C78"/>
    <w:rsid w:val="00781D28"/>
    <w:rsid w:val="00781FCD"/>
    <w:rsid w:val="00782080"/>
    <w:rsid w:val="00782418"/>
    <w:rsid w:val="0078263E"/>
    <w:rsid w:val="007827C4"/>
    <w:rsid w:val="007827E4"/>
    <w:rsid w:val="00782808"/>
    <w:rsid w:val="00782935"/>
    <w:rsid w:val="00782CC6"/>
    <w:rsid w:val="00782D0C"/>
    <w:rsid w:val="00782DD1"/>
    <w:rsid w:val="00782E63"/>
    <w:rsid w:val="00782EAD"/>
    <w:rsid w:val="0078308D"/>
    <w:rsid w:val="00783652"/>
    <w:rsid w:val="0078368C"/>
    <w:rsid w:val="007836F9"/>
    <w:rsid w:val="00783923"/>
    <w:rsid w:val="007839EE"/>
    <w:rsid w:val="00783A38"/>
    <w:rsid w:val="00783A5C"/>
    <w:rsid w:val="00783AEC"/>
    <w:rsid w:val="00783CA1"/>
    <w:rsid w:val="00783CDF"/>
    <w:rsid w:val="00783E13"/>
    <w:rsid w:val="0078403F"/>
    <w:rsid w:val="0078405C"/>
    <w:rsid w:val="0078407E"/>
    <w:rsid w:val="007840D6"/>
    <w:rsid w:val="0078414B"/>
    <w:rsid w:val="00784191"/>
    <w:rsid w:val="00784217"/>
    <w:rsid w:val="00784243"/>
    <w:rsid w:val="007842F3"/>
    <w:rsid w:val="007843DB"/>
    <w:rsid w:val="007844C5"/>
    <w:rsid w:val="0078485E"/>
    <w:rsid w:val="00784888"/>
    <w:rsid w:val="00784BCA"/>
    <w:rsid w:val="00784DB7"/>
    <w:rsid w:val="00784E62"/>
    <w:rsid w:val="00784E9A"/>
    <w:rsid w:val="007853A4"/>
    <w:rsid w:val="007854DF"/>
    <w:rsid w:val="007855F9"/>
    <w:rsid w:val="00785913"/>
    <w:rsid w:val="0078599E"/>
    <w:rsid w:val="00785A1D"/>
    <w:rsid w:val="00785BC0"/>
    <w:rsid w:val="00785BC2"/>
    <w:rsid w:val="00785C45"/>
    <w:rsid w:val="00785C6A"/>
    <w:rsid w:val="0078600C"/>
    <w:rsid w:val="00786159"/>
    <w:rsid w:val="00786303"/>
    <w:rsid w:val="00786383"/>
    <w:rsid w:val="0078646D"/>
    <w:rsid w:val="007864CF"/>
    <w:rsid w:val="00786718"/>
    <w:rsid w:val="00786998"/>
    <w:rsid w:val="00786A5D"/>
    <w:rsid w:val="00786ABA"/>
    <w:rsid w:val="00786B58"/>
    <w:rsid w:val="00786E96"/>
    <w:rsid w:val="00786F97"/>
    <w:rsid w:val="00787041"/>
    <w:rsid w:val="0078711F"/>
    <w:rsid w:val="0078715F"/>
    <w:rsid w:val="007872DC"/>
    <w:rsid w:val="007875A8"/>
    <w:rsid w:val="0078771A"/>
    <w:rsid w:val="00787775"/>
    <w:rsid w:val="007879A8"/>
    <w:rsid w:val="007879E9"/>
    <w:rsid w:val="00787ACF"/>
    <w:rsid w:val="00787B71"/>
    <w:rsid w:val="00787C36"/>
    <w:rsid w:val="00787F6C"/>
    <w:rsid w:val="0079008C"/>
    <w:rsid w:val="0079012A"/>
    <w:rsid w:val="0079018E"/>
    <w:rsid w:val="007902E5"/>
    <w:rsid w:val="007903F8"/>
    <w:rsid w:val="0079044E"/>
    <w:rsid w:val="007906F0"/>
    <w:rsid w:val="007906FA"/>
    <w:rsid w:val="007907BA"/>
    <w:rsid w:val="00790BE5"/>
    <w:rsid w:val="00790C27"/>
    <w:rsid w:val="00790D1D"/>
    <w:rsid w:val="00791045"/>
    <w:rsid w:val="007910A2"/>
    <w:rsid w:val="0079122F"/>
    <w:rsid w:val="00791351"/>
    <w:rsid w:val="0079147C"/>
    <w:rsid w:val="0079156E"/>
    <w:rsid w:val="0079161C"/>
    <w:rsid w:val="00791855"/>
    <w:rsid w:val="007919E9"/>
    <w:rsid w:val="00791A44"/>
    <w:rsid w:val="00791A86"/>
    <w:rsid w:val="00791BB2"/>
    <w:rsid w:val="00791C12"/>
    <w:rsid w:val="00791D2A"/>
    <w:rsid w:val="00791D70"/>
    <w:rsid w:val="00791E6D"/>
    <w:rsid w:val="00792012"/>
    <w:rsid w:val="00792213"/>
    <w:rsid w:val="0079224A"/>
    <w:rsid w:val="007922E4"/>
    <w:rsid w:val="007923B6"/>
    <w:rsid w:val="007923DC"/>
    <w:rsid w:val="00792634"/>
    <w:rsid w:val="00792765"/>
    <w:rsid w:val="00792824"/>
    <w:rsid w:val="00792878"/>
    <w:rsid w:val="00792A7C"/>
    <w:rsid w:val="00792B0D"/>
    <w:rsid w:val="00792EA4"/>
    <w:rsid w:val="00793126"/>
    <w:rsid w:val="00793155"/>
    <w:rsid w:val="007931D7"/>
    <w:rsid w:val="00793575"/>
    <w:rsid w:val="0079363E"/>
    <w:rsid w:val="007937A4"/>
    <w:rsid w:val="00793818"/>
    <w:rsid w:val="00793A9F"/>
    <w:rsid w:val="00793C1E"/>
    <w:rsid w:val="00793D78"/>
    <w:rsid w:val="00793E95"/>
    <w:rsid w:val="00793EB5"/>
    <w:rsid w:val="00793EE3"/>
    <w:rsid w:val="00794058"/>
    <w:rsid w:val="00794209"/>
    <w:rsid w:val="00794465"/>
    <w:rsid w:val="0079447A"/>
    <w:rsid w:val="007944A1"/>
    <w:rsid w:val="0079460A"/>
    <w:rsid w:val="00794645"/>
    <w:rsid w:val="0079469E"/>
    <w:rsid w:val="00794709"/>
    <w:rsid w:val="0079481E"/>
    <w:rsid w:val="007949D9"/>
    <w:rsid w:val="00794A32"/>
    <w:rsid w:val="00794CF5"/>
    <w:rsid w:val="00794E79"/>
    <w:rsid w:val="0079506D"/>
    <w:rsid w:val="00795167"/>
    <w:rsid w:val="00795308"/>
    <w:rsid w:val="007953AA"/>
    <w:rsid w:val="0079545C"/>
    <w:rsid w:val="007954D2"/>
    <w:rsid w:val="0079556A"/>
    <w:rsid w:val="0079559F"/>
    <w:rsid w:val="00795836"/>
    <w:rsid w:val="007959B3"/>
    <w:rsid w:val="00795C3D"/>
    <w:rsid w:val="00795DFC"/>
    <w:rsid w:val="00795F01"/>
    <w:rsid w:val="0079601F"/>
    <w:rsid w:val="0079603C"/>
    <w:rsid w:val="00796096"/>
    <w:rsid w:val="0079610A"/>
    <w:rsid w:val="00796321"/>
    <w:rsid w:val="00796767"/>
    <w:rsid w:val="00796876"/>
    <w:rsid w:val="00796A85"/>
    <w:rsid w:val="00796AE2"/>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908"/>
    <w:rsid w:val="00797BC2"/>
    <w:rsid w:val="00797CA2"/>
    <w:rsid w:val="00797E6C"/>
    <w:rsid w:val="00797FEA"/>
    <w:rsid w:val="007A003B"/>
    <w:rsid w:val="007A0139"/>
    <w:rsid w:val="007A04B2"/>
    <w:rsid w:val="007A04EF"/>
    <w:rsid w:val="007A0514"/>
    <w:rsid w:val="007A067C"/>
    <w:rsid w:val="007A07FD"/>
    <w:rsid w:val="007A0831"/>
    <w:rsid w:val="007A0888"/>
    <w:rsid w:val="007A08A2"/>
    <w:rsid w:val="007A0947"/>
    <w:rsid w:val="007A09A8"/>
    <w:rsid w:val="007A0B31"/>
    <w:rsid w:val="007A0B60"/>
    <w:rsid w:val="007A0C6C"/>
    <w:rsid w:val="007A112C"/>
    <w:rsid w:val="007A1186"/>
    <w:rsid w:val="007A1397"/>
    <w:rsid w:val="007A14B9"/>
    <w:rsid w:val="007A1657"/>
    <w:rsid w:val="007A1720"/>
    <w:rsid w:val="007A198A"/>
    <w:rsid w:val="007A19F4"/>
    <w:rsid w:val="007A1A56"/>
    <w:rsid w:val="007A1A6A"/>
    <w:rsid w:val="007A1B91"/>
    <w:rsid w:val="007A1D01"/>
    <w:rsid w:val="007A1F05"/>
    <w:rsid w:val="007A1F83"/>
    <w:rsid w:val="007A1FF6"/>
    <w:rsid w:val="007A210E"/>
    <w:rsid w:val="007A211C"/>
    <w:rsid w:val="007A2131"/>
    <w:rsid w:val="007A2163"/>
    <w:rsid w:val="007A2250"/>
    <w:rsid w:val="007A22AA"/>
    <w:rsid w:val="007A2330"/>
    <w:rsid w:val="007A27C8"/>
    <w:rsid w:val="007A2892"/>
    <w:rsid w:val="007A28C8"/>
    <w:rsid w:val="007A2922"/>
    <w:rsid w:val="007A2ABC"/>
    <w:rsid w:val="007A2ED9"/>
    <w:rsid w:val="007A2FBB"/>
    <w:rsid w:val="007A2FCE"/>
    <w:rsid w:val="007A3147"/>
    <w:rsid w:val="007A328D"/>
    <w:rsid w:val="007A3674"/>
    <w:rsid w:val="007A38DB"/>
    <w:rsid w:val="007A39A7"/>
    <w:rsid w:val="007A39CC"/>
    <w:rsid w:val="007A3A13"/>
    <w:rsid w:val="007A3ACA"/>
    <w:rsid w:val="007A3C85"/>
    <w:rsid w:val="007A3D99"/>
    <w:rsid w:val="007A42E5"/>
    <w:rsid w:val="007A430C"/>
    <w:rsid w:val="007A4578"/>
    <w:rsid w:val="007A464C"/>
    <w:rsid w:val="007A47A3"/>
    <w:rsid w:val="007A4956"/>
    <w:rsid w:val="007A498B"/>
    <w:rsid w:val="007A4AC4"/>
    <w:rsid w:val="007A4CD0"/>
    <w:rsid w:val="007A4D8D"/>
    <w:rsid w:val="007A4F3B"/>
    <w:rsid w:val="007A50AD"/>
    <w:rsid w:val="007A5154"/>
    <w:rsid w:val="007A52BA"/>
    <w:rsid w:val="007A52CD"/>
    <w:rsid w:val="007A540A"/>
    <w:rsid w:val="007A5823"/>
    <w:rsid w:val="007A583B"/>
    <w:rsid w:val="007A584D"/>
    <w:rsid w:val="007A58B4"/>
    <w:rsid w:val="007A5AA9"/>
    <w:rsid w:val="007A5C91"/>
    <w:rsid w:val="007A5D8D"/>
    <w:rsid w:val="007A60B5"/>
    <w:rsid w:val="007A61E9"/>
    <w:rsid w:val="007A61F4"/>
    <w:rsid w:val="007A6219"/>
    <w:rsid w:val="007A6328"/>
    <w:rsid w:val="007A6460"/>
    <w:rsid w:val="007A6549"/>
    <w:rsid w:val="007A65C4"/>
    <w:rsid w:val="007A6795"/>
    <w:rsid w:val="007A67CA"/>
    <w:rsid w:val="007A6B64"/>
    <w:rsid w:val="007A6B9A"/>
    <w:rsid w:val="007A6CCE"/>
    <w:rsid w:val="007A6D59"/>
    <w:rsid w:val="007A6DC7"/>
    <w:rsid w:val="007A6FC1"/>
    <w:rsid w:val="007A70AF"/>
    <w:rsid w:val="007A713F"/>
    <w:rsid w:val="007A72A3"/>
    <w:rsid w:val="007A73AC"/>
    <w:rsid w:val="007A74D3"/>
    <w:rsid w:val="007A75F6"/>
    <w:rsid w:val="007A768B"/>
    <w:rsid w:val="007A7731"/>
    <w:rsid w:val="007A7BA0"/>
    <w:rsid w:val="007A7CF2"/>
    <w:rsid w:val="007A7D39"/>
    <w:rsid w:val="007A7DDE"/>
    <w:rsid w:val="007A7E36"/>
    <w:rsid w:val="007A7E68"/>
    <w:rsid w:val="007A7F0C"/>
    <w:rsid w:val="007B0050"/>
    <w:rsid w:val="007B00F7"/>
    <w:rsid w:val="007B0205"/>
    <w:rsid w:val="007B022C"/>
    <w:rsid w:val="007B02BB"/>
    <w:rsid w:val="007B03E3"/>
    <w:rsid w:val="007B04BB"/>
    <w:rsid w:val="007B066F"/>
    <w:rsid w:val="007B06BF"/>
    <w:rsid w:val="007B072B"/>
    <w:rsid w:val="007B07F1"/>
    <w:rsid w:val="007B0851"/>
    <w:rsid w:val="007B09C5"/>
    <w:rsid w:val="007B0B7E"/>
    <w:rsid w:val="007B0C39"/>
    <w:rsid w:val="007B0E2A"/>
    <w:rsid w:val="007B0FD5"/>
    <w:rsid w:val="007B1297"/>
    <w:rsid w:val="007B12D3"/>
    <w:rsid w:val="007B1606"/>
    <w:rsid w:val="007B169F"/>
    <w:rsid w:val="007B187B"/>
    <w:rsid w:val="007B1902"/>
    <w:rsid w:val="007B191D"/>
    <w:rsid w:val="007B1A3A"/>
    <w:rsid w:val="007B1ABD"/>
    <w:rsid w:val="007B1B9D"/>
    <w:rsid w:val="007B1DC1"/>
    <w:rsid w:val="007B1E86"/>
    <w:rsid w:val="007B1EC0"/>
    <w:rsid w:val="007B1EEF"/>
    <w:rsid w:val="007B2014"/>
    <w:rsid w:val="007B2160"/>
    <w:rsid w:val="007B2221"/>
    <w:rsid w:val="007B2388"/>
    <w:rsid w:val="007B2414"/>
    <w:rsid w:val="007B25E4"/>
    <w:rsid w:val="007B26CB"/>
    <w:rsid w:val="007B2933"/>
    <w:rsid w:val="007B29AB"/>
    <w:rsid w:val="007B29B0"/>
    <w:rsid w:val="007B2D73"/>
    <w:rsid w:val="007B2E15"/>
    <w:rsid w:val="007B2F5E"/>
    <w:rsid w:val="007B2FBF"/>
    <w:rsid w:val="007B305B"/>
    <w:rsid w:val="007B3085"/>
    <w:rsid w:val="007B339C"/>
    <w:rsid w:val="007B33A0"/>
    <w:rsid w:val="007B3484"/>
    <w:rsid w:val="007B3497"/>
    <w:rsid w:val="007B35C1"/>
    <w:rsid w:val="007B3753"/>
    <w:rsid w:val="007B3B8B"/>
    <w:rsid w:val="007B3DA2"/>
    <w:rsid w:val="007B3E24"/>
    <w:rsid w:val="007B413D"/>
    <w:rsid w:val="007B432D"/>
    <w:rsid w:val="007B43CC"/>
    <w:rsid w:val="007B44DD"/>
    <w:rsid w:val="007B461D"/>
    <w:rsid w:val="007B494A"/>
    <w:rsid w:val="007B4960"/>
    <w:rsid w:val="007B4A7E"/>
    <w:rsid w:val="007B4A82"/>
    <w:rsid w:val="007B4BB2"/>
    <w:rsid w:val="007B4DEA"/>
    <w:rsid w:val="007B4E98"/>
    <w:rsid w:val="007B4ECF"/>
    <w:rsid w:val="007B5185"/>
    <w:rsid w:val="007B51AC"/>
    <w:rsid w:val="007B5209"/>
    <w:rsid w:val="007B5276"/>
    <w:rsid w:val="007B537D"/>
    <w:rsid w:val="007B542D"/>
    <w:rsid w:val="007B57FB"/>
    <w:rsid w:val="007B58E8"/>
    <w:rsid w:val="007B5D60"/>
    <w:rsid w:val="007B5D7B"/>
    <w:rsid w:val="007B5E40"/>
    <w:rsid w:val="007B5E53"/>
    <w:rsid w:val="007B61D6"/>
    <w:rsid w:val="007B6208"/>
    <w:rsid w:val="007B6377"/>
    <w:rsid w:val="007B63D2"/>
    <w:rsid w:val="007B65D9"/>
    <w:rsid w:val="007B66A7"/>
    <w:rsid w:val="007B6B7C"/>
    <w:rsid w:val="007B6BB3"/>
    <w:rsid w:val="007B6BCB"/>
    <w:rsid w:val="007B6CC5"/>
    <w:rsid w:val="007B6CD5"/>
    <w:rsid w:val="007B6E75"/>
    <w:rsid w:val="007B6F85"/>
    <w:rsid w:val="007B6FE3"/>
    <w:rsid w:val="007B70B9"/>
    <w:rsid w:val="007B71E8"/>
    <w:rsid w:val="007B71F9"/>
    <w:rsid w:val="007B72B2"/>
    <w:rsid w:val="007B744A"/>
    <w:rsid w:val="007B7509"/>
    <w:rsid w:val="007B7535"/>
    <w:rsid w:val="007B7655"/>
    <w:rsid w:val="007B766B"/>
    <w:rsid w:val="007B787F"/>
    <w:rsid w:val="007B7966"/>
    <w:rsid w:val="007B7BAE"/>
    <w:rsid w:val="007B7C35"/>
    <w:rsid w:val="007B7CE8"/>
    <w:rsid w:val="007B7FD6"/>
    <w:rsid w:val="007C02AC"/>
    <w:rsid w:val="007C0401"/>
    <w:rsid w:val="007C04E3"/>
    <w:rsid w:val="007C0622"/>
    <w:rsid w:val="007C06DC"/>
    <w:rsid w:val="007C0AB7"/>
    <w:rsid w:val="007C0AB9"/>
    <w:rsid w:val="007C0BC3"/>
    <w:rsid w:val="007C0C00"/>
    <w:rsid w:val="007C0D97"/>
    <w:rsid w:val="007C1400"/>
    <w:rsid w:val="007C155E"/>
    <w:rsid w:val="007C17E9"/>
    <w:rsid w:val="007C1845"/>
    <w:rsid w:val="007C19FB"/>
    <w:rsid w:val="007C1A8E"/>
    <w:rsid w:val="007C1BBA"/>
    <w:rsid w:val="007C1E72"/>
    <w:rsid w:val="007C1F39"/>
    <w:rsid w:val="007C21B7"/>
    <w:rsid w:val="007C244F"/>
    <w:rsid w:val="007C25BF"/>
    <w:rsid w:val="007C25D4"/>
    <w:rsid w:val="007C2691"/>
    <w:rsid w:val="007C270C"/>
    <w:rsid w:val="007C284F"/>
    <w:rsid w:val="007C2907"/>
    <w:rsid w:val="007C2955"/>
    <w:rsid w:val="007C2EC0"/>
    <w:rsid w:val="007C300D"/>
    <w:rsid w:val="007C3052"/>
    <w:rsid w:val="007C30AD"/>
    <w:rsid w:val="007C3301"/>
    <w:rsid w:val="007C33DC"/>
    <w:rsid w:val="007C34FD"/>
    <w:rsid w:val="007C3512"/>
    <w:rsid w:val="007C35B3"/>
    <w:rsid w:val="007C36E4"/>
    <w:rsid w:val="007C39F9"/>
    <w:rsid w:val="007C3D35"/>
    <w:rsid w:val="007C3D5A"/>
    <w:rsid w:val="007C3D91"/>
    <w:rsid w:val="007C3E1F"/>
    <w:rsid w:val="007C3E3B"/>
    <w:rsid w:val="007C40F8"/>
    <w:rsid w:val="007C4152"/>
    <w:rsid w:val="007C4634"/>
    <w:rsid w:val="007C4715"/>
    <w:rsid w:val="007C47B8"/>
    <w:rsid w:val="007C4986"/>
    <w:rsid w:val="007C4A94"/>
    <w:rsid w:val="007C4BF8"/>
    <w:rsid w:val="007C5036"/>
    <w:rsid w:val="007C50CE"/>
    <w:rsid w:val="007C50F1"/>
    <w:rsid w:val="007C50FB"/>
    <w:rsid w:val="007C520B"/>
    <w:rsid w:val="007C5284"/>
    <w:rsid w:val="007C531F"/>
    <w:rsid w:val="007C55A6"/>
    <w:rsid w:val="007C5693"/>
    <w:rsid w:val="007C56A3"/>
    <w:rsid w:val="007C573C"/>
    <w:rsid w:val="007C5782"/>
    <w:rsid w:val="007C584E"/>
    <w:rsid w:val="007C58A1"/>
    <w:rsid w:val="007C5AC0"/>
    <w:rsid w:val="007C5D2D"/>
    <w:rsid w:val="007C5FD3"/>
    <w:rsid w:val="007C60BC"/>
    <w:rsid w:val="007C662D"/>
    <w:rsid w:val="007C6766"/>
    <w:rsid w:val="007C67A1"/>
    <w:rsid w:val="007C68FC"/>
    <w:rsid w:val="007C6AC2"/>
    <w:rsid w:val="007C6C4D"/>
    <w:rsid w:val="007C6CCE"/>
    <w:rsid w:val="007C6D9C"/>
    <w:rsid w:val="007C6DFB"/>
    <w:rsid w:val="007C6F53"/>
    <w:rsid w:val="007C70B2"/>
    <w:rsid w:val="007C710D"/>
    <w:rsid w:val="007C71E8"/>
    <w:rsid w:val="007C732E"/>
    <w:rsid w:val="007C74E7"/>
    <w:rsid w:val="007C75D7"/>
    <w:rsid w:val="007C773C"/>
    <w:rsid w:val="007C7ABF"/>
    <w:rsid w:val="007C7B4B"/>
    <w:rsid w:val="007C7B98"/>
    <w:rsid w:val="007C7C00"/>
    <w:rsid w:val="007D021B"/>
    <w:rsid w:val="007D04C8"/>
    <w:rsid w:val="007D04CD"/>
    <w:rsid w:val="007D04DA"/>
    <w:rsid w:val="007D0940"/>
    <w:rsid w:val="007D09A7"/>
    <w:rsid w:val="007D09B8"/>
    <w:rsid w:val="007D0B44"/>
    <w:rsid w:val="007D0C37"/>
    <w:rsid w:val="007D0D95"/>
    <w:rsid w:val="007D12BF"/>
    <w:rsid w:val="007D12F8"/>
    <w:rsid w:val="007D13D9"/>
    <w:rsid w:val="007D14FC"/>
    <w:rsid w:val="007D166B"/>
    <w:rsid w:val="007D1772"/>
    <w:rsid w:val="007D1860"/>
    <w:rsid w:val="007D195F"/>
    <w:rsid w:val="007D1989"/>
    <w:rsid w:val="007D1ADA"/>
    <w:rsid w:val="007D1B3D"/>
    <w:rsid w:val="007D1C90"/>
    <w:rsid w:val="007D1CC9"/>
    <w:rsid w:val="007D1DC0"/>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274"/>
    <w:rsid w:val="007D35AC"/>
    <w:rsid w:val="007D3721"/>
    <w:rsid w:val="007D39A1"/>
    <w:rsid w:val="007D3AAA"/>
    <w:rsid w:val="007D3B46"/>
    <w:rsid w:val="007D3C57"/>
    <w:rsid w:val="007D3C7F"/>
    <w:rsid w:val="007D3CBA"/>
    <w:rsid w:val="007D3D9D"/>
    <w:rsid w:val="007D4007"/>
    <w:rsid w:val="007D4287"/>
    <w:rsid w:val="007D457B"/>
    <w:rsid w:val="007D464A"/>
    <w:rsid w:val="007D47BE"/>
    <w:rsid w:val="007D4935"/>
    <w:rsid w:val="007D4A61"/>
    <w:rsid w:val="007D4D07"/>
    <w:rsid w:val="007D4D62"/>
    <w:rsid w:val="007D4DD6"/>
    <w:rsid w:val="007D4E1F"/>
    <w:rsid w:val="007D4F40"/>
    <w:rsid w:val="007D4FF6"/>
    <w:rsid w:val="007D515E"/>
    <w:rsid w:val="007D520C"/>
    <w:rsid w:val="007D527B"/>
    <w:rsid w:val="007D52D3"/>
    <w:rsid w:val="007D52D8"/>
    <w:rsid w:val="007D52FC"/>
    <w:rsid w:val="007D536E"/>
    <w:rsid w:val="007D53F7"/>
    <w:rsid w:val="007D5602"/>
    <w:rsid w:val="007D5643"/>
    <w:rsid w:val="007D5BB9"/>
    <w:rsid w:val="007D5BF9"/>
    <w:rsid w:val="007D5E9D"/>
    <w:rsid w:val="007D5FAE"/>
    <w:rsid w:val="007D62D6"/>
    <w:rsid w:val="007D6307"/>
    <w:rsid w:val="007D67BF"/>
    <w:rsid w:val="007D67EA"/>
    <w:rsid w:val="007D686F"/>
    <w:rsid w:val="007D6D92"/>
    <w:rsid w:val="007D6E3F"/>
    <w:rsid w:val="007D6F2D"/>
    <w:rsid w:val="007D709B"/>
    <w:rsid w:val="007D7265"/>
    <w:rsid w:val="007D7573"/>
    <w:rsid w:val="007D75C7"/>
    <w:rsid w:val="007D75F4"/>
    <w:rsid w:val="007D772D"/>
    <w:rsid w:val="007D789D"/>
    <w:rsid w:val="007D7AD0"/>
    <w:rsid w:val="007D7C3F"/>
    <w:rsid w:val="007D7E61"/>
    <w:rsid w:val="007D7F91"/>
    <w:rsid w:val="007E0259"/>
    <w:rsid w:val="007E02B2"/>
    <w:rsid w:val="007E0384"/>
    <w:rsid w:val="007E07B2"/>
    <w:rsid w:val="007E080B"/>
    <w:rsid w:val="007E0813"/>
    <w:rsid w:val="007E0997"/>
    <w:rsid w:val="007E0A00"/>
    <w:rsid w:val="007E0A5C"/>
    <w:rsid w:val="007E0C27"/>
    <w:rsid w:val="007E0C81"/>
    <w:rsid w:val="007E0C99"/>
    <w:rsid w:val="007E0CFD"/>
    <w:rsid w:val="007E0E70"/>
    <w:rsid w:val="007E1461"/>
    <w:rsid w:val="007E156A"/>
    <w:rsid w:val="007E172B"/>
    <w:rsid w:val="007E1800"/>
    <w:rsid w:val="007E18D3"/>
    <w:rsid w:val="007E1934"/>
    <w:rsid w:val="007E19A9"/>
    <w:rsid w:val="007E1B45"/>
    <w:rsid w:val="007E1E65"/>
    <w:rsid w:val="007E210D"/>
    <w:rsid w:val="007E2352"/>
    <w:rsid w:val="007E2371"/>
    <w:rsid w:val="007E237D"/>
    <w:rsid w:val="007E23AD"/>
    <w:rsid w:val="007E24E2"/>
    <w:rsid w:val="007E25E0"/>
    <w:rsid w:val="007E26FB"/>
    <w:rsid w:val="007E27DE"/>
    <w:rsid w:val="007E2841"/>
    <w:rsid w:val="007E28BF"/>
    <w:rsid w:val="007E2AAD"/>
    <w:rsid w:val="007E2B56"/>
    <w:rsid w:val="007E2D0F"/>
    <w:rsid w:val="007E2EDE"/>
    <w:rsid w:val="007E3000"/>
    <w:rsid w:val="007E30CC"/>
    <w:rsid w:val="007E314F"/>
    <w:rsid w:val="007E3416"/>
    <w:rsid w:val="007E343D"/>
    <w:rsid w:val="007E34A6"/>
    <w:rsid w:val="007E34B5"/>
    <w:rsid w:val="007E34DA"/>
    <w:rsid w:val="007E367A"/>
    <w:rsid w:val="007E37C8"/>
    <w:rsid w:val="007E3D43"/>
    <w:rsid w:val="007E3D98"/>
    <w:rsid w:val="007E4038"/>
    <w:rsid w:val="007E42EB"/>
    <w:rsid w:val="007E4492"/>
    <w:rsid w:val="007E47D8"/>
    <w:rsid w:val="007E48B4"/>
    <w:rsid w:val="007E4D57"/>
    <w:rsid w:val="007E4DB6"/>
    <w:rsid w:val="007E4EDE"/>
    <w:rsid w:val="007E4F4B"/>
    <w:rsid w:val="007E5545"/>
    <w:rsid w:val="007E55D5"/>
    <w:rsid w:val="007E5693"/>
    <w:rsid w:val="007E5A3E"/>
    <w:rsid w:val="007E5ADB"/>
    <w:rsid w:val="007E5B1E"/>
    <w:rsid w:val="007E5BF2"/>
    <w:rsid w:val="007E5E0E"/>
    <w:rsid w:val="007E5FC3"/>
    <w:rsid w:val="007E6141"/>
    <w:rsid w:val="007E6327"/>
    <w:rsid w:val="007E64C3"/>
    <w:rsid w:val="007E6890"/>
    <w:rsid w:val="007E6945"/>
    <w:rsid w:val="007E6A41"/>
    <w:rsid w:val="007E6AEE"/>
    <w:rsid w:val="007E6D32"/>
    <w:rsid w:val="007E6D4D"/>
    <w:rsid w:val="007E721A"/>
    <w:rsid w:val="007E72CF"/>
    <w:rsid w:val="007E7343"/>
    <w:rsid w:val="007E7433"/>
    <w:rsid w:val="007E7553"/>
    <w:rsid w:val="007E760A"/>
    <w:rsid w:val="007E762A"/>
    <w:rsid w:val="007E776C"/>
    <w:rsid w:val="007E7898"/>
    <w:rsid w:val="007E79C7"/>
    <w:rsid w:val="007E7A9A"/>
    <w:rsid w:val="007E7C60"/>
    <w:rsid w:val="007E7CAA"/>
    <w:rsid w:val="007E7D0C"/>
    <w:rsid w:val="007E7E17"/>
    <w:rsid w:val="007E7E71"/>
    <w:rsid w:val="007E7F80"/>
    <w:rsid w:val="007F016F"/>
    <w:rsid w:val="007F0199"/>
    <w:rsid w:val="007F0252"/>
    <w:rsid w:val="007F02A2"/>
    <w:rsid w:val="007F0354"/>
    <w:rsid w:val="007F0514"/>
    <w:rsid w:val="007F06E8"/>
    <w:rsid w:val="007F0802"/>
    <w:rsid w:val="007F0E01"/>
    <w:rsid w:val="007F0E2B"/>
    <w:rsid w:val="007F101D"/>
    <w:rsid w:val="007F112C"/>
    <w:rsid w:val="007F120B"/>
    <w:rsid w:val="007F1281"/>
    <w:rsid w:val="007F1292"/>
    <w:rsid w:val="007F1384"/>
    <w:rsid w:val="007F1689"/>
    <w:rsid w:val="007F1719"/>
    <w:rsid w:val="007F197B"/>
    <w:rsid w:val="007F19EB"/>
    <w:rsid w:val="007F1B3A"/>
    <w:rsid w:val="007F1C7D"/>
    <w:rsid w:val="007F1F94"/>
    <w:rsid w:val="007F2235"/>
    <w:rsid w:val="007F2346"/>
    <w:rsid w:val="007F236D"/>
    <w:rsid w:val="007F245E"/>
    <w:rsid w:val="007F24C5"/>
    <w:rsid w:val="007F24D0"/>
    <w:rsid w:val="007F2581"/>
    <w:rsid w:val="007F275B"/>
    <w:rsid w:val="007F27C9"/>
    <w:rsid w:val="007F2835"/>
    <w:rsid w:val="007F2A94"/>
    <w:rsid w:val="007F2CD5"/>
    <w:rsid w:val="007F2DB3"/>
    <w:rsid w:val="007F2F92"/>
    <w:rsid w:val="007F2FCD"/>
    <w:rsid w:val="007F3160"/>
    <w:rsid w:val="007F3299"/>
    <w:rsid w:val="007F3510"/>
    <w:rsid w:val="007F351A"/>
    <w:rsid w:val="007F3528"/>
    <w:rsid w:val="007F358F"/>
    <w:rsid w:val="007F35D6"/>
    <w:rsid w:val="007F372C"/>
    <w:rsid w:val="007F39E7"/>
    <w:rsid w:val="007F3A82"/>
    <w:rsid w:val="007F3B60"/>
    <w:rsid w:val="007F3C40"/>
    <w:rsid w:val="007F3C44"/>
    <w:rsid w:val="007F3FD6"/>
    <w:rsid w:val="007F402B"/>
    <w:rsid w:val="007F429A"/>
    <w:rsid w:val="007F4321"/>
    <w:rsid w:val="007F43D8"/>
    <w:rsid w:val="007F4431"/>
    <w:rsid w:val="007F444C"/>
    <w:rsid w:val="007F4470"/>
    <w:rsid w:val="007F455C"/>
    <w:rsid w:val="007F4806"/>
    <w:rsid w:val="007F4824"/>
    <w:rsid w:val="007F4825"/>
    <w:rsid w:val="007F4988"/>
    <w:rsid w:val="007F4B09"/>
    <w:rsid w:val="007F4EA3"/>
    <w:rsid w:val="007F50F8"/>
    <w:rsid w:val="007F51B1"/>
    <w:rsid w:val="007F535F"/>
    <w:rsid w:val="007F551F"/>
    <w:rsid w:val="007F5615"/>
    <w:rsid w:val="007F5A04"/>
    <w:rsid w:val="007F5B37"/>
    <w:rsid w:val="007F5C80"/>
    <w:rsid w:val="007F5E3F"/>
    <w:rsid w:val="007F5E65"/>
    <w:rsid w:val="007F5FEB"/>
    <w:rsid w:val="007F60FA"/>
    <w:rsid w:val="007F635E"/>
    <w:rsid w:val="007F6565"/>
    <w:rsid w:val="007F673D"/>
    <w:rsid w:val="007F687B"/>
    <w:rsid w:val="007F68BA"/>
    <w:rsid w:val="007F6B84"/>
    <w:rsid w:val="007F6BDD"/>
    <w:rsid w:val="007F6CE9"/>
    <w:rsid w:val="007F6D51"/>
    <w:rsid w:val="007F6E56"/>
    <w:rsid w:val="007F6E7D"/>
    <w:rsid w:val="007F6EA3"/>
    <w:rsid w:val="007F7394"/>
    <w:rsid w:val="007F73A8"/>
    <w:rsid w:val="007F74EF"/>
    <w:rsid w:val="007F7751"/>
    <w:rsid w:val="007F775F"/>
    <w:rsid w:val="007F797F"/>
    <w:rsid w:val="007F7A95"/>
    <w:rsid w:val="007F7DA3"/>
    <w:rsid w:val="007F7F65"/>
    <w:rsid w:val="007F7FFC"/>
    <w:rsid w:val="0080025F"/>
    <w:rsid w:val="00800339"/>
    <w:rsid w:val="008003D4"/>
    <w:rsid w:val="00800455"/>
    <w:rsid w:val="00800700"/>
    <w:rsid w:val="00800740"/>
    <w:rsid w:val="00800760"/>
    <w:rsid w:val="00800924"/>
    <w:rsid w:val="00800982"/>
    <w:rsid w:val="00800B1D"/>
    <w:rsid w:val="00800C8D"/>
    <w:rsid w:val="008010AE"/>
    <w:rsid w:val="0080116B"/>
    <w:rsid w:val="0080126C"/>
    <w:rsid w:val="008014A3"/>
    <w:rsid w:val="008014A8"/>
    <w:rsid w:val="0080155E"/>
    <w:rsid w:val="008015DA"/>
    <w:rsid w:val="00801644"/>
    <w:rsid w:val="00801671"/>
    <w:rsid w:val="008018A8"/>
    <w:rsid w:val="00801930"/>
    <w:rsid w:val="00801964"/>
    <w:rsid w:val="008019A8"/>
    <w:rsid w:val="008019B6"/>
    <w:rsid w:val="00801BD8"/>
    <w:rsid w:val="00802001"/>
    <w:rsid w:val="008021C3"/>
    <w:rsid w:val="00802257"/>
    <w:rsid w:val="00802360"/>
    <w:rsid w:val="008026D9"/>
    <w:rsid w:val="00802880"/>
    <w:rsid w:val="00802ADA"/>
    <w:rsid w:val="00802BBF"/>
    <w:rsid w:val="00803226"/>
    <w:rsid w:val="008032EC"/>
    <w:rsid w:val="0080358A"/>
    <w:rsid w:val="008035AD"/>
    <w:rsid w:val="0080380E"/>
    <w:rsid w:val="00803836"/>
    <w:rsid w:val="0080386F"/>
    <w:rsid w:val="00803A6E"/>
    <w:rsid w:val="00803A74"/>
    <w:rsid w:val="00803C08"/>
    <w:rsid w:val="00803D1C"/>
    <w:rsid w:val="00803D79"/>
    <w:rsid w:val="00803F7D"/>
    <w:rsid w:val="008041AA"/>
    <w:rsid w:val="00804338"/>
    <w:rsid w:val="008043BE"/>
    <w:rsid w:val="0080442F"/>
    <w:rsid w:val="00804572"/>
    <w:rsid w:val="00804576"/>
    <w:rsid w:val="00804865"/>
    <w:rsid w:val="008048A9"/>
    <w:rsid w:val="00804AD6"/>
    <w:rsid w:val="00804B54"/>
    <w:rsid w:val="00804BBC"/>
    <w:rsid w:val="00804BD2"/>
    <w:rsid w:val="00804C70"/>
    <w:rsid w:val="00804E42"/>
    <w:rsid w:val="00805142"/>
    <w:rsid w:val="008051ED"/>
    <w:rsid w:val="0080548D"/>
    <w:rsid w:val="008055B4"/>
    <w:rsid w:val="008055D4"/>
    <w:rsid w:val="0080569A"/>
    <w:rsid w:val="008056D2"/>
    <w:rsid w:val="0080592F"/>
    <w:rsid w:val="00805A5A"/>
    <w:rsid w:val="00805BE1"/>
    <w:rsid w:val="00805F16"/>
    <w:rsid w:val="008060C9"/>
    <w:rsid w:val="008061B8"/>
    <w:rsid w:val="008061C6"/>
    <w:rsid w:val="00806282"/>
    <w:rsid w:val="00806289"/>
    <w:rsid w:val="008067BD"/>
    <w:rsid w:val="00806830"/>
    <w:rsid w:val="008068F1"/>
    <w:rsid w:val="00806A46"/>
    <w:rsid w:val="00806AC0"/>
    <w:rsid w:val="00806B12"/>
    <w:rsid w:val="00806BAF"/>
    <w:rsid w:val="00806EC1"/>
    <w:rsid w:val="00806FE3"/>
    <w:rsid w:val="00807044"/>
    <w:rsid w:val="00807150"/>
    <w:rsid w:val="00807368"/>
    <w:rsid w:val="008074CE"/>
    <w:rsid w:val="008075A3"/>
    <w:rsid w:val="00807613"/>
    <w:rsid w:val="0080761E"/>
    <w:rsid w:val="00807796"/>
    <w:rsid w:val="00807E27"/>
    <w:rsid w:val="00807E90"/>
    <w:rsid w:val="00807EBF"/>
    <w:rsid w:val="00807F08"/>
    <w:rsid w:val="00807FBB"/>
    <w:rsid w:val="00807FD3"/>
    <w:rsid w:val="008101D0"/>
    <w:rsid w:val="00810396"/>
    <w:rsid w:val="00810516"/>
    <w:rsid w:val="008105E1"/>
    <w:rsid w:val="00810926"/>
    <w:rsid w:val="00810978"/>
    <w:rsid w:val="00810B98"/>
    <w:rsid w:val="00810BA6"/>
    <w:rsid w:val="00810CC8"/>
    <w:rsid w:val="00810E2F"/>
    <w:rsid w:val="00810FCF"/>
    <w:rsid w:val="00811085"/>
    <w:rsid w:val="008110E5"/>
    <w:rsid w:val="0081122C"/>
    <w:rsid w:val="0081132F"/>
    <w:rsid w:val="008114CF"/>
    <w:rsid w:val="00811599"/>
    <w:rsid w:val="00811630"/>
    <w:rsid w:val="008116B9"/>
    <w:rsid w:val="008116D8"/>
    <w:rsid w:val="00811DE1"/>
    <w:rsid w:val="00811E4A"/>
    <w:rsid w:val="00811FF1"/>
    <w:rsid w:val="00812175"/>
    <w:rsid w:val="008122F7"/>
    <w:rsid w:val="00812511"/>
    <w:rsid w:val="00812835"/>
    <w:rsid w:val="00812946"/>
    <w:rsid w:val="008129CE"/>
    <w:rsid w:val="00812A0A"/>
    <w:rsid w:val="00812BB4"/>
    <w:rsid w:val="00812CC9"/>
    <w:rsid w:val="00812E4F"/>
    <w:rsid w:val="00812E7C"/>
    <w:rsid w:val="00812EB8"/>
    <w:rsid w:val="00812F73"/>
    <w:rsid w:val="00813027"/>
    <w:rsid w:val="008133AD"/>
    <w:rsid w:val="00813576"/>
    <w:rsid w:val="00813789"/>
    <w:rsid w:val="008137F1"/>
    <w:rsid w:val="00813961"/>
    <w:rsid w:val="00813A33"/>
    <w:rsid w:val="00813AFE"/>
    <w:rsid w:val="00813EBF"/>
    <w:rsid w:val="00813F7C"/>
    <w:rsid w:val="008141F1"/>
    <w:rsid w:val="008143E7"/>
    <w:rsid w:val="008143FB"/>
    <w:rsid w:val="00814426"/>
    <w:rsid w:val="008148DA"/>
    <w:rsid w:val="008148F0"/>
    <w:rsid w:val="0081490F"/>
    <w:rsid w:val="00814950"/>
    <w:rsid w:val="00814A9A"/>
    <w:rsid w:val="00814B48"/>
    <w:rsid w:val="00814D25"/>
    <w:rsid w:val="00814E57"/>
    <w:rsid w:val="00814E5C"/>
    <w:rsid w:val="00814EE7"/>
    <w:rsid w:val="00814F21"/>
    <w:rsid w:val="0081503A"/>
    <w:rsid w:val="00815248"/>
    <w:rsid w:val="00815497"/>
    <w:rsid w:val="008155AE"/>
    <w:rsid w:val="0081563E"/>
    <w:rsid w:val="00815780"/>
    <w:rsid w:val="00815A8F"/>
    <w:rsid w:val="00815CED"/>
    <w:rsid w:val="00815D8C"/>
    <w:rsid w:val="00815EA2"/>
    <w:rsid w:val="0081677E"/>
    <w:rsid w:val="0081681A"/>
    <w:rsid w:val="00816884"/>
    <w:rsid w:val="00816A81"/>
    <w:rsid w:val="00816C0E"/>
    <w:rsid w:val="00816E23"/>
    <w:rsid w:val="0081726E"/>
    <w:rsid w:val="008173D8"/>
    <w:rsid w:val="00817818"/>
    <w:rsid w:val="008178B8"/>
    <w:rsid w:val="00817A03"/>
    <w:rsid w:val="00817AD9"/>
    <w:rsid w:val="00817AF9"/>
    <w:rsid w:val="00817E55"/>
    <w:rsid w:val="00820366"/>
    <w:rsid w:val="008203CB"/>
    <w:rsid w:val="00820720"/>
    <w:rsid w:val="00820798"/>
    <w:rsid w:val="00820D39"/>
    <w:rsid w:val="00820D85"/>
    <w:rsid w:val="00820F36"/>
    <w:rsid w:val="008211E9"/>
    <w:rsid w:val="00821234"/>
    <w:rsid w:val="00821350"/>
    <w:rsid w:val="00821467"/>
    <w:rsid w:val="00821516"/>
    <w:rsid w:val="0082169F"/>
    <w:rsid w:val="008218DF"/>
    <w:rsid w:val="008219AF"/>
    <w:rsid w:val="00821A50"/>
    <w:rsid w:val="00821C25"/>
    <w:rsid w:val="00821E10"/>
    <w:rsid w:val="00821F32"/>
    <w:rsid w:val="00821FD1"/>
    <w:rsid w:val="00822015"/>
    <w:rsid w:val="008220AD"/>
    <w:rsid w:val="008221A6"/>
    <w:rsid w:val="008221B9"/>
    <w:rsid w:val="0082225B"/>
    <w:rsid w:val="008222E3"/>
    <w:rsid w:val="008222EB"/>
    <w:rsid w:val="008224BF"/>
    <w:rsid w:val="00822587"/>
    <w:rsid w:val="008225B3"/>
    <w:rsid w:val="00822853"/>
    <w:rsid w:val="00822AAA"/>
    <w:rsid w:val="00822AFB"/>
    <w:rsid w:val="00822BDB"/>
    <w:rsid w:val="00822C4D"/>
    <w:rsid w:val="00822C83"/>
    <w:rsid w:val="00822E26"/>
    <w:rsid w:val="00823265"/>
    <w:rsid w:val="0082334D"/>
    <w:rsid w:val="00823560"/>
    <w:rsid w:val="00823586"/>
    <w:rsid w:val="008235CA"/>
    <w:rsid w:val="008235DC"/>
    <w:rsid w:val="00823636"/>
    <w:rsid w:val="008236E6"/>
    <w:rsid w:val="0082373B"/>
    <w:rsid w:val="0082380E"/>
    <w:rsid w:val="00823AF0"/>
    <w:rsid w:val="00823DAA"/>
    <w:rsid w:val="00823DAD"/>
    <w:rsid w:val="00823EF4"/>
    <w:rsid w:val="00823EF8"/>
    <w:rsid w:val="00823FA0"/>
    <w:rsid w:val="00824019"/>
    <w:rsid w:val="00824030"/>
    <w:rsid w:val="0082411B"/>
    <w:rsid w:val="008242C5"/>
    <w:rsid w:val="0082449D"/>
    <w:rsid w:val="00824553"/>
    <w:rsid w:val="00824606"/>
    <w:rsid w:val="008249E7"/>
    <w:rsid w:val="00824C89"/>
    <w:rsid w:val="00824CC4"/>
    <w:rsid w:val="00824D1B"/>
    <w:rsid w:val="00824F34"/>
    <w:rsid w:val="0082513A"/>
    <w:rsid w:val="008252BC"/>
    <w:rsid w:val="008253C3"/>
    <w:rsid w:val="0082556F"/>
    <w:rsid w:val="008255E9"/>
    <w:rsid w:val="008258F3"/>
    <w:rsid w:val="0082591E"/>
    <w:rsid w:val="008259D7"/>
    <w:rsid w:val="008259E9"/>
    <w:rsid w:val="00825A2E"/>
    <w:rsid w:val="00825CFB"/>
    <w:rsid w:val="008262B5"/>
    <w:rsid w:val="00826770"/>
    <w:rsid w:val="00826834"/>
    <w:rsid w:val="008269C3"/>
    <w:rsid w:val="00826E92"/>
    <w:rsid w:val="0082707F"/>
    <w:rsid w:val="008272E0"/>
    <w:rsid w:val="008273FE"/>
    <w:rsid w:val="008274D6"/>
    <w:rsid w:val="008278DE"/>
    <w:rsid w:val="00827B11"/>
    <w:rsid w:val="00827B9A"/>
    <w:rsid w:val="00827BE3"/>
    <w:rsid w:val="0083002F"/>
    <w:rsid w:val="0083025A"/>
    <w:rsid w:val="0083032E"/>
    <w:rsid w:val="00830394"/>
    <w:rsid w:val="00830437"/>
    <w:rsid w:val="00830474"/>
    <w:rsid w:val="008304D1"/>
    <w:rsid w:val="008304F7"/>
    <w:rsid w:val="008305C9"/>
    <w:rsid w:val="00830778"/>
    <w:rsid w:val="008307DB"/>
    <w:rsid w:val="00830A18"/>
    <w:rsid w:val="00830CD2"/>
    <w:rsid w:val="00830DBC"/>
    <w:rsid w:val="00830E70"/>
    <w:rsid w:val="00830EBA"/>
    <w:rsid w:val="00830F92"/>
    <w:rsid w:val="00830FDC"/>
    <w:rsid w:val="008311E2"/>
    <w:rsid w:val="00831273"/>
    <w:rsid w:val="00831369"/>
    <w:rsid w:val="008315FE"/>
    <w:rsid w:val="00831726"/>
    <w:rsid w:val="0083175B"/>
    <w:rsid w:val="0083176A"/>
    <w:rsid w:val="0083186D"/>
    <w:rsid w:val="00831907"/>
    <w:rsid w:val="00832141"/>
    <w:rsid w:val="00832276"/>
    <w:rsid w:val="00832346"/>
    <w:rsid w:val="008324C6"/>
    <w:rsid w:val="0083279E"/>
    <w:rsid w:val="008327AF"/>
    <w:rsid w:val="00832C8F"/>
    <w:rsid w:val="00832D43"/>
    <w:rsid w:val="00833007"/>
    <w:rsid w:val="00833242"/>
    <w:rsid w:val="00833266"/>
    <w:rsid w:val="00833330"/>
    <w:rsid w:val="00833357"/>
    <w:rsid w:val="00833545"/>
    <w:rsid w:val="00833805"/>
    <w:rsid w:val="00833868"/>
    <w:rsid w:val="00833B47"/>
    <w:rsid w:val="00833B97"/>
    <w:rsid w:val="00833BFF"/>
    <w:rsid w:val="00833C86"/>
    <w:rsid w:val="00833C94"/>
    <w:rsid w:val="00833D40"/>
    <w:rsid w:val="00833E01"/>
    <w:rsid w:val="00833E30"/>
    <w:rsid w:val="00833F57"/>
    <w:rsid w:val="00834099"/>
    <w:rsid w:val="008340A9"/>
    <w:rsid w:val="00834243"/>
    <w:rsid w:val="008342AF"/>
    <w:rsid w:val="00834397"/>
    <w:rsid w:val="008343A2"/>
    <w:rsid w:val="008343E0"/>
    <w:rsid w:val="00834432"/>
    <w:rsid w:val="0083443F"/>
    <w:rsid w:val="00834505"/>
    <w:rsid w:val="008348BB"/>
    <w:rsid w:val="00834FB0"/>
    <w:rsid w:val="008350E8"/>
    <w:rsid w:val="00835682"/>
    <w:rsid w:val="00835686"/>
    <w:rsid w:val="0083569A"/>
    <w:rsid w:val="00835A12"/>
    <w:rsid w:val="00835D14"/>
    <w:rsid w:val="00835EAD"/>
    <w:rsid w:val="00835FB6"/>
    <w:rsid w:val="008360BF"/>
    <w:rsid w:val="008360C1"/>
    <w:rsid w:val="00836419"/>
    <w:rsid w:val="00836488"/>
    <w:rsid w:val="008365FD"/>
    <w:rsid w:val="008366FD"/>
    <w:rsid w:val="008367D9"/>
    <w:rsid w:val="008369CA"/>
    <w:rsid w:val="00836A06"/>
    <w:rsid w:val="00836B41"/>
    <w:rsid w:val="00836D8D"/>
    <w:rsid w:val="00836E9C"/>
    <w:rsid w:val="00836ED6"/>
    <w:rsid w:val="00837277"/>
    <w:rsid w:val="0083728E"/>
    <w:rsid w:val="0083731A"/>
    <w:rsid w:val="0083746C"/>
    <w:rsid w:val="0083755F"/>
    <w:rsid w:val="0083773B"/>
    <w:rsid w:val="008378E7"/>
    <w:rsid w:val="00837B03"/>
    <w:rsid w:val="00837CCF"/>
    <w:rsid w:val="00837D80"/>
    <w:rsid w:val="00837DF5"/>
    <w:rsid w:val="00837FC0"/>
    <w:rsid w:val="00837FEC"/>
    <w:rsid w:val="0084021C"/>
    <w:rsid w:val="00840394"/>
    <w:rsid w:val="00840600"/>
    <w:rsid w:val="0084063D"/>
    <w:rsid w:val="0084067F"/>
    <w:rsid w:val="00840703"/>
    <w:rsid w:val="008408EE"/>
    <w:rsid w:val="008408F0"/>
    <w:rsid w:val="00840A87"/>
    <w:rsid w:val="00840CBE"/>
    <w:rsid w:val="00841140"/>
    <w:rsid w:val="008413CC"/>
    <w:rsid w:val="0084140F"/>
    <w:rsid w:val="008417C3"/>
    <w:rsid w:val="00841904"/>
    <w:rsid w:val="0084198F"/>
    <w:rsid w:val="00841B6A"/>
    <w:rsid w:val="00841BEE"/>
    <w:rsid w:val="00841C23"/>
    <w:rsid w:val="00841C7D"/>
    <w:rsid w:val="00841D17"/>
    <w:rsid w:val="00841D1E"/>
    <w:rsid w:val="00841D58"/>
    <w:rsid w:val="00841EC8"/>
    <w:rsid w:val="00841EDC"/>
    <w:rsid w:val="008421C9"/>
    <w:rsid w:val="008426F2"/>
    <w:rsid w:val="00842DCB"/>
    <w:rsid w:val="0084308D"/>
    <w:rsid w:val="008430C4"/>
    <w:rsid w:val="008433AA"/>
    <w:rsid w:val="0084351F"/>
    <w:rsid w:val="0084375E"/>
    <w:rsid w:val="0084379A"/>
    <w:rsid w:val="00843834"/>
    <w:rsid w:val="00843931"/>
    <w:rsid w:val="00843AAF"/>
    <w:rsid w:val="00843B14"/>
    <w:rsid w:val="00843CA4"/>
    <w:rsid w:val="00843CCE"/>
    <w:rsid w:val="00843D45"/>
    <w:rsid w:val="0084420D"/>
    <w:rsid w:val="008442CB"/>
    <w:rsid w:val="0084433E"/>
    <w:rsid w:val="008443E7"/>
    <w:rsid w:val="008444E3"/>
    <w:rsid w:val="0084456D"/>
    <w:rsid w:val="0084459D"/>
    <w:rsid w:val="008446DE"/>
    <w:rsid w:val="0084486F"/>
    <w:rsid w:val="00844A20"/>
    <w:rsid w:val="00844D27"/>
    <w:rsid w:val="00844D28"/>
    <w:rsid w:val="00844D4E"/>
    <w:rsid w:val="00844E85"/>
    <w:rsid w:val="00844F15"/>
    <w:rsid w:val="00844FA0"/>
    <w:rsid w:val="00844FDF"/>
    <w:rsid w:val="00845026"/>
    <w:rsid w:val="008450AC"/>
    <w:rsid w:val="008450DA"/>
    <w:rsid w:val="00845266"/>
    <w:rsid w:val="008452A1"/>
    <w:rsid w:val="00845487"/>
    <w:rsid w:val="00845513"/>
    <w:rsid w:val="00845514"/>
    <w:rsid w:val="0084556C"/>
    <w:rsid w:val="008456A4"/>
    <w:rsid w:val="0084571F"/>
    <w:rsid w:val="00845772"/>
    <w:rsid w:val="008457FD"/>
    <w:rsid w:val="00845A01"/>
    <w:rsid w:val="00845D00"/>
    <w:rsid w:val="00846129"/>
    <w:rsid w:val="00846265"/>
    <w:rsid w:val="008462DA"/>
    <w:rsid w:val="00846412"/>
    <w:rsid w:val="008465CF"/>
    <w:rsid w:val="008467E8"/>
    <w:rsid w:val="0084681F"/>
    <w:rsid w:val="0084687F"/>
    <w:rsid w:val="00846AFF"/>
    <w:rsid w:val="00846E20"/>
    <w:rsid w:val="00846ED3"/>
    <w:rsid w:val="00846FF0"/>
    <w:rsid w:val="0084707A"/>
    <w:rsid w:val="00847232"/>
    <w:rsid w:val="008472D6"/>
    <w:rsid w:val="0084732F"/>
    <w:rsid w:val="0084770E"/>
    <w:rsid w:val="00847747"/>
    <w:rsid w:val="008478E9"/>
    <w:rsid w:val="00847984"/>
    <w:rsid w:val="00847C5C"/>
    <w:rsid w:val="00847EB6"/>
    <w:rsid w:val="00847F4F"/>
    <w:rsid w:val="00850104"/>
    <w:rsid w:val="00850129"/>
    <w:rsid w:val="0085027A"/>
    <w:rsid w:val="00850294"/>
    <w:rsid w:val="00850406"/>
    <w:rsid w:val="008504C6"/>
    <w:rsid w:val="0085055C"/>
    <w:rsid w:val="00850569"/>
    <w:rsid w:val="008506CB"/>
    <w:rsid w:val="008506D6"/>
    <w:rsid w:val="00850720"/>
    <w:rsid w:val="00850762"/>
    <w:rsid w:val="0085090F"/>
    <w:rsid w:val="00850960"/>
    <w:rsid w:val="00850C69"/>
    <w:rsid w:val="00850CC1"/>
    <w:rsid w:val="00850DF6"/>
    <w:rsid w:val="00851321"/>
    <w:rsid w:val="00851383"/>
    <w:rsid w:val="00851521"/>
    <w:rsid w:val="00851B41"/>
    <w:rsid w:val="00851CA1"/>
    <w:rsid w:val="00851CFA"/>
    <w:rsid w:val="00851D25"/>
    <w:rsid w:val="00851E0C"/>
    <w:rsid w:val="00851EFB"/>
    <w:rsid w:val="00851F41"/>
    <w:rsid w:val="008524D3"/>
    <w:rsid w:val="008524E3"/>
    <w:rsid w:val="0085264E"/>
    <w:rsid w:val="008528E9"/>
    <w:rsid w:val="00852970"/>
    <w:rsid w:val="00852B07"/>
    <w:rsid w:val="00852B73"/>
    <w:rsid w:val="00852BD4"/>
    <w:rsid w:val="00852D31"/>
    <w:rsid w:val="00852DB6"/>
    <w:rsid w:val="00852EED"/>
    <w:rsid w:val="008530A5"/>
    <w:rsid w:val="008531E5"/>
    <w:rsid w:val="008536FE"/>
    <w:rsid w:val="00853D31"/>
    <w:rsid w:val="00853E80"/>
    <w:rsid w:val="00853EAE"/>
    <w:rsid w:val="0085408F"/>
    <w:rsid w:val="008542D5"/>
    <w:rsid w:val="00854353"/>
    <w:rsid w:val="008543A3"/>
    <w:rsid w:val="00854455"/>
    <w:rsid w:val="008545B9"/>
    <w:rsid w:val="0085461B"/>
    <w:rsid w:val="00854709"/>
    <w:rsid w:val="00854821"/>
    <w:rsid w:val="008549D8"/>
    <w:rsid w:val="008549F7"/>
    <w:rsid w:val="00854A4A"/>
    <w:rsid w:val="00854A9E"/>
    <w:rsid w:val="00854DB7"/>
    <w:rsid w:val="00855323"/>
    <w:rsid w:val="0085538C"/>
    <w:rsid w:val="00855605"/>
    <w:rsid w:val="0085563D"/>
    <w:rsid w:val="0085575F"/>
    <w:rsid w:val="008559A3"/>
    <w:rsid w:val="00855B29"/>
    <w:rsid w:val="00855C8D"/>
    <w:rsid w:val="00855E4A"/>
    <w:rsid w:val="00856474"/>
    <w:rsid w:val="008564D3"/>
    <w:rsid w:val="008564DE"/>
    <w:rsid w:val="0085675B"/>
    <w:rsid w:val="0085677E"/>
    <w:rsid w:val="008567A1"/>
    <w:rsid w:val="00856BFA"/>
    <w:rsid w:val="00856D30"/>
    <w:rsid w:val="00856D75"/>
    <w:rsid w:val="00856DCA"/>
    <w:rsid w:val="00856DDE"/>
    <w:rsid w:val="00856DEC"/>
    <w:rsid w:val="00856F8C"/>
    <w:rsid w:val="00856FCF"/>
    <w:rsid w:val="008570E7"/>
    <w:rsid w:val="00857144"/>
    <w:rsid w:val="008572B6"/>
    <w:rsid w:val="008572D0"/>
    <w:rsid w:val="00857510"/>
    <w:rsid w:val="00857583"/>
    <w:rsid w:val="00857783"/>
    <w:rsid w:val="008578E4"/>
    <w:rsid w:val="00857968"/>
    <w:rsid w:val="008579A0"/>
    <w:rsid w:val="008579A5"/>
    <w:rsid w:val="00857BE3"/>
    <w:rsid w:val="00857CD3"/>
    <w:rsid w:val="00857D43"/>
    <w:rsid w:val="00857DB9"/>
    <w:rsid w:val="00857DD0"/>
    <w:rsid w:val="00857E4B"/>
    <w:rsid w:val="00857FC8"/>
    <w:rsid w:val="0086003E"/>
    <w:rsid w:val="00860164"/>
    <w:rsid w:val="008601BD"/>
    <w:rsid w:val="00860220"/>
    <w:rsid w:val="008604BC"/>
    <w:rsid w:val="0086052E"/>
    <w:rsid w:val="00860806"/>
    <w:rsid w:val="00860946"/>
    <w:rsid w:val="0086097D"/>
    <w:rsid w:val="00860A8C"/>
    <w:rsid w:val="00860AA3"/>
    <w:rsid w:val="00860B01"/>
    <w:rsid w:val="00860B60"/>
    <w:rsid w:val="00860BED"/>
    <w:rsid w:val="00860C90"/>
    <w:rsid w:val="0086102B"/>
    <w:rsid w:val="008610A1"/>
    <w:rsid w:val="008610BA"/>
    <w:rsid w:val="0086119A"/>
    <w:rsid w:val="0086139C"/>
    <w:rsid w:val="008613A7"/>
    <w:rsid w:val="008613CD"/>
    <w:rsid w:val="0086143E"/>
    <w:rsid w:val="00861530"/>
    <w:rsid w:val="008618C1"/>
    <w:rsid w:val="00861EE4"/>
    <w:rsid w:val="00861F20"/>
    <w:rsid w:val="00861F7E"/>
    <w:rsid w:val="00862446"/>
    <w:rsid w:val="00862457"/>
    <w:rsid w:val="008624D9"/>
    <w:rsid w:val="00862512"/>
    <w:rsid w:val="0086259E"/>
    <w:rsid w:val="008625F1"/>
    <w:rsid w:val="008628E2"/>
    <w:rsid w:val="00862A31"/>
    <w:rsid w:val="00862C04"/>
    <w:rsid w:val="00862D5A"/>
    <w:rsid w:val="00862D69"/>
    <w:rsid w:val="00862FE7"/>
    <w:rsid w:val="008630E3"/>
    <w:rsid w:val="0086347A"/>
    <w:rsid w:val="008634B5"/>
    <w:rsid w:val="00863642"/>
    <w:rsid w:val="00863674"/>
    <w:rsid w:val="008636A7"/>
    <w:rsid w:val="0086375E"/>
    <w:rsid w:val="00863939"/>
    <w:rsid w:val="00863981"/>
    <w:rsid w:val="008639ED"/>
    <w:rsid w:val="00863B19"/>
    <w:rsid w:val="00863B46"/>
    <w:rsid w:val="00863BF5"/>
    <w:rsid w:val="00863C2C"/>
    <w:rsid w:val="00863C85"/>
    <w:rsid w:val="00863CEF"/>
    <w:rsid w:val="00863E62"/>
    <w:rsid w:val="008640B3"/>
    <w:rsid w:val="008641D4"/>
    <w:rsid w:val="00864258"/>
    <w:rsid w:val="00864270"/>
    <w:rsid w:val="008642A2"/>
    <w:rsid w:val="008642BB"/>
    <w:rsid w:val="008643B5"/>
    <w:rsid w:val="0086443B"/>
    <w:rsid w:val="0086451A"/>
    <w:rsid w:val="008645DB"/>
    <w:rsid w:val="008649B7"/>
    <w:rsid w:val="00864AA1"/>
    <w:rsid w:val="00864B18"/>
    <w:rsid w:val="00864E42"/>
    <w:rsid w:val="00864EBD"/>
    <w:rsid w:val="00864F07"/>
    <w:rsid w:val="00864F5D"/>
    <w:rsid w:val="008651E3"/>
    <w:rsid w:val="00865208"/>
    <w:rsid w:val="008652ED"/>
    <w:rsid w:val="00865362"/>
    <w:rsid w:val="008653B9"/>
    <w:rsid w:val="00865411"/>
    <w:rsid w:val="0086553F"/>
    <w:rsid w:val="0086557D"/>
    <w:rsid w:val="00865593"/>
    <w:rsid w:val="008655DF"/>
    <w:rsid w:val="00865AA5"/>
    <w:rsid w:val="00865B27"/>
    <w:rsid w:val="00865B57"/>
    <w:rsid w:val="00865B97"/>
    <w:rsid w:val="00865C41"/>
    <w:rsid w:val="00865C88"/>
    <w:rsid w:val="00865CDF"/>
    <w:rsid w:val="00866101"/>
    <w:rsid w:val="008661AA"/>
    <w:rsid w:val="00866282"/>
    <w:rsid w:val="008665FA"/>
    <w:rsid w:val="00866729"/>
    <w:rsid w:val="00866868"/>
    <w:rsid w:val="0086698C"/>
    <w:rsid w:val="00866C05"/>
    <w:rsid w:val="00866C2F"/>
    <w:rsid w:val="00866C7A"/>
    <w:rsid w:val="00866CCB"/>
    <w:rsid w:val="00866D55"/>
    <w:rsid w:val="00866ED1"/>
    <w:rsid w:val="00867039"/>
    <w:rsid w:val="00867175"/>
    <w:rsid w:val="00867299"/>
    <w:rsid w:val="008672DB"/>
    <w:rsid w:val="00867552"/>
    <w:rsid w:val="008675BD"/>
    <w:rsid w:val="008677FA"/>
    <w:rsid w:val="00867813"/>
    <w:rsid w:val="00867877"/>
    <w:rsid w:val="00867A22"/>
    <w:rsid w:val="00867A3A"/>
    <w:rsid w:val="00867B9F"/>
    <w:rsid w:val="00867C1A"/>
    <w:rsid w:val="00867F60"/>
    <w:rsid w:val="00870007"/>
    <w:rsid w:val="0087023D"/>
    <w:rsid w:val="0087061D"/>
    <w:rsid w:val="008706C7"/>
    <w:rsid w:val="008706D1"/>
    <w:rsid w:val="00870909"/>
    <w:rsid w:val="00870964"/>
    <w:rsid w:val="0087097E"/>
    <w:rsid w:val="0087097F"/>
    <w:rsid w:val="00870A08"/>
    <w:rsid w:val="00870A6F"/>
    <w:rsid w:val="00870DDE"/>
    <w:rsid w:val="00871449"/>
    <w:rsid w:val="008717BD"/>
    <w:rsid w:val="008718D8"/>
    <w:rsid w:val="0087198F"/>
    <w:rsid w:val="00871A8B"/>
    <w:rsid w:val="00871E3F"/>
    <w:rsid w:val="00871EE2"/>
    <w:rsid w:val="008720EF"/>
    <w:rsid w:val="00872161"/>
    <w:rsid w:val="008721E0"/>
    <w:rsid w:val="008722A8"/>
    <w:rsid w:val="00872326"/>
    <w:rsid w:val="008723B5"/>
    <w:rsid w:val="0087254A"/>
    <w:rsid w:val="008725A6"/>
    <w:rsid w:val="00872661"/>
    <w:rsid w:val="0087275B"/>
    <w:rsid w:val="0087275E"/>
    <w:rsid w:val="00872C1C"/>
    <w:rsid w:val="00872DE0"/>
    <w:rsid w:val="00872E62"/>
    <w:rsid w:val="00872F6B"/>
    <w:rsid w:val="00872FDB"/>
    <w:rsid w:val="00873106"/>
    <w:rsid w:val="00873238"/>
    <w:rsid w:val="00873411"/>
    <w:rsid w:val="00873504"/>
    <w:rsid w:val="00873849"/>
    <w:rsid w:val="00873A41"/>
    <w:rsid w:val="00873ADC"/>
    <w:rsid w:val="00873C75"/>
    <w:rsid w:val="00873E12"/>
    <w:rsid w:val="00873F40"/>
    <w:rsid w:val="00873F87"/>
    <w:rsid w:val="0087404C"/>
    <w:rsid w:val="008740D6"/>
    <w:rsid w:val="008742DF"/>
    <w:rsid w:val="00874484"/>
    <w:rsid w:val="00874499"/>
    <w:rsid w:val="0087496A"/>
    <w:rsid w:val="00874A98"/>
    <w:rsid w:val="00874E2C"/>
    <w:rsid w:val="00874E41"/>
    <w:rsid w:val="00874FB2"/>
    <w:rsid w:val="00875111"/>
    <w:rsid w:val="00875115"/>
    <w:rsid w:val="008757A4"/>
    <w:rsid w:val="008757D3"/>
    <w:rsid w:val="00875922"/>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AD0"/>
    <w:rsid w:val="00876B4C"/>
    <w:rsid w:val="00876BA3"/>
    <w:rsid w:val="00876CEB"/>
    <w:rsid w:val="00876DB3"/>
    <w:rsid w:val="00876E67"/>
    <w:rsid w:val="00876F85"/>
    <w:rsid w:val="00876FB7"/>
    <w:rsid w:val="00877437"/>
    <w:rsid w:val="00877474"/>
    <w:rsid w:val="00877482"/>
    <w:rsid w:val="008774BC"/>
    <w:rsid w:val="0087759F"/>
    <w:rsid w:val="00877604"/>
    <w:rsid w:val="00877683"/>
    <w:rsid w:val="00877698"/>
    <w:rsid w:val="00877969"/>
    <w:rsid w:val="00877A73"/>
    <w:rsid w:val="00877B22"/>
    <w:rsid w:val="00877C64"/>
    <w:rsid w:val="00877CC2"/>
    <w:rsid w:val="00877F0A"/>
    <w:rsid w:val="00880116"/>
    <w:rsid w:val="008801AF"/>
    <w:rsid w:val="008803D3"/>
    <w:rsid w:val="008804B9"/>
    <w:rsid w:val="0088064C"/>
    <w:rsid w:val="008806A8"/>
    <w:rsid w:val="00880725"/>
    <w:rsid w:val="0088076C"/>
    <w:rsid w:val="008807A4"/>
    <w:rsid w:val="00880997"/>
    <w:rsid w:val="00880B3F"/>
    <w:rsid w:val="00880DD5"/>
    <w:rsid w:val="00880DDA"/>
    <w:rsid w:val="00881288"/>
    <w:rsid w:val="00881461"/>
    <w:rsid w:val="0088146D"/>
    <w:rsid w:val="00881598"/>
    <w:rsid w:val="008815A2"/>
    <w:rsid w:val="008815BE"/>
    <w:rsid w:val="00881612"/>
    <w:rsid w:val="008818F8"/>
    <w:rsid w:val="00881AA6"/>
    <w:rsid w:val="00881D55"/>
    <w:rsid w:val="00881E0C"/>
    <w:rsid w:val="00881F13"/>
    <w:rsid w:val="00881F95"/>
    <w:rsid w:val="0088219A"/>
    <w:rsid w:val="0088228F"/>
    <w:rsid w:val="008828EB"/>
    <w:rsid w:val="0088292F"/>
    <w:rsid w:val="00882E02"/>
    <w:rsid w:val="00882F34"/>
    <w:rsid w:val="00882FA4"/>
    <w:rsid w:val="008831F5"/>
    <w:rsid w:val="008833D3"/>
    <w:rsid w:val="008834A8"/>
    <w:rsid w:val="00883587"/>
    <w:rsid w:val="0088364A"/>
    <w:rsid w:val="008838F2"/>
    <w:rsid w:val="0088394C"/>
    <w:rsid w:val="008839EC"/>
    <w:rsid w:val="00883A0D"/>
    <w:rsid w:val="00883B8E"/>
    <w:rsid w:val="00883BAE"/>
    <w:rsid w:val="00883DD7"/>
    <w:rsid w:val="00883DFB"/>
    <w:rsid w:val="00883ED3"/>
    <w:rsid w:val="00883F03"/>
    <w:rsid w:val="00883F34"/>
    <w:rsid w:val="0088400F"/>
    <w:rsid w:val="008845C1"/>
    <w:rsid w:val="0088493B"/>
    <w:rsid w:val="00884CD1"/>
    <w:rsid w:val="00884DCE"/>
    <w:rsid w:val="0088502D"/>
    <w:rsid w:val="00885212"/>
    <w:rsid w:val="00885383"/>
    <w:rsid w:val="00885633"/>
    <w:rsid w:val="008857B2"/>
    <w:rsid w:val="00885823"/>
    <w:rsid w:val="00885B83"/>
    <w:rsid w:val="00885BBF"/>
    <w:rsid w:val="00885C34"/>
    <w:rsid w:val="00885CA8"/>
    <w:rsid w:val="00885D22"/>
    <w:rsid w:val="00885D68"/>
    <w:rsid w:val="008862B4"/>
    <w:rsid w:val="00886307"/>
    <w:rsid w:val="008863E6"/>
    <w:rsid w:val="0088642D"/>
    <w:rsid w:val="00886494"/>
    <w:rsid w:val="008864E9"/>
    <w:rsid w:val="0088651F"/>
    <w:rsid w:val="00886888"/>
    <w:rsid w:val="00886949"/>
    <w:rsid w:val="008869B1"/>
    <w:rsid w:val="00886CFC"/>
    <w:rsid w:val="00886DED"/>
    <w:rsid w:val="00886EBF"/>
    <w:rsid w:val="008871B8"/>
    <w:rsid w:val="00887276"/>
    <w:rsid w:val="00887418"/>
    <w:rsid w:val="0088750F"/>
    <w:rsid w:val="00887583"/>
    <w:rsid w:val="00887762"/>
    <w:rsid w:val="00887921"/>
    <w:rsid w:val="00887958"/>
    <w:rsid w:val="00887B21"/>
    <w:rsid w:val="00887D05"/>
    <w:rsid w:val="00887DC7"/>
    <w:rsid w:val="00887E54"/>
    <w:rsid w:val="00887F3F"/>
    <w:rsid w:val="00890068"/>
    <w:rsid w:val="00890069"/>
    <w:rsid w:val="008900A5"/>
    <w:rsid w:val="00890213"/>
    <w:rsid w:val="00890615"/>
    <w:rsid w:val="0089075C"/>
    <w:rsid w:val="00890852"/>
    <w:rsid w:val="00890884"/>
    <w:rsid w:val="00890903"/>
    <w:rsid w:val="00890979"/>
    <w:rsid w:val="00890AEE"/>
    <w:rsid w:val="00890FE3"/>
    <w:rsid w:val="008911EA"/>
    <w:rsid w:val="008913A6"/>
    <w:rsid w:val="008915CC"/>
    <w:rsid w:val="00891696"/>
    <w:rsid w:val="008919EA"/>
    <w:rsid w:val="00891A2F"/>
    <w:rsid w:val="00891AA8"/>
    <w:rsid w:val="00891F0A"/>
    <w:rsid w:val="00891FAA"/>
    <w:rsid w:val="00892133"/>
    <w:rsid w:val="00892388"/>
    <w:rsid w:val="00892393"/>
    <w:rsid w:val="00892456"/>
    <w:rsid w:val="008924C4"/>
    <w:rsid w:val="008924DD"/>
    <w:rsid w:val="008924E2"/>
    <w:rsid w:val="008925D1"/>
    <w:rsid w:val="0089269B"/>
    <w:rsid w:val="00892750"/>
    <w:rsid w:val="008928B4"/>
    <w:rsid w:val="00892A59"/>
    <w:rsid w:val="00892AE0"/>
    <w:rsid w:val="00892B87"/>
    <w:rsid w:val="00892C59"/>
    <w:rsid w:val="00892CA8"/>
    <w:rsid w:val="00892D54"/>
    <w:rsid w:val="00892E26"/>
    <w:rsid w:val="00892FE9"/>
    <w:rsid w:val="0089310D"/>
    <w:rsid w:val="00893233"/>
    <w:rsid w:val="00893297"/>
    <w:rsid w:val="00893466"/>
    <w:rsid w:val="008934CA"/>
    <w:rsid w:val="008937AB"/>
    <w:rsid w:val="008937CA"/>
    <w:rsid w:val="00893997"/>
    <w:rsid w:val="008939B5"/>
    <w:rsid w:val="00893C11"/>
    <w:rsid w:val="00893CD6"/>
    <w:rsid w:val="00893D43"/>
    <w:rsid w:val="00893D57"/>
    <w:rsid w:val="00893EEC"/>
    <w:rsid w:val="00894114"/>
    <w:rsid w:val="008943EC"/>
    <w:rsid w:val="008944EB"/>
    <w:rsid w:val="00894514"/>
    <w:rsid w:val="00894B2A"/>
    <w:rsid w:val="00894C2C"/>
    <w:rsid w:val="00894C73"/>
    <w:rsid w:val="00894D29"/>
    <w:rsid w:val="00894D80"/>
    <w:rsid w:val="00894E1C"/>
    <w:rsid w:val="00895366"/>
    <w:rsid w:val="0089542E"/>
    <w:rsid w:val="00895487"/>
    <w:rsid w:val="0089550D"/>
    <w:rsid w:val="00895712"/>
    <w:rsid w:val="0089587B"/>
    <w:rsid w:val="0089588C"/>
    <w:rsid w:val="008958A1"/>
    <w:rsid w:val="00895BDA"/>
    <w:rsid w:val="00895FF8"/>
    <w:rsid w:val="00896080"/>
    <w:rsid w:val="00896280"/>
    <w:rsid w:val="00896582"/>
    <w:rsid w:val="008967F8"/>
    <w:rsid w:val="00896839"/>
    <w:rsid w:val="008969B5"/>
    <w:rsid w:val="00896B0C"/>
    <w:rsid w:val="00896C2F"/>
    <w:rsid w:val="0089702D"/>
    <w:rsid w:val="0089726B"/>
    <w:rsid w:val="008973F2"/>
    <w:rsid w:val="00897408"/>
    <w:rsid w:val="0089740B"/>
    <w:rsid w:val="008974AE"/>
    <w:rsid w:val="00897633"/>
    <w:rsid w:val="00897751"/>
    <w:rsid w:val="008977D1"/>
    <w:rsid w:val="0089799F"/>
    <w:rsid w:val="00897A38"/>
    <w:rsid w:val="00897AFD"/>
    <w:rsid w:val="00897BAB"/>
    <w:rsid w:val="00897DD5"/>
    <w:rsid w:val="00897DFD"/>
    <w:rsid w:val="00897E7D"/>
    <w:rsid w:val="00897F20"/>
    <w:rsid w:val="00897FAA"/>
    <w:rsid w:val="008A03E3"/>
    <w:rsid w:val="008A03F1"/>
    <w:rsid w:val="008A08C8"/>
    <w:rsid w:val="008A09C2"/>
    <w:rsid w:val="008A09F6"/>
    <w:rsid w:val="008A0A48"/>
    <w:rsid w:val="008A0A6B"/>
    <w:rsid w:val="008A0A99"/>
    <w:rsid w:val="008A0AB1"/>
    <w:rsid w:val="008A0F3A"/>
    <w:rsid w:val="008A0F3E"/>
    <w:rsid w:val="008A1162"/>
    <w:rsid w:val="008A1489"/>
    <w:rsid w:val="008A1663"/>
    <w:rsid w:val="008A17C1"/>
    <w:rsid w:val="008A17D5"/>
    <w:rsid w:val="008A17DC"/>
    <w:rsid w:val="008A1906"/>
    <w:rsid w:val="008A196B"/>
    <w:rsid w:val="008A1A78"/>
    <w:rsid w:val="008A1D52"/>
    <w:rsid w:val="008A1D87"/>
    <w:rsid w:val="008A1E9C"/>
    <w:rsid w:val="008A2055"/>
    <w:rsid w:val="008A25A8"/>
    <w:rsid w:val="008A26E1"/>
    <w:rsid w:val="008A2818"/>
    <w:rsid w:val="008A28FD"/>
    <w:rsid w:val="008A2B68"/>
    <w:rsid w:val="008A2E1B"/>
    <w:rsid w:val="008A2E27"/>
    <w:rsid w:val="008A2E2D"/>
    <w:rsid w:val="008A2F41"/>
    <w:rsid w:val="008A2F4F"/>
    <w:rsid w:val="008A30EA"/>
    <w:rsid w:val="008A3102"/>
    <w:rsid w:val="008A3133"/>
    <w:rsid w:val="008A32D7"/>
    <w:rsid w:val="008A3483"/>
    <w:rsid w:val="008A353F"/>
    <w:rsid w:val="008A354D"/>
    <w:rsid w:val="008A356E"/>
    <w:rsid w:val="008A36FA"/>
    <w:rsid w:val="008A3A57"/>
    <w:rsid w:val="008A3D01"/>
    <w:rsid w:val="008A3D16"/>
    <w:rsid w:val="008A3ED1"/>
    <w:rsid w:val="008A3ED2"/>
    <w:rsid w:val="008A3FF2"/>
    <w:rsid w:val="008A41A7"/>
    <w:rsid w:val="008A433C"/>
    <w:rsid w:val="008A44E9"/>
    <w:rsid w:val="008A4613"/>
    <w:rsid w:val="008A46F7"/>
    <w:rsid w:val="008A470E"/>
    <w:rsid w:val="008A4C61"/>
    <w:rsid w:val="008A4CC0"/>
    <w:rsid w:val="008A4D12"/>
    <w:rsid w:val="008A4EE2"/>
    <w:rsid w:val="008A5072"/>
    <w:rsid w:val="008A50AE"/>
    <w:rsid w:val="008A5346"/>
    <w:rsid w:val="008A53FD"/>
    <w:rsid w:val="008A5416"/>
    <w:rsid w:val="008A5A63"/>
    <w:rsid w:val="008A5C2D"/>
    <w:rsid w:val="008A5CCB"/>
    <w:rsid w:val="008A5CCF"/>
    <w:rsid w:val="008A5D08"/>
    <w:rsid w:val="008A5D3F"/>
    <w:rsid w:val="008A6026"/>
    <w:rsid w:val="008A61E0"/>
    <w:rsid w:val="008A6679"/>
    <w:rsid w:val="008A6822"/>
    <w:rsid w:val="008A689B"/>
    <w:rsid w:val="008A68CF"/>
    <w:rsid w:val="008A69A2"/>
    <w:rsid w:val="008A6A4D"/>
    <w:rsid w:val="008A6A57"/>
    <w:rsid w:val="008A6AF6"/>
    <w:rsid w:val="008A6BBF"/>
    <w:rsid w:val="008A6ECB"/>
    <w:rsid w:val="008A70BA"/>
    <w:rsid w:val="008A7536"/>
    <w:rsid w:val="008A7592"/>
    <w:rsid w:val="008A75BF"/>
    <w:rsid w:val="008A7633"/>
    <w:rsid w:val="008A777A"/>
    <w:rsid w:val="008A779C"/>
    <w:rsid w:val="008A7938"/>
    <w:rsid w:val="008A79A6"/>
    <w:rsid w:val="008A7B02"/>
    <w:rsid w:val="008A7D6F"/>
    <w:rsid w:val="008A7D70"/>
    <w:rsid w:val="008A7FB4"/>
    <w:rsid w:val="008B005F"/>
    <w:rsid w:val="008B009B"/>
    <w:rsid w:val="008B05C6"/>
    <w:rsid w:val="008B069F"/>
    <w:rsid w:val="008B08B1"/>
    <w:rsid w:val="008B08CF"/>
    <w:rsid w:val="008B098B"/>
    <w:rsid w:val="008B0B0A"/>
    <w:rsid w:val="008B0CC2"/>
    <w:rsid w:val="008B0E04"/>
    <w:rsid w:val="008B0E9D"/>
    <w:rsid w:val="008B109B"/>
    <w:rsid w:val="008B11A3"/>
    <w:rsid w:val="008B11EC"/>
    <w:rsid w:val="008B16A6"/>
    <w:rsid w:val="008B171E"/>
    <w:rsid w:val="008B1B1B"/>
    <w:rsid w:val="008B1BB6"/>
    <w:rsid w:val="008B1C83"/>
    <w:rsid w:val="008B1D9C"/>
    <w:rsid w:val="008B1E4A"/>
    <w:rsid w:val="008B1E7D"/>
    <w:rsid w:val="008B1F8D"/>
    <w:rsid w:val="008B1FEC"/>
    <w:rsid w:val="008B203A"/>
    <w:rsid w:val="008B2074"/>
    <w:rsid w:val="008B208F"/>
    <w:rsid w:val="008B218B"/>
    <w:rsid w:val="008B2276"/>
    <w:rsid w:val="008B238C"/>
    <w:rsid w:val="008B2590"/>
    <w:rsid w:val="008B25C3"/>
    <w:rsid w:val="008B2629"/>
    <w:rsid w:val="008B27C1"/>
    <w:rsid w:val="008B286E"/>
    <w:rsid w:val="008B2A1C"/>
    <w:rsid w:val="008B2CC7"/>
    <w:rsid w:val="008B2FA0"/>
    <w:rsid w:val="008B2FCD"/>
    <w:rsid w:val="008B308B"/>
    <w:rsid w:val="008B3137"/>
    <w:rsid w:val="008B334F"/>
    <w:rsid w:val="008B35AC"/>
    <w:rsid w:val="008B3684"/>
    <w:rsid w:val="008B37FB"/>
    <w:rsid w:val="008B39DF"/>
    <w:rsid w:val="008B3A54"/>
    <w:rsid w:val="008B3AEA"/>
    <w:rsid w:val="008B3B09"/>
    <w:rsid w:val="008B3BCB"/>
    <w:rsid w:val="008B3DEA"/>
    <w:rsid w:val="008B3E33"/>
    <w:rsid w:val="008B42B5"/>
    <w:rsid w:val="008B4380"/>
    <w:rsid w:val="008B43B2"/>
    <w:rsid w:val="008B43C9"/>
    <w:rsid w:val="008B4433"/>
    <w:rsid w:val="008B4456"/>
    <w:rsid w:val="008B45BA"/>
    <w:rsid w:val="008B45FE"/>
    <w:rsid w:val="008B4687"/>
    <w:rsid w:val="008B4783"/>
    <w:rsid w:val="008B478E"/>
    <w:rsid w:val="008B4840"/>
    <w:rsid w:val="008B4B72"/>
    <w:rsid w:val="008B4CA9"/>
    <w:rsid w:val="008B4CB7"/>
    <w:rsid w:val="008B4D11"/>
    <w:rsid w:val="008B4D38"/>
    <w:rsid w:val="008B4D7D"/>
    <w:rsid w:val="008B5013"/>
    <w:rsid w:val="008B5191"/>
    <w:rsid w:val="008B51C6"/>
    <w:rsid w:val="008B5201"/>
    <w:rsid w:val="008B53C1"/>
    <w:rsid w:val="008B5432"/>
    <w:rsid w:val="008B54A5"/>
    <w:rsid w:val="008B58B1"/>
    <w:rsid w:val="008B598F"/>
    <w:rsid w:val="008B5BFF"/>
    <w:rsid w:val="008B609B"/>
    <w:rsid w:val="008B61E4"/>
    <w:rsid w:val="008B62F0"/>
    <w:rsid w:val="008B643C"/>
    <w:rsid w:val="008B69B5"/>
    <w:rsid w:val="008B6A4C"/>
    <w:rsid w:val="008B6ACE"/>
    <w:rsid w:val="008B6E93"/>
    <w:rsid w:val="008B6ECA"/>
    <w:rsid w:val="008B6EF8"/>
    <w:rsid w:val="008B6F36"/>
    <w:rsid w:val="008B6F6E"/>
    <w:rsid w:val="008B6FAD"/>
    <w:rsid w:val="008B702E"/>
    <w:rsid w:val="008B706B"/>
    <w:rsid w:val="008B709A"/>
    <w:rsid w:val="008B72AB"/>
    <w:rsid w:val="008B75E7"/>
    <w:rsid w:val="008B776C"/>
    <w:rsid w:val="008B7811"/>
    <w:rsid w:val="008B7A9E"/>
    <w:rsid w:val="008B7CA4"/>
    <w:rsid w:val="008B7CAA"/>
    <w:rsid w:val="008B7D54"/>
    <w:rsid w:val="008C01A7"/>
    <w:rsid w:val="008C0227"/>
    <w:rsid w:val="008C0338"/>
    <w:rsid w:val="008C03D4"/>
    <w:rsid w:val="008C0767"/>
    <w:rsid w:val="008C093E"/>
    <w:rsid w:val="008C098A"/>
    <w:rsid w:val="008C0B37"/>
    <w:rsid w:val="008C0C86"/>
    <w:rsid w:val="008C0DED"/>
    <w:rsid w:val="008C0DEE"/>
    <w:rsid w:val="008C0E3C"/>
    <w:rsid w:val="008C0F04"/>
    <w:rsid w:val="008C0F7D"/>
    <w:rsid w:val="008C0FCE"/>
    <w:rsid w:val="008C0FE7"/>
    <w:rsid w:val="008C1124"/>
    <w:rsid w:val="008C1451"/>
    <w:rsid w:val="008C170D"/>
    <w:rsid w:val="008C1785"/>
    <w:rsid w:val="008C1854"/>
    <w:rsid w:val="008C1AAD"/>
    <w:rsid w:val="008C1CBA"/>
    <w:rsid w:val="008C21E6"/>
    <w:rsid w:val="008C23F9"/>
    <w:rsid w:val="008C2545"/>
    <w:rsid w:val="008C2931"/>
    <w:rsid w:val="008C2C33"/>
    <w:rsid w:val="008C2D6D"/>
    <w:rsid w:val="008C2D74"/>
    <w:rsid w:val="008C2F90"/>
    <w:rsid w:val="008C3112"/>
    <w:rsid w:val="008C3117"/>
    <w:rsid w:val="008C31E9"/>
    <w:rsid w:val="008C323A"/>
    <w:rsid w:val="008C353E"/>
    <w:rsid w:val="008C363B"/>
    <w:rsid w:val="008C38BB"/>
    <w:rsid w:val="008C3ADF"/>
    <w:rsid w:val="008C3C42"/>
    <w:rsid w:val="008C3DAF"/>
    <w:rsid w:val="008C40C6"/>
    <w:rsid w:val="008C4106"/>
    <w:rsid w:val="008C4112"/>
    <w:rsid w:val="008C4270"/>
    <w:rsid w:val="008C4515"/>
    <w:rsid w:val="008C48EA"/>
    <w:rsid w:val="008C4BCA"/>
    <w:rsid w:val="008C4D72"/>
    <w:rsid w:val="008C4DC4"/>
    <w:rsid w:val="008C4EE7"/>
    <w:rsid w:val="008C5369"/>
    <w:rsid w:val="008C5483"/>
    <w:rsid w:val="008C57FF"/>
    <w:rsid w:val="008C59E2"/>
    <w:rsid w:val="008C5A1D"/>
    <w:rsid w:val="008C5B4E"/>
    <w:rsid w:val="008C5B8F"/>
    <w:rsid w:val="008C5BCE"/>
    <w:rsid w:val="008C5BFC"/>
    <w:rsid w:val="008C5C94"/>
    <w:rsid w:val="008C5CAB"/>
    <w:rsid w:val="008C5DE1"/>
    <w:rsid w:val="008C5EA1"/>
    <w:rsid w:val="008C616B"/>
    <w:rsid w:val="008C625B"/>
    <w:rsid w:val="008C63E8"/>
    <w:rsid w:val="008C64DC"/>
    <w:rsid w:val="008C6535"/>
    <w:rsid w:val="008C69A6"/>
    <w:rsid w:val="008C6BEE"/>
    <w:rsid w:val="008C6E68"/>
    <w:rsid w:val="008C71BE"/>
    <w:rsid w:val="008C7380"/>
    <w:rsid w:val="008C75C5"/>
    <w:rsid w:val="008C76ED"/>
    <w:rsid w:val="008C7725"/>
    <w:rsid w:val="008C79CA"/>
    <w:rsid w:val="008C7BA2"/>
    <w:rsid w:val="008C7BDA"/>
    <w:rsid w:val="008C7D1E"/>
    <w:rsid w:val="008C7E36"/>
    <w:rsid w:val="008D003E"/>
    <w:rsid w:val="008D02E8"/>
    <w:rsid w:val="008D0940"/>
    <w:rsid w:val="008D09D2"/>
    <w:rsid w:val="008D0ABB"/>
    <w:rsid w:val="008D0B75"/>
    <w:rsid w:val="008D0D04"/>
    <w:rsid w:val="008D0F79"/>
    <w:rsid w:val="008D1067"/>
    <w:rsid w:val="008D108A"/>
    <w:rsid w:val="008D11E3"/>
    <w:rsid w:val="008D132E"/>
    <w:rsid w:val="008D1478"/>
    <w:rsid w:val="008D1515"/>
    <w:rsid w:val="008D1524"/>
    <w:rsid w:val="008D155B"/>
    <w:rsid w:val="008D162C"/>
    <w:rsid w:val="008D16CC"/>
    <w:rsid w:val="008D1755"/>
    <w:rsid w:val="008D1895"/>
    <w:rsid w:val="008D19D3"/>
    <w:rsid w:val="008D1D38"/>
    <w:rsid w:val="008D1D7B"/>
    <w:rsid w:val="008D1EAC"/>
    <w:rsid w:val="008D21F8"/>
    <w:rsid w:val="008D278C"/>
    <w:rsid w:val="008D2CB8"/>
    <w:rsid w:val="008D2D0F"/>
    <w:rsid w:val="008D2D99"/>
    <w:rsid w:val="008D2DDA"/>
    <w:rsid w:val="008D2E02"/>
    <w:rsid w:val="008D300E"/>
    <w:rsid w:val="008D3436"/>
    <w:rsid w:val="008D3457"/>
    <w:rsid w:val="008D3493"/>
    <w:rsid w:val="008D36FB"/>
    <w:rsid w:val="008D3817"/>
    <w:rsid w:val="008D38F1"/>
    <w:rsid w:val="008D3900"/>
    <w:rsid w:val="008D3A93"/>
    <w:rsid w:val="008D3B40"/>
    <w:rsid w:val="008D3C8F"/>
    <w:rsid w:val="008D3D4E"/>
    <w:rsid w:val="008D3E31"/>
    <w:rsid w:val="008D3FCD"/>
    <w:rsid w:val="008D42CA"/>
    <w:rsid w:val="008D432D"/>
    <w:rsid w:val="008D4C30"/>
    <w:rsid w:val="008D4E6F"/>
    <w:rsid w:val="008D4E7B"/>
    <w:rsid w:val="008D4FB3"/>
    <w:rsid w:val="008D4FBB"/>
    <w:rsid w:val="008D522A"/>
    <w:rsid w:val="008D522D"/>
    <w:rsid w:val="008D5273"/>
    <w:rsid w:val="008D5278"/>
    <w:rsid w:val="008D538A"/>
    <w:rsid w:val="008D54C2"/>
    <w:rsid w:val="008D5602"/>
    <w:rsid w:val="008D5623"/>
    <w:rsid w:val="008D562C"/>
    <w:rsid w:val="008D5652"/>
    <w:rsid w:val="008D56DF"/>
    <w:rsid w:val="008D5725"/>
    <w:rsid w:val="008D58EB"/>
    <w:rsid w:val="008D5A3F"/>
    <w:rsid w:val="008D5B6D"/>
    <w:rsid w:val="008D5C44"/>
    <w:rsid w:val="008D5CA9"/>
    <w:rsid w:val="008D5D90"/>
    <w:rsid w:val="008D5DC8"/>
    <w:rsid w:val="008D5DF2"/>
    <w:rsid w:val="008D5E53"/>
    <w:rsid w:val="008D5FD7"/>
    <w:rsid w:val="008D602C"/>
    <w:rsid w:val="008D603B"/>
    <w:rsid w:val="008D61A9"/>
    <w:rsid w:val="008D636F"/>
    <w:rsid w:val="008D647C"/>
    <w:rsid w:val="008D6667"/>
    <w:rsid w:val="008D677D"/>
    <w:rsid w:val="008D6918"/>
    <w:rsid w:val="008D6937"/>
    <w:rsid w:val="008D6CDC"/>
    <w:rsid w:val="008D6D09"/>
    <w:rsid w:val="008D6EDF"/>
    <w:rsid w:val="008D6FF5"/>
    <w:rsid w:val="008D7046"/>
    <w:rsid w:val="008D722E"/>
    <w:rsid w:val="008D7358"/>
    <w:rsid w:val="008D7406"/>
    <w:rsid w:val="008D750E"/>
    <w:rsid w:val="008D76BF"/>
    <w:rsid w:val="008D7718"/>
    <w:rsid w:val="008D7D02"/>
    <w:rsid w:val="008D7D25"/>
    <w:rsid w:val="008D7E17"/>
    <w:rsid w:val="008D7E82"/>
    <w:rsid w:val="008E017B"/>
    <w:rsid w:val="008E0243"/>
    <w:rsid w:val="008E0350"/>
    <w:rsid w:val="008E03BE"/>
    <w:rsid w:val="008E04FF"/>
    <w:rsid w:val="008E0502"/>
    <w:rsid w:val="008E051F"/>
    <w:rsid w:val="008E0898"/>
    <w:rsid w:val="008E08E9"/>
    <w:rsid w:val="008E0D27"/>
    <w:rsid w:val="008E0F84"/>
    <w:rsid w:val="008E0FEA"/>
    <w:rsid w:val="008E100D"/>
    <w:rsid w:val="008E109B"/>
    <w:rsid w:val="008E1160"/>
    <w:rsid w:val="008E1214"/>
    <w:rsid w:val="008E17D4"/>
    <w:rsid w:val="008E1809"/>
    <w:rsid w:val="008E1B92"/>
    <w:rsid w:val="008E1BFB"/>
    <w:rsid w:val="008E1CE4"/>
    <w:rsid w:val="008E1DEB"/>
    <w:rsid w:val="008E1E2A"/>
    <w:rsid w:val="008E1E8A"/>
    <w:rsid w:val="008E1FC8"/>
    <w:rsid w:val="008E213B"/>
    <w:rsid w:val="008E2240"/>
    <w:rsid w:val="008E22C2"/>
    <w:rsid w:val="008E23A9"/>
    <w:rsid w:val="008E24A3"/>
    <w:rsid w:val="008E2751"/>
    <w:rsid w:val="008E28DC"/>
    <w:rsid w:val="008E29FE"/>
    <w:rsid w:val="008E2AD0"/>
    <w:rsid w:val="008E2C1F"/>
    <w:rsid w:val="008E2CAD"/>
    <w:rsid w:val="008E2F45"/>
    <w:rsid w:val="008E30AB"/>
    <w:rsid w:val="008E3169"/>
    <w:rsid w:val="008E3174"/>
    <w:rsid w:val="008E33CD"/>
    <w:rsid w:val="008E34C1"/>
    <w:rsid w:val="008E34F0"/>
    <w:rsid w:val="008E369C"/>
    <w:rsid w:val="008E3707"/>
    <w:rsid w:val="008E3722"/>
    <w:rsid w:val="008E3779"/>
    <w:rsid w:val="008E38AD"/>
    <w:rsid w:val="008E3955"/>
    <w:rsid w:val="008E39E0"/>
    <w:rsid w:val="008E3A6E"/>
    <w:rsid w:val="008E3C84"/>
    <w:rsid w:val="008E3CCD"/>
    <w:rsid w:val="008E3CDC"/>
    <w:rsid w:val="008E3DA5"/>
    <w:rsid w:val="008E3EE4"/>
    <w:rsid w:val="008E3FFE"/>
    <w:rsid w:val="008E40E2"/>
    <w:rsid w:val="008E430A"/>
    <w:rsid w:val="008E4382"/>
    <w:rsid w:val="008E43A5"/>
    <w:rsid w:val="008E43F7"/>
    <w:rsid w:val="008E44B7"/>
    <w:rsid w:val="008E46F2"/>
    <w:rsid w:val="008E489E"/>
    <w:rsid w:val="008E494B"/>
    <w:rsid w:val="008E49FD"/>
    <w:rsid w:val="008E4A32"/>
    <w:rsid w:val="008E4E78"/>
    <w:rsid w:val="008E4F5A"/>
    <w:rsid w:val="008E4F7B"/>
    <w:rsid w:val="008E5163"/>
    <w:rsid w:val="008E5415"/>
    <w:rsid w:val="008E5441"/>
    <w:rsid w:val="008E54B0"/>
    <w:rsid w:val="008E580B"/>
    <w:rsid w:val="008E5A8C"/>
    <w:rsid w:val="008E5C82"/>
    <w:rsid w:val="008E5CC5"/>
    <w:rsid w:val="008E5CCA"/>
    <w:rsid w:val="008E5DA6"/>
    <w:rsid w:val="008E5E28"/>
    <w:rsid w:val="008E5E6D"/>
    <w:rsid w:val="008E5F72"/>
    <w:rsid w:val="008E6163"/>
    <w:rsid w:val="008E61BB"/>
    <w:rsid w:val="008E61CA"/>
    <w:rsid w:val="008E643A"/>
    <w:rsid w:val="008E6456"/>
    <w:rsid w:val="008E65B7"/>
    <w:rsid w:val="008E6877"/>
    <w:rsid w:val="008E68B4"/>
    <w:rsid w:val="008E68C2"/>
    <w:rsid w:val="008E69A9"/>
    <w:rsid w:val="008E69EB"/>
    <w:rsid w:val="008E69FA"/>
    <w:rsid w:val="008E6A91"/>
    <w:rsid w:val="008E6F66"/>
    <w:rsid w:val="008E759F"/>
    <w:rsid w:val="008E76F7"/>
    <w:rsid w:val="008E7B13"/>
    <w:rsid w:val="008E7D34"/>
    <w:rsid w:val="008E7FE6"/>
    <w:rsid w:val="008F031D"/>
    <w:rsid w:val="008F05BB"/>
    <w:rsid w:val="008F0798"/>
    <w:rsid w:val="008F082D"/>
    <w:rsid w:val="008F08A8"/>
    <w:rsid w:val="008F0933"/>
    <w:rsid w:val="008F09CA"/>
    <w:rsid w:val="008F0A27"/>
    <w:rsid w:val="008F0A7B"/>
    <w:rsid w:val="008F0B94"/>
    <w:rsid w:val="008F0BA6"/>
    <w:rsid w:val="008F0BB3"/>
    <w:rsid w:val="008F0BD5"/>
    <w:rsid w:val="008F1079"/>
    <w:rsid w:val="008F1094"/>
    <w:rsid w:val="008F12AB"/>
    <w:rsid w:val="008F130B"/>
    <w:rsid w:val="008F141F"/>
    <w:rsid w:val="008F1539"/>
    <w:rsid w:val="008F15AB"/>
    <w:rsid w:val="008F15DD"/>
    <w:rsid w:val="008F17EB"/>
    <w:rsid w:val="008F180A"/>
    <w:rsid w:val="008F1814"/>
    <w:rsid w:val="008F1867"/>
    <w:rsid w:val="008F1BD8"/>
    <w:rsid w:val="008F1CA5"/>
    <w:rsid w:val="008F1CB9"/>
    <w:rsid w:val="008F1CBD"/>
    <w:rsid w:val="008F1CD2"/>
    <w:rsid w:val="008F1E3A"/>
    <w:rsid w:val="008F1E91"/>
    <w:rsid w:val="008F2018"/>
    <w:rsid w:val="008F2246"/>
    <w:rsid w:val="008F253F"/>
    <w:rsid w:val="008F2580"/>
    <w:rsid w:val="008F268C"/>
    <w:rsid w:val="008F269D"/>
    <w:rsid w:val="008F2838"/>
    <w:rsid w:val="008F283A"/>
    <w:rsid w:val="008F2A02"/>
    <w:rsid w:val="008F2D5C"/>
    <w:rsid w:val="008F3363"/>
    <w:rsid w:val="008F3507"/>
    <w:rsid w:val="008F3534"/>
    <w:rsid w:val="008F38DD"/>
    <w:rsid w:val="008F3941"/>
    <w:rsid w:val="008F3A4D"/>
    <w:rsid w:val="008F3B78"/>
    <w:rsid w:val="008F3CA7"/>
    <w:rsid w:val="008F3DCF"/>
    <w:rsid w:val="008F3EAA"/>
    <w:rsid w:val="008F4019"/>
    <w:rsid w:val="008F40DE"/>
    <w:rsid w:val="008F41AF"/>
    <w:rsid w:val="008F4280"/>
    <w:rsid w:val="008F4365"/>
    <w:rsid w:val="008F4443"/>
    <w:rsid w:val="008F4454"/>
    <w:rsid w:val="008F44B0"/>
    <w:rsid w:val="008F44FE"/>
    <w:rsid w:val="008F45C7"/>
    <w:rsid w:val="008F45EC"/>
    <w:rsid w:val="008F4690"/>
    <w:rsid w:val="008F4A89"/>
    <w:rsid w:val="008F4C09"/>
    <w:rsid w:val="008F4D79"/>
    <w:rsid w:val="008F5197"/>
    <w:rsid w:val="008F53CB"/>
    <w:rsid w:val="008F53E7"/>
    <w:rsid w:val="008F54EA"/>
    <w:rsid w:val="008F571A"/>
    <w:rsid w:val="008F583C"/>
    <w:rsid w:val="008F5A7A"/>
    <w:rsid w:val="008F5C61"/>
    <w:rsid w:val="008F5E1A"/>
    <w:rsid w:val="008F5ED5"/>
    <w:rsid w:val="008F609E"/>
    <w:rsid w:val="008F6136"/>
    <w:rsid w:val="008F6259"/>
    <w:rsid w:val="008F6754"/>
    <w:rsid w:val="008F69A6"/>
    <w:rsid w:val="008F6A01"/>
    <w:rsid w:val="008F6A24"/>
    <w:rsid w:val="008F6C9D"/>
    <w:rsid w:val="008F6EA5"/>
    <w:rsid w:val="008F6F44"/>
    <w:rsid w:val="008F705D"/>
    <w:rsid w:val="008F7085"/>
    <w:rsid w:val="008F7112"/>
    <w:rsid w:val="008F7241"/>
    <w:rsid w:val="008F73EE"/>
    <w:rsid w:val="008F73F4"/>
    <w:rsid w:val="008F7456"/>
    <w:rsid w:val="008F763E"/>
    <w:rsid w:val="008F78BD"/>
    <w:rsid w:val="008F7C91"/>
    <w:rsid w:val="008F7CE1"/>
    <w:rsid w:val="008F7FA8"/>
    <w:rsid w:val="009001C2"/>
    <w:rsid w:val="009002AE"/>
    <w:rsid w:val="0090039F"/>
    <w:rsid w:val="009005DD"/>
    <w:rsid w:val="0090078E"/>
    <w:rsid w:val="00900965"/>
    <w:rsid w:val="00900993"/>
    <w:rsid w:val="00900B91"/>
    <w:rsid w:val="00900E7E"/>
    <w:rsid w:val="00900F17"/>
    <w:rsid w:val="0090135A"/>
    <w:rsid w:val="0090197E"/>
    <w:rsid w:val="009019C0"/>
    <w:rsid w:val="0090204F"/>
    <w:rsid w:val="009020C3"/>
    <w:rsid w:val="009022A4"/>
    <w:rsid w:val="009025A6"/>
    <w:rsid w:val="00902E42"/>
    <w:rsid w:val="00902F2C"/>
    <w:rsid w:val="00903022"/>
    <w:rsid w:val="00903159"/>
    <w:rsid w:val="009032D1"/>
    <w:rsid w:val="00903531"/>
    <w:rsid w:val="009036BC"/>
    <w:rsid w:val="00903711"/>
    <w:rsid w:val="0090379D"/>
    <w:rsid w:val="009037E0"/>
    <w:rsid w:val="00903A60"/>
    <w:rsid w:val="00903A82"/>
    <w:rsid w:val="00903AD6"/>
    <w:rsid w:val="00903AFB"/>
    <w:rsid w:val="00903B35"/>
    <w:rsid w:val="00903C4F"/>
    <w:rsid w:val="00903C75"/>
    <w:rsid w:val="00903E82"/>
    <w:rsid w:val="00903FC0"/>
    <w:rsid w:val="009040AC"/>
    <w:rsid w:val="00904119"/>
    <w:rsid w:val="0090425B"/>
    <w:rsid w:val="0090427A"/>
    <w:rsid w:val="00904341"/>
    <w:rsid w:val="0090458A"/>
    <w:rsid w:val="009047A1"/>
    <w:rsid w:val="009047FB"/>
    <w:rsid w:val="0090483F"/>
    <w:rsid w:val="00904912"/>
    <w:rsid w:val="009049AF"/>
    <w:rsid w:val="00904F75"/>
    <w:rsid w:val="009051F7"/>
    <w:rsid w:val="00905308"/>
    <w:rsid w:val="00905317"/>
    <w:rsid w:val="0090580D"/>
    <w:rsid w:val="0090586A"/>
    <w:rsid w:val="0090587F"/>
    <w:rsid w:val="00905924"/>
    <w:rsid w:val="00905B9D"/>
    <w:rsid w:val="00905C60"/>
    <w:rsid w:val="00905D36"/>
    <w:rsid w:val="00905D56"/>
    <w:rsid w:val="009060D0"/>
    <w:rsid w:val="00906111"/>
    <w:rsid w:val="00906172"/>
    <w:rsid w:val="00906183"/>
    <w:rsid w:val="00906200"/>
    <w:rsid w:val="00906358"/>
    <w:rsid w:val="00906369"/>
    <w:rsid w:val="009063C9"/>
    <w:rsid w:val="009063D9"/>
    <w:rsid w:val="00906863"/>
    <w:rsid w:val="0090691A"/>
    <w:rsid w:val="00906B3F"/>
    <w:rsid w:val="00906D7A"/>
    <w:rsid w:val="00906D8D"/>
    <w:rsid w:val="00906EE7"/>
    <w:rsid w:val="00907127"/>
    <w:rsid w:val="009071D8"/>
    <w:rsid w:val="00907288"/>
    <w:rsid w:val="00907844"/>
    <w:rsid w:val="00907887"/>
    <w:rsid w:val="009078CC"/>
    <w:rsid w:val="00907A05"/>
    <w:rsid w:val="00907CFE"/>
    <w:rsid w:val="00907D54"/>
    <w:rsid w:val="00907F6D"/>
    <w:rsid w:val="00907FBC"/>
    <w:rsid w:val="0091009C"/>
    <w:rsid w:val="00910276"/>
    <w:rsid w:val="00910321"/>
    <w:rsid w:val="00910514"/>
    <w:rsid w:val="009105D3"/>
    <w:rsid w:val="00910649"/>
    <w:rsid w:val="009107FD"/>
    <w:rsid w:val="00910831"/>
    <w:rsid w:val="00910904"/>
    <w:rsid w:val="00910A41"/>
    <w:rsid w:val="00910BD4"/>
    <w:rsid w:val="00910CEC"/>
    <w:rsid w:val="00910DAF"/>
    <w:rsid w:val="00910E0F"/>
    <w:rsid w:val="00910E35"/>
    <w:rsid w:val="00910F87"/>
    <w:rsid w:val="00910F98"/>
    <w:rsid w:val="0091102B"/>
    <w:rsid w:val="009110C4"/>
    <w:rsid w:val="009110D4"/>
    <w:rsid w:val="009110D9"/>
    <w:rsid w:val="00911100"/>
    <w:rsid w:val="0091114F"/>
    <w:rsid w:val="009111E2"/>
    <w:rsid w:val="009112EF"/>
    <w:rsid w:val="009113E7"/>
    <w:rsid w:val="009116A8"/>
    <w:rsid w:val="009116F3"/>
    <w:rsid w:val="00911801"/>
    <w:rsid w:val="009118D3"/>
    <w:rsid w:val="009118DA"/>
    <w:rsid w:val="00911A13"/>
    <w:rsid w:val="00911B0F"/>
    <w:rsid w:val="00911B6D"/>
    <w:rsid w:val="00911BE2"/>
    <w:rsid w:val="00911C4B"/>
    <w:rsid w:val="00911DEB"/>
    <w:rsid w:val="00911EBA"/>
    <w:rsid w:val="0091264A"/>
    <w:rsid w:val="009126D4"/>
    <w:rsid w:val="00912706"/>
    <w:rsid w:val="00912849"/>
    <w:rsid w:val="00912CE2"/>
    <w:rsid w:val="00912E14"/>
    <w:rsid w:val="00912E8E"/>
    <w:rsid w:val="00913027"/>
    <w:rsid w:val="00913823"/>
    <w:rsid w:val="00913898"/>
    <w:rsid w:val="0091399F"/>
    <w:rsid w:val="00913A1F"/>
    <w:rsid w:val="00913B77"/>
    <w:rsid w:val="00913BB1"/>
    <w:rsid w:val="00913F95"/>
    <w:rsid w:val="00914085"/>
    <w:rsid w:val="00914274"/>
    <w:rsid w:val="009143C3"/>
    <w:rsid w:val="009146D8"/>
    <w:rsid w:val="0091486A"/>
    <w:rsid w:val="00914879"/>
    <w:rsid w:val="0091496A"/>
    <w:rsid w:val="0091497E"/>
    <w:rsid w:val="00914B5B"/>
    <w:rsid w:val="00914C09"/>
    <w:rsid w:val="00914E17"/>
    <w:rsid w:val="00914E6B"/>
    <w:rsid w:val="00914EF6"/>
    <w:rsid w:val="00914F63"/>
    <w:rsid w:val="00914F9B"/>
    <w:rsid w:val="009150F8"/>
    <w:rsid w:val="00915151"/>
    <w:rsid w:val="0091529F"/>
    <w:rsid w:val="00915516"/>
    <w:rsid w:val="009159EE"/>
    <w:rsid w:val="00915ADB"/>
    <w:rsid w:val="00915BA5"/>
    <w:rsid w:val="00915D40"/>
    <w:rsid w:val="00915DC0"/>
    <w:rsid w:val="00915EA3"/>
    <w:rsid w:val="009160ED"/>
    <w:rsid w:val="00916154"/>
    <w:rsid w:val="009161A3"/>
    <w:rsid w:val="0091620E"/>
    <w:rsid w:val="00916329"/>
    <w:rsid w:val="0091634B"/>
    <w:rsid w:val="00916489"/>
    <w:rsid w:val="009164F4"/>
    <w:rsid w:val="0091659C"/>
    <w:rsid w:val="009166A0"/>
    <w:rsid w:val="00916945"/>
    <w:rsid w:val="00916A1D"/>
    <w:rsid w:val="00916ABB"/>
    <w:rsid w:val="00916C5D"/>
    <w:rsid w:val="00916E76"/>
    <w:rsid w:val="009170D9"/>
    <w:rsid w:val="009171A1"/>
    <w:rsid w:val="00917298"/>
    <w:rsid w:val="0091734C"/>
    <w:rsid w:val="00917533"/>
    <w:rsid w:val="009175B6"/>
    <w:rsid w:val="009176EA"/>
    <w:rsid w:val="0091781D"/>
    <w:rsid w:val="0091797D"/>
    <w:rsid w:val="009179EE"/>
    <w:rsid w:val="00917A08"/>
    <w:rsid w:val="00917CB8"/>
    <w:rsid w:val="00917EB7"/>
    <w:rsid w:val="00917F17"/>
    <w:rsid w:val="00920117"/>
    <w:rsid w:val="00920148"/>
    <w:rsid w:val="009201A5"/>
    <w:rsid w:val="00920413"/>
    <w:rsid w:val="009208BD"/>
    <w:rsid w:val="00920A8B"/>
    <w:rsid w:val="00920AFB"/>
    <w:rsid w:val="00920C14"/>
    <w:rsid w:val="00920F47"/>
    <w:rsid w:val="00920FB3"/>
    <w:rsid w:val="00920FCD"/>
    <w:rsid w:val="009211FA"/>
    <w:rsid w:val="0092121B"/>
    <w:rsid w:val="009213D9"/>
    <w:rsid w:val="009215DD"/>
    <w:rsid w:val="00921752"/>
    <w:rsid w:val="00921A6B"/>
    <w:rsid w:val="00921B2A"/>
    <w:rsid w:val="00921C7F"/>
    <w:rsid w:val="00921FAA"/>
    <w:rsid w:val="009220E1"/>
    <w:rsid w:val="00922113"/>
    <w:rsid w:val="009224CC"/>
    <w:rsid w:val="0092260F"/>
    <w:rsid w:val="00922A84"/>
    <w:rsid w:val="00922CF8"/>
    <w:rsid w:val="0092325D"/>
    <w:rsid w:val="009233B1"/>
    <w:rsid w:val="009234BC"/>
    <w:rsid w:val="00923569"/>
    <w:rsid w:val="009236BA"/>
    <w:rsid w:val="00923B2E"/>
    <w:rsid w:val="00923B59"/>
    <w:rsid w:val="00923DCD"/>
    <w:rsid w:val="00923F80"/>
    <w:rsid w:val="00923FB1"/>
    <w:rsid w:val="00924276"/>
    <w:rsid w:val="00924492"/>
    <w:rsid w:val="009244F4"/>
    <w:rsid w:val="00924557"/>
    <w:rsid w:val="009247A1"/>
    <w:rsid w:val="00924C91"/>
    <w:rsid w:val="00924E40"/>
    <w:rsid w:val="00925084"/>
    <w:rsid w:val="00925107"/>
    <w:rsid w:val="0092523A"/>
    <w:rsid w:val="00925292"/>
    <w:rsid w:val="009252A0"/>
    <w:rsid w:val="009252C0"/>
    <w:rsid w:val="00925473"/>
    <w:rsid w:val="009255E1"/>
    <w:rsid w:val="0092582E"/>
    <w:rsid w:val="009258F2"/>
    <w:rsid w:val="00925A1B"/>
    <w:rsid w:val="00925AA2"/>
    <w:rsid w:val="009260A6"/>
    <w:rsid w:val="009260E8"/>
    <w:rsid w:val="00926525"/>
    <w:rsid w:val="00926580"/>
    <w:rsid w:val="00926784"/>
    <w:rsid w:val="009268D1"/>
    <w:rsid w:val="00926951"/>
    <w:rsid w:val="009269B1"/>
    <w:rsid w:val="00926A16"/>
    <w:rsid w:val="00926EE2"/>
    <w:rsid w:val="0092746C"/>
    <w:rsid w:val="00927587"/>
    <w:rsid w:val="00927627"/>
    <w:rsid w:val="0092769D"/>
    <w:rsid w:val="0092793D"/>
    <w:rsid w:val="009279E8"/>
    <w:rsid w:val="00927AA4"/>
    <w:rsid w:val="00927AD3"/>
    <w:rsid w:val="00927C14"/>
    <w:rsid w:val="00927C6A"/>
    <w:rsid w:val="00927DFD"/>
    <w:rsid w:val="00927FF3"/>
    <w:rsid w:val="0093007E"/>
    <w:rsid w:val="009301F3"/>
    <w:rsid w:val="0093038F"/>
    <w:rsid w:val="009305A2"/>
    <w:rsid w:val="0093065A"/>
    <w:rsid w:val="009306D6"/>
    <w:rsid w:val="009309A4"/>
    <w:rsid w:val="00930A85"/>
    <w:rsid w:val="00930B70"/>
    <w:rsid w:val="00930BDC"/>
    <w:rsid w:val="00930F76"/>
    <w:rsid w:val="00930F82"/>
    <w:rsid w:val="00931114"/>
    <w:rsid w:val="00931154"/>
    <w:rsid w:val="009311E1"/>
    <w:rsid w:val="009312DE"/>
    <w:rsid w:val="009313B1"/>
    <w:rsid w:val="00931498"/>
    <w:rsid w:val="0093177E"/>
    <w:rsid w:val="009317ED"/>
    <w:rsid w:val="0093181C"/>
    <w:rsid w:val="00931860"/>
    <w:rsid w:val="009318BC"/>
    <w:rsid w:val="0093195A"/>
    <w:rsid w:val="00931A3A"/>
    <w:rsid w:val="00931D1A"/>
    <w:rsid w:val="00931D56"/>
    <w:rsid w:val="0093217D"/>
    <w:rsid w:val="009322CB"/>
    <w:rsid w:val="009323C1"/>
    <w:rsid w:val="00932548"/>
    <w:rsid w:val="0093274D"/>
    <w:rsid w:val="009327F0"/>
    <w:rsid w:val="00932BD4"/>
    <w:rsid w:val="00932C77"/>
    <w:rsid w:val="00932C85"/>
    <w:rsid w:val="00932D68"/>
    <w:rsid w:val="00932D9A"/>
    <w:rsid w:val="00932F5B"/>
    <w:rsid w:val="00932FC1"/>
    <w:rsid w:val="009330B9"/>
    <w:rsid w:val="009330FB"/>
    <w:rsid w:val="009331E6"/>
    <w:rsid w:val="009332F4"/>
    <w:rsid w:val="00933410"/>
    <w:rsid w:val="0093357A"/>
    <w:rsid w:val="009337A8"/>
    <w:rsid w:val="009339F9"/>
    <w:rsid w:val="009339FF"/>
    <w:rsid w:val="00933FCA"/>
    <w:rsid w:val="00933FF0"/>
    <w:rsid w:val="0093401F"/>
    <w:rsid w:val="00934039"/>
    <w:rsid w:val="0093408C"/>
    <w:rsid w:val="00934229"/>
    <w:rsid w:val="0093422F"/>
    <w:rsid w:val="00934291"/>
    <w:rsid w:val="00934480"/>
    <w:rsid w:val="009345D8"/>
    <w:rsid w:val="0093460C"/>
    <w:rsid w:val="00934679"/>
    <w:rsid w:val="009346B9"/>
    <w:rsid w:val="0093479F"/>
    <w:rsid w:val="009347F8"/>
    <w:rsid w:val="009349A5"/>
    <w:rsid w:val="009349ED"/>
    <w:rsid w:val="00934A36"/>
    <w:rsid w:val="00934CBF"/>
    <w:rsid w:val="00934D54"/>
    <w:rsid w:val="00935061"/>
    <w:rsid w:val="0093558B"/>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910"/>
    <w:rsid w:val="00937B27"/>
    <w:rsid w:val="00937BC9"/>
    <w:rsid w:val="00937CCB"/>
    <w:rsid w:val="00937D7B"/>
    <w:rsid w:val="009400E1"/>
    <w:rsid w:val="0094017A"/>
    <w:rsid w:val="00940231"/>
    <w:rsid w:val="00940332"/>
    <w:rsid w:val="009404E3"/>
    <w:rsid w:val="009404E7"/>
    <w:rsid w:val="009405D3"/>
    <w:rsid w:val="0094065C"/>
    <w:rsid w:val="0094069A"/>
    <w:rsid w:val="0094098A"/>
    <w:rsid w:val="00940CA0"/>
    <w:rsid w:val="009415C1"/>
    <w:rsid w:val="009416B2"/>
    <w:rsid w:val="009416C8"/>
    <w:rsid w:val="009416C9"/>
    <w:rsid w:val="009416EE"/>
    <w:rsid w:val="00941710"/>
    <w:rsid w:val="0094199A"/>
    <w:rsid w:val="00941A01"/>
    <w:rsid w:val="00941B38"/>
    <w:rsid w:val="00941BFC"/>
    <w:rsid w:val="00941C48"/>
    <w:rsid w:val="00941D3E"/>
    <w:rsid w:val="00942102"/>
    <w:rsid w:val="0094212C"/>
    <w:rsid w:val="0094227E"/>
    <w:rsid w:val="0094232E"/>
    <w:rsid w:val="00942427"/>
    <w:rsid w:val="0094275C"/>
    <w:rsid w:val="00942942"/>
    <w:rsid w:val="00942A94"/>
    <w:rsid w:val="00942B17"/>
    <w:rsid w:val="00942B8E"/>
    <w:rsid w:val="00942BF8"/>
    <w:rsid w:val="00942C4B"/>
    <w:rsid w:val="00942D3D"/>
    <w:rsid w:val="00942D95"/>
    <w:rsid w:val="00942F8E"/>
    <w:rsid w:val="00942FA5"/>
    <w:rsid w:val="00943042"/>
    <w:rsid w:val="00943054"/>
    <w:rsid w:val="009430EF"/>
    <w:rsid w:val="00943190"/>
    <w:rsid w:val="009432CB"/>
    <w:rsid w:val="009432CF"/>
    <w:rsid w:val="00943339"/>
    <w:rsid w:val="0094344C"/>
    <w:rsid w:val="009434D1"/>
    <w:rsid w:val="00943912"/>
    <w:rsid w:val="009439C7"/>
    <w:rsid w:val="00943A8F"/>
    <w:rsid w:val="00943E6A"/>
    <w:rsid w:val="00944141"/>
    <w:rsid w:val="00944148"/>
    <w:rsid w:val="009441A5"/>
    <w:rsid w:val="00944367"/>
    <w:rsid w:val="009446F8"/>
    <w:rsid w:val="00944C2D"/>
    <w:rsid w:val="00944D16"/>
    <w:rsid w:val="00944D63"/>
    <w:rsid w:val="00944DA2"/>
    <w:rsid w:val="00945245"/>
    <w:rsid w:val="00945339"/>
    <w:rsid w:val="00945508"/>
    <w:rsid w:val="00945648"/>
    <w:rsid w:val="0094568F"/>
    <w:rsid w:val="00945791"/>
    <w:rsid w:val="009457CF"/>
    <w:rsid w:val="009458A1"/>
    <w:rsid w:val="00945A68"/>
    <w:rsid w:val="00945B36"/>
    <w:rsid w:val="00945EFE"/>
    <w:rsid w:val="00946158"/>
    <w:rsid w:val="0094626D"/>
    <w:rsid w:val="009462F0"/>
    <w:rsid w:val="0094641D"/>
    <w:rsid w:val="009467B1"/>
    <w:rsid w:val="00946855"/>
    <w:rsid w:val="00946A6E"/>
    <w:rsid w:val="00946AFE"/>
    <w:rsid w:val="00946B1D"/>
    <w:rsid w:val="00946BFF"/>
    <w:rsid w:val="00946CF8"/>
    <w:rsid w:val="00946E58"/>
    <w:rsid w:val="00947249"/>
    <w:rsid w:val="00947336"/>
    <w:rsid w:val="009474A3"/>
    <w:rsid w:val="00947568"/>
    <w:rsid w:val="009475DE"/>
    <w:rsid w:val="009475F1"/>
    <w:rsid w:val="00947852"/>
    <w:rsid w:val="00947981"/>
    <w:rsid w:val="00947BB5"/>
    <w:rsid w:val="00947C0D"/>
    <w:rsid w:val="00947F04"/>
    <w:rsid w:val="00950012"/>
    <w:rsid w:val="009501B5"/>
    <w:rsid w:val="00950312"/>
    <w:rsid w:val="009503BD"/>
    <w:rsid w:val="00950442"/>
    <w:rsid w:val="00950665"/>
    <w:rsid w:val="009506A8"/>
    <w:rsid w:val="009508B1"/>
    <w:rsid w:val="00950D4F"/>
    <w:rsid w:val="00950DDA"/>
    <w:rsid w:val="00950E8B"/>
    <w:rsid w:val="00950ED8"/>
    <w:rsid w:val="00950FC7"/>
    <w:rsid w:val="0095143E"/>
    <w:rsid w:val="00951464"/>
    <w:rsid w:val="00951493"/>
    <w:rsid w:val="00951571"/>
    <w:rsid w:val="009518F6"/>
    <w:rsid w:val="009519B5"/>
    <w:rsid w:val="009519DC"/>
    <w:rsid w:val="00951D78"/>
    <w:rsid w:val="00951E24"/>
    <w:rsid w:val="00951E29"/>
    <w:rsid w:val="00951E7C"/>
    <w:rsid w:val="00951FC5"/>
    <w:rsid w:val="0095200B"/>
    <w:rsid w:val="0095223B"/>
    <w:rsid w:val="0095223D"/>
    <w:rsid w:val="00952346"/>
    <w:rsid w:val="00952398"/>
    <w:rsid w:val="00952557"/>
    <w:rsid w:val="00952571"/>
    <w:rsid w:val="00952A85"/>
    <w:rsid w:val="00952AB4"/>
    <w:rsid w:val="00952ACE"/>
    <w:rsid w:val="00952B5D"/>
    <w:rsid w:val="00952C5F"/>
    <w:rsid w:val="00952EA4"/>
    <w:rsid w:val="00952ED5"/>
    <w:rsid w:val="009532A4"/>
    <w:rsid w:val="00953309"/>
    <w:rsid w:val="00953311"/>
    <w:rsid w:val="00953323"/>
    <w:rsid w:val="009537D9"/>
    <w:rsid w:val="00953883"/>
    <w:rsid w:val="00953964"/>
    <w:rsid w:val="00953AA8"/>
    <w:rsid w:val="00953AAE"/>
    <w:rsid w:val="00953AD8"/>
    <w:rsid w:val="00953BE4"/>
    <w:rsid w:val="00953C0C"/>
    <w:rsid w:val="00953DE2"/>
    <w:rsid w:val="00953EA3"/>
    <w:rsid w:val="00953F2D"/>
    <w:rsid w:val="00953F8E"/>
    <w:rsid w:val="00953FE7"/>
    <w:rsid w:val="0095422E"/>
    <w:rsid w:val="00954381"/>
    <w:rsid w:val="009543B6"/>
    <w:rsid w:val="009544F0"/>
    <w:rsid w:val="009545C9"/>
    <w:rsid w:val="0095465F"/>
    <w:rsid w:val="00954845"/>
    <w:rsid w:val="0095487B"/>
    <w:rsid w:val="009549F1"/>
    <w:rsid w:val="00954A6D"/>
    <w:rsid w:val="00954A7F"/>
    <w:rsid w:val="00954CF3"/>
    <w:rsid w:val="00954DD1"/>
    <w:rsid w:val="00954F5E"/>
    <w:rsid w:val="00954F92"/>
    <w:rsid w:val="00955163"/>
    <w:rsid w:val="009551E1"/>
    <w:rsid w:val="00955216"/>
    <w:rsid w:val="0095525A"/>
    <w:rsid w:val="009552B7"/>
    <w:rsid w:val="009552E6"/>
    <w:rsid w:val="00955312"/>
    <w:rsid w:val="009554B8"/>
    <w:rsid w:val="00955541"/>
    <w:rsid w:val="009555AC"/>
    <w:rsid w:val="00955707"/>
    <w:rsid w:val="0095570C"/>
    <w:rsid w:val="00955B9F"/>
    <w:rsid w:val="00955BE2"/>
    <w:rsid w:val="00955CBB"/>
    <w:rsid w:val="00955E8C"/>
    <w:rsid w:val="00955E98"/>
    <w:rsid w:val="00955F00"/>
    <w:rsid w:val="00955F76"/>
    <w:rsid w:val="00955FAA"/>
    <w:rsid w:val="00956058"/>
    <w:rsid w:val="009560C1"/>
    <w:rsid w:val="00956274"/>
    <w:rsid w:val="009562D8"/>
    <w:rsid w:val="009565C8"/>
    <w:rsid w:val="009565D4"/>
    <w:rsid w:val="009566A8"/>
    <w:rsid w:val="0095676A"/>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E1E"/>
    <w:rsid w:val="00957F08"/>
    <w:rsid w:val="00957F4C"/>
    <w:rsid w:val="009608FB"/>
    <w:rsid w:val="0096090D"/>
    <w:rsid w:val="00960A3E"/>
    <w:rsid w:val="00960E6A"/>
    <w:rsid w:val="00960F43"/>
    <w:rsid w:val="00961113"/>
    <w:rsid w:val="00961122"/>
    <w:rsid w:val="009613AA"/>
    <w:rsid w:val="00961583"/>
    <w:rsid w:val="0096174C"/>
    <w:rsid w:val="009618FC"/>
    <w:rsid w:val="00961A1F"/>
    <w:rsid w:val="00961B0B"/>
    <w:rsid w:val="00961C30"/>
    <w:rsid w:val="00961CF4"/>
    <w:rsid w:val="00961DC0"/>
    <w:rsid w:val="00961F12"/>
    <w:rsid w:val="00961F22"/>
    <w:rsid w:val="00961FE1"/>
    <w:rsid w:val="00961FE7"/>
    <w:rsid w:val="00962103"/>
    <w:rsid w:val="0096214B"/>
    <w:rsid w:val="0096230A"/>
    <w:rsid w:val="00962603"/>
    <w:rsid w:val="0096261D"/>
    <w:rsid w:val="00962679"/>
    <w:rsid w:val="00962854"/>
    <w:rsid w:val="00962A00"/>
    <w:rsid w:val="00962C55"/>
    <w:rsid w:val="00962E77"/>
    <w:rsid w:val="00962F47"/>
    <w:rsid w:val="0096306E"/>
    <w:rsid w:val="00963165"/>
    <w:rsid w:val="009631C3"/>
    <w:rsid w:val="009631D1"/>
    <w:rsid w:val="0096320B"/>
    <w:rsid w:val="0096321F"/>
    <w:rsid w:val="0096337B"/>
    <w:rsid w:val="009633C3"/>
    <w:rsid w:val="0096341C"/>
    <w:rsid w:val="009638E8"/>
    <w:rsid w:val="00963A1C"/>
    <w:rsid w:val="00963D60"/>
    <w:rsid w:val="009640CC"/>
    <w:rsid w:val="009640CE"/>
    <w:rsid w:val="00964142"/>
    <w:rsid w:val="009641C8"/>
    <w:rsid w:val="00964211"/>
    <w:rsid w:val="00964282"/>
    <w:rsid w:val="009644E0"/>
    <w:rsid w:val="00964B0E"/>
    <w:rsid w:val="00964C42"/>
    <w:rsid w:val="00964E57"/>
    <w:rsid w:val="00965026"/>
    <w:rsid w:val="009650C4"/>
    <w:rsid w:val="009651E5"/>
    <w:rsid w:val="0096531F"/>
    <w:rsid w:val="0096559D"/>
    <w:rsid w:val="009659E1"/>
    <w:rsid w:val="00965AF1"/>
    <w:rsid w:val="00965F65"/>
    <w:rsid w:val="009660AA"/>
    <w:rsid w:val="00966185"/>
    <w:rsid w:val="009661F6"/>
    <w:rsid w:val="00966202"/>
    <w:rsid w:val="0096651A"/>
    <w:rsid w:val="0096654A"/>
    <w:rsid w:val="00966624"/>
    <w:rsid w:val="00966733"/>
    <w:rsid w:val="00966760"/>
    <w:rsid w:val="00966883"/>
    <w:rsid w:val="009669FE"/>
    <w:rsid w:val="00966DB3"/>
    <w:rsid w:val="00966DC4"/>
    <w:rsid w:val="00967018"/>
    <w:rsid w:val="00967250"/>
    <w:rsid w:val="00967269"/>
    <w:rsid w:val="00967317"/>
    <w:rsid w:val="00967642"/>
    <w:rsid w:val="0096767B"/>
    <w:rsid w:val="0096786F"/>
    <w:rsid w:val="00967916"/>
    <w:rsid w:val="00967D3B"/>
    <w:rsid w:val="00967DC7"/>
    <w:rsid w:val="00967E03"/>
    <w:rsid w:val="00967F1F"/>
    <w:rsid w:val="0097007F"/>
    <w:rsid w:val="009700D3"/>
    <w:rsid w:val="00970115"/>
    <w:rsid w:val="009701B2"/>
    <w:rsid w:val="0097039A"/>
    <w:rsid w:val="0097049A"/>
    <w:rsid w:val="00970880"/>
    <w:rsid w:val="0097088B"/>
    <w:rsid w:val="00970A54"/>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48"/>
    <w:rsid w:val="009722A3"/>
    <w:rsid w:val="00972585"/>
    <w:rsid w:val="0097283F"/>
    <w:rsid w:val="0097288E"/>
    <w:rsid w:val="009728D6"/>
    <w:rsid w:val="00972935"/>
    <w:rsid w:val="00972CED"/>
    <w:rsid w:val="00972DE4"/>
    <w:rsid w:val="0097306B"/>
    <w:rsid w:val="009734F9"/>
    <w:rsid w:val="0097353C"/>
    <w:rsid w:val="00973567"/>
    <w:rsid w:val="00973710"/>
    <w:rsid w:val="0097371B"/>
    <w:rsid w:val="00973839"/>
    <w:rsid w:val="0097383D"/>
    <w:rsid w:val="00973B56"/>
    <w:rsid w:val="00973BE7"/>
    <w:rsid w:val="00973C41"/>
    <w:rsid w:val="00973C7B"/>
    <w:rsid w:val="0097417B"/>
    <w:rsid w:val="00974195"/>
    <w:rsid w:val="009741C5"/>
    <w:rsid w:val="009744DB"/>
    <w:rsid w:val="0097454A"/>
    <w:rsid w:val="009748E1"/>
    <w:rsid w:val="00974913"/>
    <w:rsid w:val="00974920"/>
    <w:rsid w:val="00974C3C"/>
    <w:rsid w:val="00974C79"/>
    <w:rsid w:val="00974DF2"/>
    <w:rsid w:val="00974E32"/>
    <w:rsid w:val="00974F94"/>
    <w:rsid w:val="00975044"/>
    <w:rsid w:val="009750AB"/>
    <w:rsid w:val="0097519C"/>
    <w:rsid w:val="00975460"/>
    <w:rsid w:val="0097558F"/>
    <w:rsid w:val="009756B7"/>
    <w:rsid w:val="0097574D"/>
    <w:rsid w:val="00975766"/>
    <w:rsid w:val="00975A20"/>
    <w:rsid w:val="00975CC1"/>
    <w:rsid w:val="00975DF9"/>
    <w:rsid w:val="00975E8A"/>
    <w:rsid w:val="00975F6F"/>
    <w:rsid w:val="00975FB2"/>
    <w:rsid w:val="009763E0"/>
    <w:rsid w:val="00976747"/>
    <w:rsid w:val="00976798"/>
    <w:rsid w:val="009767E2"/>
    <w:rsid w:val="0097694C"/>
    <w:rsid w:val="00976B4B"/>
    <w:rsid w:val="00976BAC"/>
    <w:rsid w:val="00976BE8"/>
    <w:rsid w:val="00976C77"/>
    <w:rsid w:val="00976FF0"/>
    <w:rsid w:val="00977059"/>
    <w:rsid w:val="009772B4"/>
    <w:rsid w:val="00977396"/>
    <w:rsid w:val="0097766B"/>
    <w:rsid w:val="009776F6"/>
    <w:rsid w:val="00977A20"/>
    <w:rsid w:val="00977A5D"/>
    <w:rsid w:val="00977AB4"/>
    <w:rsid w:val="00977B9D"/>
    <w:rsid w:val="00977C90"/>
    <w:rsid w:val="00977D4C"/>
    <w:rsid w:val="00977F49"/>
    <w:rsid w:val="00977F84"/>
    <w:rsid w:val="0098029A"/>
    <w:rsid w:val="00980536"/>
    <w:rsid w:val="009808C9"/>
    <w:rsid w:val="00980A09"/>
    <w:rsid w:val="00980A98"/>
    <w:rsid w:val="00980B59"/>
    <w:rsid w:val="00980B97"/>
    <w:rsid w:val="00980C85"/>
    <w:rsid w:val="00980DC7"/>
    <w:rsid w:val="00980E94"/>
    <w:rsid w:val="00980EC1"/>
    <w:rsid w:val="00980F60"/>
    <w:rsid w:val="009811F5"/>
    <w:rsid w:val="009812B3"/>
    <w:rsid w:val="009813B2"/>
    <w:rsid w:val="00981524"/>
    <w:rsid w:val="00981BC5"/>
    <w:rsid w:val="00981CB4"/>
    <w:rsid w:val="00981D38"/>
    <w:rsid w:val="00981D4E"/>
    <w:rsid w:val="00981D79"/>
    <w:rsid w:val="00981F4A"/>
    <w:rsid w:val="00981FDC"/>
    <w:rsid w:val="00982118"/>
    <w:rsid w:val="009821AA"/>
    <w:rsid w:val="009821E1"/>
    <w:rsid w:val="0098228A"/>
    <w:rsid w:val="00982504"/>
    <w:rsid w:val="0098259C"/>
    <w:rsid w:val="009825E9"/>
    <w:rsid w:val="0098261D"/>
    <w:rsid w:val="00982A10"/>
    <w:rsid w:val="00982A26"/>
    <w:rsid w:val="0098321B"/>
    <w:rsid w:val="00983231"/>
    <w:rsid w:val="009832B1"/>
    <w:rsid w:val="009836F4"/>
    <w:rsid w:val="00983708"/>
    <w:rsid w:val="0098374F"/>
    <w:rsid w:val="00983799"/>
    <w:rsid w:val="009837FE"/>
    <w:rsid w:val="009838CB"/>
    <w:rsid w:val="00983922"/>
    <w:rsid w:val="009839AC"/>
    <w:rsid w:val="00983C9F"/>
    <w:rsid w:val="00984129"/>
    <w:rsid w:val="00984220"/>
    <w:rsid w:val="00984342"/>
    <w:rsid w:val="009843D9"/>
    <w:rsid w:val="00984414"/>
    <w:rsid w:val="00984452"/>
    <w:rsid w:val="009844BC"/>
    <w:rsid w:val="009844C1"/>
    <w:rsid w:val="00984659"/>
    <w:rsid w:val="009846D4"/>
    <w:rsid w:val="009846FF"/>
    <w:rsid w:val="00984924"/>
    <w:rsid w:val="0098492E"/>
    <w:rsid w:val="00984B65"/>
    <w:rsid w:val="00984CAC"/>
    <w:rsid w:val="00984E73"/>
    <w:rsid w:val="009850EC"/>
    <w:rsid w:val="0098522C"/>
    <w:rsid w:val="009853DB"/>
    <w:rsid w:val="0098568B"/>
    <w:rsid w:val="0098572E"/>
    <w:rsid w:val="00985983"/>
    <w:rsid w:val="00985B19"/>
    <w:rsid w:val="00985D3E"/>
    <w:rsid w:val="00985DC7"/>
    <w:rsid w:val="00985DFF"/>
    <w:rsid w:val="00985E3F"/>
    <w:rsid w:val="0098612A"/>
    <w:rsid w:val="00986281"/>
    <w:rsid w:val="00986299"/>
    <w:rsid w:val="009862FB"/>
    <w:rsid w:val="009864A9"/>
    <w:rsid w:val="00986553"/>
    <w:rsid w:val="009865FB"/>
    <w:rsid w:val="0098672D"/>
    <w:rsid w:val="00986823"/>
    <w:rsid w:val="00986D76"/>
    <w:rsid w:val="00986D7F"/>
    <w:rsid w:val="00986EF8"/>
    <w:rsid w:val="00986F52"/>
    <w:rsid w:val="00987165"/>
    <w:rsid w:val="009871F8"/>
    <w:rsid w:val="009872DA"/>
    <w:rsid w:val="00987573"/>
    <w:rsid w:val="0098766D"/>
    <w:rsid w:val="009876D2"/>
    <w:rsid w:val="00987727"/>
    <w:rsid w:val="0098772D"/>
    <w:rsid w:val="009877FE"/>
    <w:rsid w:val="0098784E"/>
    <w:rsid w:val="0098793F"/>
    <w:rsid w:val="00987B21"/>
    <w:rsid w:val="00987B77"/>
    <w:rsid w:val="00987B78"/>
    <w:rsid w:val="00987D31"/>
    <w:rsid w:val="00987FEF"/>
    <w:rsid w:val="00990082"/>
    <w:rsid w:val="009900A0"/>
    <w:rsid w:val="009901C3"/>
    <w:rsid w:val="0099077B"/>
    <w:rsid w:val="00990808"/>
    <w:rsid w:val="00990858"/>
    <w:rsid w:val="00990880"/>
    <w:rsid w:val="0099099F"/>
    <w:rsid w:val="00990C52"/>
    <w:rsid w:val="00990CEB"/>
    <w:rsid w:val="00990E66"/>
    <w:rsid w:val="00990ED9"/>
    <w:rsid w:val="00991073"/>
    <w:rsid w:val="009911F2"/>
    <w:rsid w:val="0099137E"/>
    <w:rsid w:val="0099140F"/>
    <w:rsid w:val="00991415"/>
    <w:rsid w:val="00991551"/>
    <w:rsid w:val="00991584"/>
    <w:rsid w:val="0099171B"/>
    <w:rsid w:val="0099174A"/>
    <w:rsid w:val="009917F0"/>
    <w:rsid w:val="0099187C"/>
    <w:rsid w:val="00991A03"/>
    <w:rsid w:val="00991CB6"/>
    <w:rsid w:val="00991E6D"/>
    <w:rsid w:val="0099203E"/>
    <w:rsid w:val="0099216A"/>
    <w:rsid w:val="00992178"/>
    <w:rsid w:val="00992375"/>
    <w:rsid w:val="0099238D"/>
    <w:rsid w:val="00992585"/>
    <w:rsid w:val="00992766"/>
    <w:rsid w:val="00992788"/>
    <w:rsid w:val="009927E8"/>
    <w:rsid w:val="0099280E"/>
    <w:rsid w:val="0099283B"/>
    <w:rsid w:val="00992971"/>
    <w:rsid w:val="00992AA1"/>
    <w:rsid w:val="00992C78"/>
    <w:rsid w:val="00992E13"/>
    <w:rsid w:val="00993309"/>
    <w:rsid w:val="0099331A"/>
    <w:rsid w:val="00993571"/>
    <w:rsid w:val="009938ED"/>
    <w:rsid w:val="009939A8"/>
    <w:rsid w:val="00993A4C"/>
    <w:rsid w:val="00993A8A"/>
    <w:rsid w:val="00993B6A"/>
    <w:rsid w:val="00993B6E"/>
    <w:rsid w:val="00993BA1"/>
    <w:rsid w:val="00993C4B"/>
    <w:rsid w:val="00994500"/>
    <w:rsid w:val="00994723"/>
    <w:rsid w:val="00994760"/>
    <w:rsid w:val="00994788"/>
    <w:rsid w:val="009947A7"/>
    <w:rsid w:val="00994C23"/>
    <w:rsid w:val="00994E03"/>
    <w:rsid w:val="00994F03"/>
    <w:rsid w:val="00994FE9"/>
    <w:rsid w:val="00995007"/>
    <w:rsid w:val="00995027"/>
    <w:rsid w:val="009950EA"/>
    <w:rsid w:val="009953DC"/>
    <w:rsid w:val="0099550D"/>
    <w:rsid w:val="009956EC"/>
    <w:rsid w:val="009957FC"/>
    <w:rsid w:val="00995869"/>
    <w:rsid w:val="0099595C"/>
    <w:rsid w:val="00995AD7"/>
    <w:rsid w:val="00995C36"/>
    <w:rsid w:val="00995C49"/>
    <w:rsid w:val="00996055"/>
    <w:rsid w:val="009960DA"/>
    <w:rsid w:val="009961DA"/>
    <w:rsid w:val="009961E8"/>
    <w:rsid w:val="0099630F"/>
    <w:rsid w:val="0099687D"/>
    <w:rsid w:val="00996894"/>
    <w:rsid w:val="00996AFD"/>
    <w:rsid w:val="00996B07"/>
    <w:rsid w:val="00996E61"/>
    <w:rsid w:val="009970CE"/>
    <w:rsid w:val="009970EB"/>
    <w:rsid w:val="00997121"/>
    <w:rsid w:val="009974A0"/>
    <w:rsid w:val="0099767D"/>
    <w:rsid w:val="0099774E"/>
    <w:rsid w:val="009978B6"/>
    <w:rsid w:val="00997A08"/>
    <w:rsid w:val="00997A7E"/>
    <w:rsid w:val="00997B39"/>
    <w:rsid w:val="00997B8B"/>
    <w:rsid w:val="00997C75"/>
    <w:rsid w:val="00997D35"/>
    <w:rsid w:val="00997F7A"/>
    <w:rsid w:val="009A017B"/>
    <w:rsid w:val="009A02DC"/>
    <w:rsid w:val="009A02F9"/>
    <w:rsid w:val="009A04A9"/>
    <w:rsid w:val="009A06B5"/>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4D9"/>
    <w:rsid w:val="009A2B2E"/>
    <w:rsid w:val="009A2BDA"/>
    <w:rsid w:val="009A2C40"/>
    <w:rsid w:val="009A2DF3"/>
    <w:rsid w:val="009A2EC9"/>
    <w:rsid w:val="009A30F8"/>
    <w:rsid w:val="009A322F"/>
    <w:rsid w:val="009A34E1"/>
    <w:rsid w:val="009A35BE"/>
    <w:rsid w:val="009A37F5"/>
    <w:rsid w:val="009A3B03"/>
    <w:rsid w:val="009A3E45"/>
    <w:rsid w:val="009A3EE3"/>
    <w:rsid w:val="009A3F29"/>
    <w:rsid w:val="009A3FF2"/>
    <w:rsid w:val="009A4102"/>
    <w:rsid w:val="009A416B"/>
    <w:rsid w:val="009A436F"/>
    <w:rsid w:val="009A43DB"/>
    <w:rsid w:val="009A4700"/>
    <w:rsid w:val="009A4A45"/>
    <w:rsid w:val="009A4C2D"/>
    <w:rsid w:val="009A4CCC"/>
    <w:rsid w:val="009A4F4D"/>
    <w:rsid w:val="009A5150"/>
    <w:rsid w:val="009A515E"/>
    <w:rsid w:val="009A529E"/>
    <w:rsid w:val="009A52E7"/>
    <w:rsid w:val="009A5429"/>
    <w:rsid w:val="009A545C"/>
    <w:rsid w:val="009A54A2"/>
    <w:rsid w:val="009A552B"/>
    <w:rsid w:val="009A57D8"/>
    <w:rsid w:val="009A583D"/>
    <w:rsid w:val="009A5977"/>
    <w:rsid w:val="009A5C69"/>
    <w:rsid w:val="009A5CC3"/>
    <w:rsid w:val="009A5CC4"/>
    <w:rsid w:val="009A5E08"/>
    <w:rsid w:val="009A5E95"/>
    <w:rsid w:val="009A5F83"/>
    <w:rsid w:val="009A6309"/>
    <w:rsid w:val="009A64EA"/>
    <w:rsid w:val="009A6540"/>
    <w:rsid w:val="009A666C"/>
    <w:rsid w:val="009A69E7"/>
    <w:rsid w:val="009A6B43"/>
    <w:rsid w:val="009A6C52"/>
    <w:rsid w:val="009A6D29"/>
    <w:rsid w:val="009A6DBA"/>
    <w:rsid w:val="009A6E2B"/>
    <w:rsid w:val="009A7140"/>
    <w:rsid w:val="009A71CD"/>
    <w:rsid w:val="009A737C"/>
    <w:rsid w:val="009A7726"/>
    <w:rsid w:val="009A7822"/>
    <w:rsid w:val="009A794D"/>
    <w:rsid w:val="009A7AB1"/>
    <w:rsid w:val="009A7BC1"/>
    <w:rsid w:val="009A7BF7"/>
    <w:rsid w:val="009A7C91"/>
    <w:rsid w:val="009A7D09"/>
    <w:rsid w:val="009A7FA8"/>
    <w:rsid w:val="009A7FEF"/>
    <w:rsid w:val="009B0197"/>
    <w:rsid w:val="009B02A1"/>
    <w:rsid w:val="009B04B8"/>
    <w:rsid w:val="009B05CC"/>
    <w:rsid w:val="009B07F1"/>
    <w:rsid w:val="009B0828"/>
    <w:rsid w:val="009B091F"/>
    <w:rsid w:val="009B0ADE"/>
    <w:rsid w:val="009B0CB7"/>
    <w:rsid w:val="009B0E11"/>
    <w:rsid w:val="009B0E28"/>
    <w:rsid w:val="009B0F46"/>
    <w:rsid w:val="009B10E7"/>
    <w:rsid w:val="009B10E9"/>
    <w:rsid w:val="009B1276"/>
    <w:rsid w:val="009B128D"/>
    <w:rsid w:val="009B130B"/>
    <w:rsid w:val="009B13A1"/>
    <w:rsid w:val="009B154E"/>
    <w:rsid w:val="009B15C1"/>
    <w:rsid w:val="009B1612"/>
    <w:rsid w:val="009B1640"/>
    <w:rsid w:val="009B1683"/>
    <w:rsid w:val="009B16D2"/>
    <w:rsid w:val="009B18EE"/>
    <w:rsid w:val="009B1977"/>
    <w:rsid w:val="009B1A11"/>
    <w:rsid w:val="009B1A78"/>
    <w:rsid w:val="009B1B3A"/>
    <w:rsid w:val="009B1CD0"/>
    <w:rsid w:val="009B1D18"/>
    <w:rsid w:val="009B1D91"/>
    <w:rsid w:val="009B1E1A"/>
    <w:rsid w:val="009B1E5E"/>
    <w:rsid w:val="009B1F41"/>
    <w:rsid w:val="009B1FA0"/>
    <w:rsid w:val="009B200C"/>
    <w:rsid w:val="009B2181"/>
    <w:rsid w:val="009B236E"/>
    <w:rsid w:val="009B25FD"/>
    <w:rsid w:val="009B284C"/>
    <w:rsid w:val="009B28AD"/>
    <w:rsid w:val="009B28C7"/>
    <w:rsid w:val="009B2A42"/>
    <w:rsid w:val="009B2B6A"/>
    <w:rsid w:val="009B2D78"/>
    <w:rsid w:val="009B2E88"/>
    <w:rsid w:val="009B2F52"/>
    <w:rsid w:val="009B3152"/>
    <w:rsid w:val="009B3160"/>
    <w:rsid w:val="009B35B9"/>
    <w:rsid w:val="009B362B"/>
    <w:rsid w:val="009B370F"/>
    <w:rsid w:val="009B3804"/>
    <w:rsid w:val="009B3927"/>
    <w:rsid w:val="009B39F8"/>
    <w:rsid w:val="009B3B6D"/>
    <w:rsid w:val="009B3C90"/>
    <w:rsid w:val="009B3FA1"/>
    <w:rsid w:val="009B41C4"/>
    <w:rsid w:val="009B42A0"/>
    <w:rsid w:val="009B4413"/>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574"/>
    <w:rsid w:val="009B576C"/>
    <w:rsid w:val="009B57B1"/>
    <w:rsid w:val="009B5B49"/>
    <w:rsid w:val="009B5C67"/>
    <w:rsid w:val="009B60FE"/>
    <w:rsid w:val="009B627B"/>
    <w:rsid w:val="009B661D"/>
    <w:rsid w:val="009B6677"/>
    <w:rsid w:val="009B68DF"/>
    <w:rsid w:val="009B6A11"/>
    <w:rsid w:val="009B6A29"/>
    <w:rsid w:val="009B6AB7"/>
    <w:rsid w:val="009B6D24"/>
    <w:rsid w:val="009B6FBD"/>
    <w:rsid w:val="009B702E"/>
    <w:rsid w:val="009B70DD"/>
    <w:rsid w:val="009B7130"/>
    <w:rsid w:val="009B7257"/>
    <w:rsid w:val="009B73CC"/>
    <w:rsid w:val="009B7447"/>
    <w:rsid w:val="009B752F"/>
    <w:rsid w:val="009B75ED"/>
    <w:rsid w:val="009B75F2"/>
    <w:rsid w:val="009B7965"/>
    <w:rsid w:val="009B7BF4"/>
    <w:rsid w:val="009B7BF9"/>
    <w:rsid w:val="009B7C4F"/>
    <w:rsid w:val="009B7C62"/>
    <w:rsid w:val="009B7E49"/>
    <w:rsid w:val="009C0260"/>
    <w:rsid w:val="009C0424"/>
    <w:rsid w:val="009C047C"/>
    <w:rsid w:val="009C0517"/>
    <w:rsid w:val="009C05BE"/>
    <w:rsid w:val="009C0860"/>
    <w:rsid w:val="009C0A99"/>
    <w:rsid w:val="009C0DE7"/>
    <w:rsid w:val="009C0FF6"/>
    <w:rsid w:val="009C0FFD"/>
    <w:rsid w:val="009C1134"/>
    <w:rsid w:val="009C148C"/>
    <w:rsid w:val="009C14A5"/>
    <w:rsid w:val="009C14C6"/>
    <w:rsid w:val="009C14FE"/>
    <w:rsid w:val="009C16DB"/>
    <w:rsid w:val="009C1843"/>
    <w:rsid w:val="009C1BD0"/>
    <w:rsid w:val="009C1D50"/>
    <w:rsid w:val="009C1DFF"/>
    <w:rsid w:val="009C1F82"/>
    <w:rsid w:val="009C200F"/>
    <w:rsid w:val="009C21E0"/>
    <w:rsid w:val="009C2200"/>
    <w:rsid w:val="009C22F0"/>
    <w:rsid w:val="009C2638"/>
    <w:rsid w:val="009C26F0"/>
    <w:rsid w:val="009C271A"/>
    <w:rsid w:val="009C2734"/>
    <w:rsid w:val="009C2736"/>
    <w:rsid w:val="009C2883"/>
    <w:rsid w:val="009C2891"/>
    <w:rsid w:val="009C296D"/>
    <w:rsid w:val="009C2AAE"/>
    <w:rsid w:val="009C2B97"/>
    <w:rsid w:val="009C2F59"/>
    <w:rsid w:val="009C32EA"/>
    <w:rsid w:val="009C340D"/>
    <w:rsid w:val="009C365F"/>
    <w:rsid w:val="009C369A"/>
    <w:rsid w:val="009C3B8B"/>
    <w:rsid w:val="009C3D1B"/>
    <w:rsid w:val="009C3D96"/>
    <w:rsid w:val="009C3E3D"/>
    <w:rsid w:val="009C3E50"/>
    <w:rsid w:val="009C3F05"/>
    <w:rsid w:val="009C3F13"/>
    <w:rsid w:val="009C3F25"/>
    <w:rsid w:val="009C3F98"/>
    <w:rsid w:val="009C41AD"/>
    <w:rsid w:val="009C41BE"/>
    <w:rsid w:val="009C432B"/>
    <w:rsid w:val="009C4444"/>
    <w:rsid w:val="009C4585"/>
    <w:rsid w:val="009C459F"/>
    <w:rsid w:val="009C476B"/>
    <w:rsid w:val="009C4B56"/>
    <w:rsid w:val="009C503E"/>
    <w:rsid w:val="009C5153"/>
    <w:rsid w:val="009C54DD"/>
    <w:rsid w:val="009C5A5B"/>
    <w:rsid w:val="009C5A9F"/>
    <w:rsid w:val="009C5B2D"/>
    <w:rsid w:val="009C5C8F"/>
    <w:rsid w:val="009C5CE8"/>
    <w:rsid w:val="009C5DA6"/>
    <w:rsid w:val="009C5EF5"/>
    <w:rsid w:val="009C5F91"/>
    <w:rsid w:val="009C5FD2"/>
    <w:rsid w:val="009C605F"/>
    <w:rsid w:val="009C6266"/>
    <w:rsid w:val="009C6269"/>
    <w:rsid w:val="009C6337"/>
    <w:rsid w:val="009C657D"/>
    <w:rsid w:val="009C6EB4"/>
    <w:rsid w:val="009C725D"/>
    <w:rsid w:val="009C74CF"/>
    <w:rsid w:val="009C7697"/>
    <w:rsid w:val="009C772E"/>
    <w:rsid w:val="009C77D4"/>
    <w:rsid w:val="009C79C8"/>
    <w:rsid w:val="009C7A93"/>
    <w:rsid w:val="009C7C0D"/>
    <w:rsid w:val="009C7CEB"/>
    <w:rsid w:val="009C7ECC"/>
    <w:rsid w:val="009C7F35"/>
    <w:rsid w:val="009C7FD6"/>
    <w:rsid w:val="009D006B"/>
    <w:rsid w:val="009D00EF"/>
    <w:rsid w:val="009D02E5"/>
    <w:rsid w:val="009D034F"/>
    <w:rsid w:val="009D0602"/>
    <w:rsid w:val="009D0CC5"/>
    <w:rsid w:val="009D0E8E"/>
    <w:rsid w:val="009D0F59"/>
    <w:rsid w:val="009D0F8D"/>
    <w:rsid w:val="009D0FF7"/>
    <w:rsid w:val="009D1107"/>
    <w:rsid w:val="009D1111"/>
    <w:rsid w:val="009D1167"/>
    <w:rsid w:val="009D161B"/>
    <w:rsid w:val="009D16BB"/>
    <w:rsid w:val="009D16FB"/>
    <w:rsid w:val="009D1970"/>
    <w:rsid w:val="009D1A28"/>
    <w:rsid w:val="009D1A2B"/>
    <w:rsid w:val="009D1C00"/>
    <w:rsid w:val="009D1C41"/>
    <w:rsid w:val="009D1C6C"/>
    <w:rsid w:val="009D1C87"/>
    <w:rsid w:val="009D1D1E"/>
    <w:rsid w:val="009D1D51"/>
    <w:rsid w:val="009D1E46"/>
    <w:rsid w:val="009D2244"/>
    <w:rsid w:val="009D225E"/>
    <w:rsid w:val="009D2423"/>
    <w:rsid w:val="009D26EF"/>
    <w:rsid w:val="009D273B"/>
    <w:rsid w:val="009D27C4"/>
    <w:rsid w:val="009D27C5"/>
    <w:rsid w:val="009D2A12"/>
    <w:rsid w:val="009D2AB4"/>
    <w:rsid w:val="009D2DB6"/>
    <w:rsid w:val="009D2E63"/>
    <w:rsid w:val="009D2E6C"/>
    <w:rsid w:val="009D2ED6"/>
    <w:rsid w:val="009D31E4"/>
    <w:rsid w:val="009D31F9"/>
    <w:rsid w:val="009D327C"/>
    <w:rsid w:val="009D3446"/>
    <w:rsid w:val="009D346D"/>
    <w:rsid w:val="009D3480"/>
    <w:rsid w:val="009D348E"/>
    <w:rsid w:val="009D34C7"/>
    <w:rsid w:val="009D3513"/>
    <w:rsid w:val="009D3AB4"/>
    <w:rsid w:val="009D3B38"/>
    <w:rsid w:val="009D3CF3"/>
    <w:rsid w:val="009D4015"/>
    <w:rsid w:val="009D4089"/>
    <w:rsid w:val="009D4538"/>
    <w:rsid w:val="009D45C8"/>
    <w:rsid w:val="009D45F9"/>
    <w:rsid w:val="009D4608"/>
    <w:rsid w:val="009D46DB"/>
    <w:rsid w:val="009D4783"/>
    <w:rsid w:val="009D49F5"/>
    <w:rsid w:val="009D4A9A"/>
    <w:rsid w:val="009D4E3D"/>
    <w:rsid w:val="009D4F33"/>
    <w:rsid w:val="009D506D"/>
    <w:rsid w:val="009D518E"/>
    <w:rsid w:val="009D518F"/>
    <w:rsid w:val="009D5275"/>
    <w:rsid w:val="009D532E"/>
    <w:rsid w:val="009D533A"/>
    <w:rsid w:val="009D55C4"/>
    <w:rsid w:val="009D5658"/>
    <w:rsid w:val="009D56EC"/>
    <w:rsid w:val="009D5957"/>
    <w:rsid w:val="009D5A02"/>
    <w:rsid w:val="009D5C02"/>
    <w:rsid w:val="009D5C15"/>
    <w:rsid w:val="009D5D1E"/>
    <w:rsid w:val="009D5DCE"/>
    <w:rsid w:val="009D5E8C"/>
    <w:rsid w:val="009D65BF"/>
    <w:rsid w:val="009D6A02"/>
    <w:rsid w:val="009D6A2C"/>
    <w:rsid w:val="009D6E31"/>
    <w:rsid w:val="009D6F86"/>
    <w:rsid w:val="009D7087"/>
    <w:rsid w:val="009D715C"/>
    <w:rsid w:val="009D71CF"/>
    <w:rsid w:val="009D722A"/>
    <w:rsid w:val="009D73E0"/>
    <w:rsid w:val="009D73F9"/>
    <w:rsid w:val="009D7448"/>
    <w:rsid w:val="009D765F"/>
    <w:rsid w:val="009D7B11"/>
    <w:rsid w:val="009D7B36"/>
    <w:rsid w:val="009D7C8E"/>
    <w:rsid w:val="009D7D2F"/>
    <w:rsid w:val="009D7E2F"/>
    <w:rsid w:val="009D7E63"/>
    <w:rsid w:val="009D7F7C"/>
    <w:rsid w:val="009E0455"/>
    <w:rsid w:val="009E047F"/>
    <w:rsid w:val="009E06E0"/>
    <w:rsid w:val="009E06E1"/>
    <w:rsid w:val="009E07DD"/>
    <w:rsid w:val="009E0805"/>
    <w:rsid w:val="009E0A1E"/>
    <w:rsid w:val="009E0AB1"/>
    <w:rsid w:val="009E0B95"/>
    <w:rsid w:val="009E0C25"/>
    <w:rsid w:val="009E0F94"/>
    <w:rsid w:val="009E0FB6"/>
    <w:rsid w:val="009E113B"/>
    <w:rsid w:val="009E1141"/>
    <w:rsid w:val="009E1408"/>
    <w:rsid w:val="009E141E"/>
    <w:rsid w:val="009E1861"/>
    <w:rsid w:val="009E194F"/>
    <w:rsid w:val="009E1A8E"/>
    <w:rsid w:val="009E1B5E"/>
    <w:rsid w:val="009E1C97"/>
    <w:rsid w:val="009E1D5B"/>
    <w:rsid w:val="009E1D7E"/>
    <w:rsid w:val="009E1D8D"/>
    <w:rsid w:val="009E1E84"/>
    <w:rsid w:val="009E2274"/>
    <w:rsid w:val="009E22C4"/>
    <w:rsid w:val="009E2358"/>
    <w:rsid w:val="009E2360"/>
    <w:rsid w:val="009E23BE"/>
    <w:rsid w:val="009E2697"/>
    <w:rsid w:val="009E27D3"/>
    <w:rsid w:val="009E2BF8"/>
    <w:rsid w:val="009E2C99"/>
    <w:rsid w:val="009E2EBD"/>
    <w:rsid w:val="009E2F2D"/>
    <w:rsid w:val="009E30A1"/>
    <w:rsid w:val="009E31B0"/>
    <w:rsid w:val="009E3250"/>
    <w:rsid w:val="009E32B6"/>
    <w:rsid w:val="009E32CD"/>
    <w:rsid w:val="009E33E3"/>
    <w:rsid w:val="009E34F8"/>
    <w:rsid w:val="009E35D3"/>
    <w:rsid w:val="009E35E3"/>
    <w:rsid w:val="009E38A4"/>
    <w:rsid w:val="009E38F7"/>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D91"/>
    <w:rsid w:val="009E4DCA"/>
    <w:rsid w:val="009E4FED"/>
    <w:rsid w:val="009E4FFC"/>
    <w:rsid w:val="009E50AA"/>
    <w:rsid w:val="009E50ED"/>
    <w:rsid w:val="009E5104"/>
    <w:rsid w:val="009E5176"/>
    <w:rsid w:val="009E517A"/>
    <w:rsid w:val="009E5195"/>
    <w:rsid w:val="009E5217"/>
    <w:rsid w:val="009E5240"/>
    <w:rsid w:val="009E531B"/>
    <w:rsid w:val="009E5527"/>
    <w:rsid w:val="009E55EB"/>
    <w:rsid w:val="009E5634"/>
    <w:rsid w:val="009E5810"/>
    <w:rsid w:val="009E5990"/>
    <w:rsid w:val="009E5B47"/>
    <w:rsid w:val="009E5E77"/>
    <w:rsid w:val="009E5FF4"/>
    <w:rsid w:val="009E600F"/>
    <w:rsid w:val="009E614C"/>
    <w:rsid w:val="009E61AD"/>
    <w:rsid w:val="009E6256"/>
    <w:rsid w:val="009E647D"/>
    <w:rsid w:val="009E64CD"/>
    <w:rsid w:val="009E67AD"/>
    <w:rsid w:val="009E6809"/>
    <w:rsid w:val="009E6B58"/>
    <w:rsid w:val="009E6D3A"/>
    <w:rsid w:val="009E6F59"/>
    <w:rsid w:val="009E6F68"/>
    <w:rsid w:val="009E71C3"/>
    <w:rsid w:val="009E7483"/>
    <w:rsid w:val="009E74E0"/>
    <w:rsid w:val="009E767A"/>
    <w:rsid w:val="009E76FA"/>
    <w:rsid w:val="009E7741"/>
    <w:rsid w:val="009E775D"/>
    <w:rsid w:val="009E7979"/>
    <w:rsid w:val="009E7A07"/>
    <w:rsid w:val="009E7C5F"/>
    <w:rsid w:val="009E7CBC"/>
    <w:rsid w:val="009E7D6A"/>
    <w:rsid w:val="009F010F"/>
    <w:rsid w:val="009F0282"/>
    <w:rsid w:val="009F049D"/>
    <w:rsid w:val="009F0586"/>
    <w:rsid w:val="009F0762"/>
    <w:rsid w:val="009F09FD"/>
    <w:rsid w:val="009F0A45"/>
    <w:rsid w:val="009F0ACF"/>
    <w:rsid w:val="009F1057"/>
    <w:rsid w:val="009F1171"/>
    <w:rsid w:val="009F1355"/>
    <w:rsid w:val="009F1467"/>
    <w:rsid w:val="009F1603"/>
    <w:rsid w:val="009F161D"/>
    <w:rsid w:val="009F180B"/>
    <w:rsid w:val="009F18BF"/>
    <w:rsid w:val="009F1986"/>
    <w:rsid w:val="009F19AA"/>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02B"/>
    <w:rsid w:val="009F3116"/>
    <w:rsid w:val="009F3127"/>
    <w:rsid w:val="009F317B"/>
    <w:rsid w:val="009F325B"/>
    <w:rsid w:val="009F33CE"/>
    <w:rsid w:val="009F34A1"/>
    <w:rsid w:val="009F3546"/>
    <w:rsid w:val="009F359B"/>
    <w:rsid w:val="009F36F0"/>
    <w:rsid w:val="009F38E2"/>
    <w:rsid w:val="009F3AD6"/>
    <w:rsid w:val="009F3D31"/>
    <w:rsid w:val="009F3D7A"/>
    <w:rsid w:val="009F3DA1"/>
    <w:rsid w:val="009F3DD7"/>
    <w:rsid w:val="009F4066"/>
    <w:rsid w:val="009F40BE"/>
    <w:rsid w:val="009F4188"/>
    <w:rsid w:val="009F41B0"/>
    <w:rsid w:val="009F444C"/>
    <w:rsid w:val="009F4787"/>
    <w:rsid w:val="009F47BB"/>
    <w:rsid w:val="009F47BF"/>
    <w:rsid w:val="009F4848"/>
    <w:rsid w:val="009F48CD"/>
    <w:rsid w:val="009F4D7B"/>
    <w:rsid w:val="009F4F3F"/>
    <w:rsid w:val="009F4FFB"/>
    <w:rsid w:val="009F5414"/>
    <w:rsid w:val="009F547D"/>
    <w:rsid w:val="009F57F1"/>
    <w:rsid w:val="009F584E"/>
    <w:rsid w:val="009F5C92"/>
    <w:rsid w:val="009F601E"/>
    <w:rsid w:val="009F60B9"/>
    <w:rsid w:val="009F60CF"/>
    <w:rsid w:val="009F6169"/>
    <w:rsid w:val="009F6221"/>
    <w:rsid w:val="009F636B"/>
    <w:rsid w:val="009F6373"/>
    <w:rsid w:val="009F6429"/>
    <w:rsid w:val="009F65E6"/>
    <w:rsid w:val="009F66AA"/>
    <w:rsid w:val="009F6A16"/>
    <w:rsid w:val="009F6CE0"/>
    <w:rsid w:val="009F6EAB"/>
    <w:rsid w:val="009F6F06"/>
    <w:rsid w:val="009F7108"/>
    <w:rsid w:val="009F7233"/>
    <w:rsid w:val="009F7759"/>
    <w:rsid w:val="009F7773"/>
    <w:rsid w:val="009F77F2"/>
    <w:rsid w:val="009F78CD"/>
    <w:rsid w:val="009F7ABE"/>
    <w:rsid w:val="009F7BBD"/>
    <w:rsid w:val="009F7BD9"/>
    <w:rsid w:val="00A00013"/>
    <w:rsid w:val="00A000B4"/>
    <w:rsid w:val="00A003FF"/>
    <w:rsid w:val="00A00473"/>
    <w:rsid w:val="00A004A6"/>
    <w:rsid w:val="00A00585"/>
    <w:rsid w:val="00A00739"/>
    <w:rsid w:val="00A00913"/>
    <w:rsid w:val="00A0099E"/>
    <w:rsid w:val="00A00B3E"/>
    <w:rsid w:val="00A00D4D"/>
    <w:rsid w:val="00A00D83"/>
    <w:rsid w:val="00A00FE7"/>
    <w:rsid w:val="00A015A7"/>
    <w:rsid w:val="00A015E6"/>
    <w:rsid w:val="00A016F8"/>
    <w:rsid w:val="00A017EB"/>
    <w:rsid w:val="00A01849"/>
    <w:rsid w:val="00A019B2"/>
    <w:rsid w:val="00A01C58"/>
    <w:rsid w:val="00A01DC9"/>
    <w:rsid w:val="00A01DFA"/>
    <w:rsid w:val="00A01DFD"/>
    <w:rsid w:val="00A01E31"/>
    <w:rsid w:val="00A01E94"/>
    <w:rsid w:val="00A01EAA"/>
    <w:rsid w:val="00A02065"/>
    <w:rsid w:val="00A020B7"/>
    <w:rsid w:val="00A024A2"/>
    <w:rsid w:val="00A02616"/>
    <w:rsid w:val="00A02BE6"/>
    <w:rsid w:val="00A02D32"/>
    <w:rsid w:val="00A02F0A"/>
    <w:rsid w:val="00A02FC0"/>
    <w:rsid w:val="00A0310A"/>
    <w:rsid w:val="00A03244"/>
    <w:rsid w:val="00A0327B"/>
    <w:rsid w:val="00A0362D"/>
    <w:rsid w:val="00A03725"/>
    <w:rsid w:val="00A03755"/>
    <w:rsid w:val="00A03773"/>
    <w:rsid w:val="00A03778"/>
    <w:rsid w:val="00A0381E"/>
    <w:rsid w:val="00A03A14"/>
    <w:rsid w:val="00A03B3A"/>
    <w:rsid w:val="00A03DB4"/>
    <w:rsid w:val="00A03E66"/>
    <w:rsid w:val="00A03E97"/>
    <w:rsid w:val="00A042B8"/>
    <w:rsid w:val="00A04432"/>
    <w:rsid w:val="00A04451"/>
    <w:rsid w:val="00A0478B"/>
    <w:rsid w:val="00A04833"/>
    <w:rsid w:val="00A04A32"/>
    <w:rsid w:val="00A04E3B"/>
    <w:rsid w:val="00A05089"/>
    <w:rsid w:val="00A050AA"/>
    <w:rsid w:val="00A050BA"/>
    <w:rsid w:val="00A05276"/>
    <w:rsid w:val="00A05673"/>
    <w:rsid w:val="00A056F2"/>
    <w:rsid w:val="00A056F8"/>
    <w:rsid w:val="00A05888"/>
    <w:rsid w:val="00A05A4A"/>
    <w:rsid w:val="00A05ABB"/>
    <w:rsid w:val="00A05B7D"/>
    <w:rsid w:val="00A05BB1"/>
    <w:rsid w:val="00A05CFE"/>
    <w:rsid w:val="00A061EB"/>
    <w:rsid w:val="00A062F7"/>
    <w:rsid w:val="00A064AB"/>
    <w:rsid w:val="00A065A9"/>
    <w:rsid w:val="00A06695"/>
    <w:rsid w:val="00A0676C"/>
    <w:rsid w:val="00A067AC"/>
    <w:rsid w:val="00A06865"/>
    <w:rsid w:val="00A06AC7"/>
    <w:rsid w:val="00A06BA2"/>
    <w:rsid w:val="00A06C83"/>
    <w:rsid w:val="00A06E72"/>
    <w:rsid w:val="00A06ED8"/>
    <w:rsid w:val="00A07068"/>
    <w:rsid w:val="00A070C1"/>
    <w:rsid w:val="00A070F7"/>
    <w:rsid w:val="00A073B0"/>
    <w:rsid w:val="00A073EC"/>
    <w:rsid w:val="00A077DF"/>
    <w:rsid w:val="00A07C75"/>
    <w:rsid w:val="00A07FA5"/>
    <w:rsid w:val="00A1020A"/>
    <w:rsid w:val="00A10533"/>
    <w:rsid w:val="00A106EC"/>
    <w:rsid w:val="00A108A2"/>
    <w:rsid w:val="00A1098C"/>
    <w:rsid w:val="00A10A59"/>
    <w:rsid w:val="00A10C2F"/>
    <w:rsid w:val="00A10DF9"/>
    <w:rsid w:val="00A110BB"/>
    <w:rsid w:val="00A11123"/>
    <w:rsid w:val="00A1120F"/>
    <w:rsid w:val="00A112E0"/>
    <w:rsid w:val="00A113FC"/>
    <w:rsid w:val="00A11613"/>
    <w:rsid w:val="00A11654"/>
    <w:rsid w:val="00A11955"/>
    <w:rsid w:val="00A11A93"/>
    <w:rsid w:val="00A11B5C"/>
    <w:rsid w:val="00A11C98"/>
    <w:rsid w:val="00A11D5B"/>
    <w:rsid w:val="00A11E74"/>
    <w:rsid w:val="00A12030"/>
    <w:rsid w:val="00A12060"/>
    <w:rsid w:val="00A120AA"/>
    <w:rsid w:val="00A125D4"/>
    <w:rsid w:val="00A126AC"/>
    <w:rsid w:val="00A12765"/>
    <w:rsid w:val="00A12EF1"/>
    <w:rsid w:val="00A12FDE"/>
    <w:rsid w:val="00A1313F"/>
    <w:rsid w:val="00A132ED"/>
    <w:rsid w:val="00A13404"/>
    <w:rsid w:val="00A13485"/>
    <w:rsid w:val="00A136A0"/>
    <w:rsid w:val="00A13800"/>
    <w:rsid w:val="00A1381C"/>
    <w:rsid w:val="00A13A46"/>
    <w:rsid w:val="00A13ACC"/>
    <w:rsid w:val="00A13F13"/>
    <w:rsid w:val="00A142AA"/>
    <w:rsid w:val="00A14409"/>
    <w:rsid w:val="00A145B2"/>
    <w:rsid w:val="00A14758"/>
    <w:rsid w:val="00A14779"/>
    <w:rsid w:val="00A14A2E"/>
    <w:rsid w:val="00A14B0C"/>
    <w:rsid w:val="00A14C28"/>
    <w:rsid w:val="00A14E73"/>
    <w:rsid w:val="00A14F54"/>
    <w:rsid w:val="00A14F77"/>
    <w:rsid w:val="00A1517E"/>
    <w:rsid w:val="00A151EB"/>
    <w:rsid w:val="00A15217"/>
    <w:rsid w:val="00A154B5"/>
    <w:rsid w:val="00A154E7"/>
    <w:rsid w:val="00A154EB"/>
    <w:rsid w:val="00A15776"/>
    <w:rsid w:val="00A157D7"/>
    <w:rsid w:val="00A15846"/>
    <w:rsid w:val="00A1588F"/>
    <w:rsid w:val="00A159F1"/>
    <w:rsid w:val="00A15AC3"/>
    <w:rsid w:val="00A15AEB"/>
    <w:rsid w:val="00A15CD9"/>
    <w:rsid w:val="00A15EC2"/>
    <w:rsid w:val="00A1606D"/>
    <w:rsid w:val="00A16172"/>
    <w:rsid w:val="00A16398"/>
    <w:rsid w:val="00A1656E"/>
    <w:rsid w:val="00A1659F"/>
    <w:rsid w:val="00A1669A"/>
    <w:rsid w:val="00A167C5"/>
    <w:rsid w:val="00A1684B"/>
    <w:rsid w:val="00A16892"/>
    <w:rsid w:val="00A16906"/>
    <w:rsid w:val="00A169C7"/>
    <w:rsid w:val="00A16E03"/>
    <w:rsid w:val="00A16E26"/>
    <w:rsid w:val="00A16F05"/>
    <w:rsid w:val="00A16F1E"/>
    <w:rsid w:val="00A16F2A"/>
    <w:rsid w:val="00A16F64"/>
    <w:rsid w:val="00A1720E"/>
    <w:rsid w:val="00A1731F"/>
    <w:rsid w:val="00A1743B"/>
    <w:rsid w:val="00A174F7"/>
    <w:rsid w:val="00A176CC"/>
    <w:rsid w:val="00A17761"/>
    <w:rsid w:val="00A17791"/>
    <w:rsid w:val="00A178C0"/>
    <w:rsid w:val="00A178D9"/>
    <w:rsid w:val="00A17A84"/>
    <w:rsid w:val="00A17A91"/>
    <w:rsid w:val="00A17C89"/>
    <w:rsid w:val="00A17CB7"/>
    <w:rsid w:val="00A17CD3"/>
    <w:rsid w:val="00A17D5A"/>
    <w:rsid w:val="00A17DEB"/>
    <w:rsid w:val="00A17E5A"/>
    <w:rsid w:val="00A17EFE"/>
    <w:rsid w:val="00A20043"/>
    <w:rsid w:val="00A2010A"/>
    <w:rsid w:val="00A20270"/>
    <w:rsid w:val="00A202AE"/>
    <w:rsid w:val="00A202E5"/>
    <w:rsid w:val="00A20337"/>
    <w:rsid w:val="00A20377"/>
    <w:rsid w:val="00A203A2"/>
    <w:rsid w:val="00A207B8"/>
    <w:rsid w:val="00A20803"/>
    <w:rsid w:val="00A2084F"/>
    <w:rsid w:val="00A20A1F"/>
    <w:rsid w:val="00A20CD0"/>
    <w:rsid w:val="00A20D77"/>
    <w:rsid w:val="00A20E38"/>
    <w:rsid w:val="00A20F73"/>
    <w:rsid w:val="00A20FE1"/>
    <w:rsid w:val="00A210B1"/>
    <w:rsid w:val="00A21107"/>
    <w:rsid w:val="00A21308"/>
    <w:rsid w:val="00A2134A"/>
    <w:rsid w:val="00A213DB"/>
    <w:rsid w:val="00A214BB"/>
    <w:rsid w:val="00A21635"/>
    <w:rsid w:val="00A21694"/>
    <w:rsid w:val="00A2190A"/>
    <w:rsid w:val="00A21917"/>
    <w:rsid w:val="00A21938"/>
    <w:rsid w:val="00A21A47"/>
    <w:rsid w:val="00A21B71"/>
    <w:rsid w:val="00A21C49"/>
    <w:rsid w:val="00A21D3D"/>
    <w:rsid w:val="00A21E79"/>
    <w:rsid w:val="00A220F3"/>
    <w:rsid w:val="00A2210F"/>
    <w:rsid w:val="00A222A6"/>
    <w:rsid w:val="00A22436"/>
    <w:rsid w:val="00A224E1"/>
    <w:rsid w:val="00A22575"/>
    <w:rsid w:val="00A225B1"/>
    <w:rsid w:val="00A22660"/>
    <w:rsid w:val="00A22672"/>
    <w:rsid w:val="00A226D4"/>
    <w:rsid w:val="00A22733"/>
    <w:rsid w:val="00A22E67"/>
    <w:rsid w:val="00A2313A"/>
    <w:rsid w:val="00A23143"/>
    <w:rsid w:val="00A2324C"/>
    <w:rsid w:val="00A232DB"/>
    <w:rsid w:val="00A2330D"/>
    <w:rsid w:val="00A233E7"/>
    <w:rsid w:val="00A23560"/>
    <w:rsid w:val="00A2357B"/>
    <w:rsid w:val="00A23581"/>
    <w:rsid w:val="00A2360D"/>
    <w:rsid w:val="00A23810"/>
    <w:rsid w:val="00A23840"/>
    <w:rsid w:val="00A238E0"/>
    <w:rsid w:val="00A239FC"/>
    <w:rsid w:val="00A23A59"/>
    <w:rsid w:val="00A23D98"/>
    <w:rsid w:val="00A23E7A"/>
    <w:rsid w:val="00A23F23"/>
    <w:rsid w:val="00A2402D"/>
    <w:rsid w:val="00A24384"/>
    <w:rsid w:val="00A243D1"/>
    <w:rsid w:val="00A2448A"/>
    <w:rsid w:val="00A24514"/>
    <w:rsid w:val="00A24548"/>
    <w:rsid w:val="00A2456B"/>
    <w:rsid w:val="00A2495A"/>
    <w:rsid w:val="00A24BC4"/>
    <w:rsid w:val="00A24C26"/>
    <w:rsid w:val="00A24D2E"/>
    <w:rsid w:val="00A24E07"/>
    <w:rsid w:val="00A24E9B"/>
    <w:rsid w:val="00A24EA8"/>
    <w:rsid w:val="00A24FD8"/>
    <w:rsid w:val="00A250E1"/>
    <w:rsid w:val="00A2510F"/>
    <w:rsid w:val="00A2515A"/>
    <w:rsid w:val="00A251EA"/>
    <w:rsid w:val="00A254C1"/>
    <w:rsid w:val="00A25586"/>
    <w:rsid w:val="00A2562C"/>
    <w:rsid w:val="00A256D9"/>
    <w:rsid w:val="00A256EF"/>
    <w:rsid w:val="00A258D3"/>
    <w:rsid w:val="00A25A5F"/>
    <w:rsid w:val="00A25B41"/>
    <w:rsid w:val="00A25B72"/>
    <w:rsid w:val="00A25B7A"/>
    <w:rsid w:val="00A25E59"/>
    <w:rsid w:val="00A260AE"/>
    <w:rsid w:val="00A261F3"/>
    <w:rsid w:val="00A2631E"/>
    <w:rsid w:val="00A26529"/>
    <w:rsid w:val="00A266A0"/>
    <w:rsid w:val="00A266B8"/>
    <w:rsid w:val="00A2670E"/>
    <w:rsid w:val="00A2676F"/>
    <w:rsid w:val="00A267D1"/>
    <w:rsid w:val="00A26A66"/>
    <w:rsid w:val="00A26A87"/>
    <w:rsid w:val="00A26BEB"/>
    <w:rsid w:val="00A26D6F"/>
    <w:rsid w:val="00A26D78"/>
    <w:rsid w:val="00A26E31"/>
    <w:rsid w:val="00A26F74"/>
    <w:rsid w:val="00A26FBB"/>
    <w:rsid w:val="00A27591"/>
    <w:rsid w:val="00A278B1"/>
    <w:rsid w:val="00A279B2"/>
    <w:rsid w:val="00A27A74"/>
    <w:rsid w:val="00A27CB3"/>
    <w:rsid w:val="00A27E01"/>
    <w:rsid w:val="00A27EB7"/>
    <w:rsid w:val="00A300F6"/>
    <w:rsid w:val="00A30321"/>
    <w:rsid w:val="00A3050A"/>
    <w:rsid w:val="00A305DB"/>
    <w:rsid w:val="00A3085D"/>
    <w:rsid w:val="00A30BDD"/>
    <w:rsid w:val="00A30DAA"/>
    <w:rsid w:val="00A30DDB"/>
    <w:rsid w:val="00A30E16"/>
    <w:rsid w:val="00A30FC4"/>
    <w:rsid w:val="00A3108F"/>
    <w:rsid w:val="00A3109C"/>
    <w:rsid w:val="00A310A1"/>
    <w:rsid w:val="00A31150"/>
    <w:rsid w:val="00A3120E"/>
    <w:rsid w:val="00A31232"/>
    <w:rsid w:val="00A313A7"/>
    <w:rsid w:val="00A314A6"/>
    <w:rsid w:val="00A314A7"/>
    <w:rsid w:val="00A314E0"/>
    <w:rsid w:val="00A31762"/>
    <w:rsid w:val="00A318B3"/>
    <w:rsid w:val="00A318E8"/>
    <w:rsid w:val="00A31912"/>
    <w:rsid w:val="00A319B1"/>
    <w:rsid w:val="00A319B6"/>
    <w:rsid w:val="00A319C8"/>
    <w:rsid w:val="00A31AAD"/>
    <w:rsid w:val="00A31CA0"/>
    <w:rsid w:val="00A31E46"/>
    <w:rsid w:val="00A32210"/>
    <w:rsid w:val="00A322DB"/>
    <w:rsid w:val="00A323DC"/>
    <w:rsid w:val="00A32419"/>
    <w:rsid w:val="00A325E4"/>
    <w:rsid w:val="00A326E8"/>
    <w:rsid w:val="00A32878"/>
    <w:rsid w:val="00A32907"/>
    <w:rsid w:val="00A32931"/>
    <w:rsid w:val="00A329AA"/>
    <w:rsid w:val="00A32AFF"/>
    <w:rsid w:val="00A32BC3"/>
    <w:rsid w:val="00A32C75"/>
    <w:rsid w:val="00A32DC9"/>
    <w:rsid w:val="00A32E54"/>
    <w:rsid w:val="00A32E5C"/>
    <w:rsid w:val="00A33137"/>
    <w:rsid w:val="00A331BA"/>
    <w:rsid w:val="00A3358B"/>
    <w:rsid w:val="00A335D2"/>
    <w:rsid w:val="00A33803"/>
    <w:rsid w:val="00A33A77"/>
    <w:rsid w:val="00A33A9C"/>
    <w:rsid w:val="00A33AE0"/>
    <w:rsid w:val="00A33C40"/>
    <w:rsid w:val="00A33E00"/>
    <w:rsid w:val="00A33E9C"/>
    <w:rsid w:val="00A3416F"/>
    <w:rsid w:val="00A3434D"/>
    <w:rsid w:val="00A34718"/>
    <w:rsid w:val="00A347B0"/>
    <w:rsid w:val="00A348E2"/>
    <w:rsid w:val="00A34909"/>
    <w:rsid w:val="00A34AD3"/>
    <w:rsid w:val="00A34E60"/>
    <w:rsid w:val="00A34F49"/>
    <w:rsid w:val="00A34FA9"/>
    <w:rsid w:val="00A34FAD"/>
    <w:rsid w:val="00A3509C"/>
    <w:rsid w:val="00A353AC"/>
    <w:rsid w:val="00A35554"/>
    <w:rsid w:val="00A35610"/>
    <w:rsid w:val="00A35616"/>
    <w:rsid w:val="00A358DE"/>
    <w:rsid w:val="00A35907"/>
    <w:rsid w:val="00A35B1C"/>
    <w:rsid w:val="00A35B2A"/>
    <w:rsid w:val="00A35B40"/>
    <w:rsid w:val="00A35B63"/>
    <w:rsid w:val="00A35BDC"/>
    <w:rsid w:val="00A35C13"/>
    <w:rsid w:val="00A35D46"/>
    <w:rsid w:val="00A35DB8"/>
    <w:rsid w:val="00A35F55"/>
    <w:rsid w:val="00A36159"/>
    <w:rsid w:val="00A36161"/>
    <w:rsid w:val="00A365FA"/>
    <w:rsid w:val="00A366E2"/>
    <w:rsid w:val="00A367FD"/>
    <w:rsid w:val="00A36B51"/>
    <w:rsid w:val="00A36B5A"/>
    <w:rsid w:val="00A36C56"/>
    <w:rsid w:val="00A36D1F"/>
    <w:rsid w:val="00A37191"/>
    <w:rsid w:val="00A37270"/>
    <w:rsid w:val="00A3727E"/>
    <w:rsid w:val="00A372E1"/>
    <w:rsid w:val="00A3737A"/>
    <w:rsid w:val="00A373C5"/>
    <w:rsid w:val="00A373EA"/>
    <w:rsid w:val="00A374E1"/>
    <w:rsid w:val="00A37539"/>
    <w:rsid w:val="00A3783A"/>
    <w:rsid w:val="00A3789B"/>
    <w:rsid w:val="00A37CAE"/>
    <w:rsid w:val="00A37D82"/>
    <w:rsid w:val="00A37DFD"/>
    <w:rsid w:val="00A37F43"/>
    <w:rsid w:val="00A37F50"/>
    <w:rsid w:val="00A40160"/>
    <w:rsid w:val="00A401C3"/>
    <w:rsid w:val="00A401D1"/>
    <w:rsid w:val="00A4047A"/>
    <w:rsid w:val="00A404C1"/>
    <w:rsid w:val="00A40550"/>
    <w:rsid w:val="00A40729"/>
    <w:rsid w:val="00A40ACE"/>
    <w:rsid w:val="00A40F65"/>
    <w:rsid w:val="00A4105A"/>
    <w:rsid w:val="00A41148"/>
    <w:rsid w:val="00A4120D"/>
    <w:rsid w:val="00A41270"/>
    <w:rsid w:val="00A415BD"/>
    <w:rsid w:val="00A41745"/>
    <w:rsid w:val="00A4176F"/>
    <w:rsid w:val="00A41A77"/>
    <w:rsid w:val="00A41AE3"/>
    <w:rsid w:val="00A41C17"/>
    <w:rsid w:val="00A41CB2"/>
    <w:rsid w:val="00A41EAB"/>
    <w:rsid w:val="00A41F43"/>
    <w:rsid w:val="00A41F75"/>
    <w:rsid w:val="00A42610"/>
    <w:rsid w:val="00A426BE"/>
    <w:rsid w:val="00A42708"/>
    <w:rsid w:val="00A42755"/>
    <w:rsid w:val="00A4284A"/>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4D8"/>
    <w:rsid w:val="00A44855"/>
    <w:rsid w:val="00A44AA5"/>
    <w:rsid w:val="00A44B70"/>
    <w:rsid w:val="00A44D47"/>
    <w:rsid w:val="00A44DBF"/>
    <w:rsid w:val="00A44EC1"/>
    <w:rsid w:val="00A44FF9"/>
    <w:rsid w:val="00A45070"/>
    <w:rsid w:val="00A451BC"/>
    <w:rsid w:val="00A4540A"/>
    <w:rsid w:val="00A455EF"/>
    <w:rsid w:val="00A456B3"/>
    <w:rsid w:val="00A4580A"/>
    <w:rsid w:val="00A459BF"/>
    <w:rsid w:val="00A45A27"/>
    <w:rsid w:val="00A45AC5"/>
    <w:rsid w:val="00A45C03"/>
    <w:rsid w:val="00A45CB8"/>
    <w:rsid w:val="00A45DEB"/>
    <w:rsid w:val="00A45EA1"/>
    <w:rsid w:val="00A460FE"/>
    <w:rsid w:val="00A461CA"/>
    <w:rsid w:val="00A463CE"/>
    <w:rsid w:val="00A463D9"/>
    <w:rsid w:val="00A46485"/>
    <w:rsid w:val="00A4649B"/>
    <w:rsid w:val="00A466A8"/>
    <w:rsid w:val="00A466AA"/>
    <w:rsid w:val="00A46731"/>
    <w:rsid w:val="00A468BB"/>
    <w:rsid w:val="00A46B23"/>
    <w:rsid w:val="00A46B33"/>
    <w:rsid w:val="00A46B61"/>
    <w:rsid w:val="00A46D0E"/>
    <w:rsid w:val="00A46DD9"/>
    <w:rsid w:val="00A46EA1"/>
    <w:rsid w:val="00A46F74"/>
    <w:rsid w:val="00A4707A"/>
    <w:rsid w:val="00A4738E"/>
    <w:rsid w:val="00A473B1"/>
    <w:rsid w:val="00A473D1"/>
    <w:rsid w:val="00A4782D"/>
    <w:rsid w:val="00A47A40"/>
    <w:rsid w:val="00A47B94"/>
    <w:rsid w:val="00A47BFE"/>
    <w:rsid w:val="00A47DD2"/>
    <w:rsid w:val="00A50135"/>
    <w:rsid w:val="00A50245"/>
    <w:rsid w:val="00A504D2"/>
    <w:rsid w:val="00A504EF"/>
    <w:rsid w:val="00A506E2"/>
    <w:rsid w:val="00A50893"/>
    <w:rsid w:val="00A50AED"/>
    <w:rsid w:val="00A50D69"/>
    <w:rsid w:val="00A50ED9"/>
    <w:rsid w:val="00A50F34"/>
    <w:rsid w:val="00A51094"/>
    <w:rsid w:val="00A51150"/>
    <w:rsid w:val="00A512B0"/>
    <w:rsid w:val="00A513E3"/>
    <w:rsid w:val="00A514EF"/>
    <w:rsid w:val="00A515A8"/>
    <w:rsid w:val="00A516FA"/>
    <w:rsid w:val="00A5198F"/>
    <w:rsid w:val="00A51B47"/>
    <w:rsid w:val="00A51C00"/>
    <w:rsid w:val="00A51C7A"/>
    <w:rsid w:val="00A51D14"/>
    <w:rsid w:val="00A51E1B"/>
    <w:rsid w:val="00A51FFD"/>
    <w:rsid w:val="00A52121"/>
    <w:rsid w:val="00A5229B"/>
    <w:rsid w:val="00A52390"/>
    <w:rsid w:val="00A5255F"/>
    <w:rsid w:val="00A525C2"/>
    <w:rsid w:val="00A5269B"/>
    <w:rsid w:val="00A526B3"/>
    <w:rsid w:val="00A52763"/>
    <w:rsid w:val="00A52A04"/>
    <w:rsid w:val="00A52B21"/>
    <w:rsid w:val="00A52CD8"/>
    <w:rsid w:val="00A52E8A"/>
    <w:rsid w:val="00A52FD6"/>
    <w:rsid w:val="00A531E0"/>
    <w:rsid w:val="00A53280"/>
    <w:rsid w:val="00A5329E"/>
    <w:rsid w:val="00A53301"/>
    <w:rsid w:val="00A53344"/>
    <w:rsid w:val="00A5345A"/>
    <w:rsid w:val="00A5370B"/>
    <w:rsid w:val="00A53AF1"/>
    <w:rsid w:val="00A53CF8"/>
    <w:rsid w:val="00A53F17"/>
    <w:rsid w:val="00A541F5"/>
    <w:rsid w:val="00A5435A"/>
    <w:rsid w:val="00A54473"/>
    <w:rsid w:val="00A544AB"/>
    <w:rsid w:val="00A54802"/>
    <w:rsid w:val="00A54C32"/>
    <w:rsid w:val="00A54CB2"/>
    <w:rsid w:val="00A55030"/>
    <w:rsid w:val="00A55051"/>
    <w:rsid w:val="00A550D0"/>
    <w:rsid w:val="00A55169"/>
    <w:rsid w:val="00A55380"/>
    <w:rsid w:val="00A5538A"/>
    <w:rsid w:val="00A55597"/>
    <w:rsid w:val="00A5587C"/>
    <w:rsid w:val="00A5595E"/>
    <w:rsid w:val="00A55A21"/>
    <w:rsid w:val="00A55AEB"/>
    <w:rsid w:val="00A55B42"/>
    <w:rsid w:val="00A55EAC"/>
    <w:rsid w:val="00A55EAF"/>
    <w:rsid w:val="00A55EBA"/>
    <w:rsid w:val="00A55F36"/>
    <w:rsid w:val="00A56357"/>
    <w:rsid w:val="00A566E9"/>
    <w:rsid w:val="00A56817"/>
    <w:rsid w:val="00A5691C"/>
    <w:rsid w:val="00A56964"/>
    <w:rsid w:val="00A56A91"/>
    <w:rsid w:val="00A56B23"/>
    <w:rsid w:val="00A56E7D"/>
    <w:rsid w:val="00A56F71"/>
    <w:rsid w:val="00A56F78"/>
    <w:rsid w:val="00A56F86"/>
    <w:rsid w:val="00A57060"/>
    <w:rsid w:val="00A57670"/>
    <w:rsid w:val="00A576F3"/>
    <w:rsid w:val="00A57AA1"/>
    <w:rsid w:val="00A57E37"/>
    <w:rsid w:val="00A57F8C"/>
    <w:rsid w:val="00A6005B"/>
    <w:rsid w:val="00A6024D"/>
    <w:rsid w:val="00A60459"/>
    <w:rsid w:val="00A6086C"/>
    <w:rsid w:val="00A60917"/>
    <w:rsid w:val="00A60C87"/>
    <w:rsid w:val="00A60D80"/>
    <w:rsid w:val="00A60D87"/>
    <w:rsid w:val="00A60E67"/>
    <w:rsid w:val="00A60E8C"/>
    <w:rsid w:val="00A613AA"/>
    <w:rsid w:val="00A614D9"/>
    <w:rsid w:val="00A6156F"/>
    <w:rsid w:val="00A61839"/>
    <w:rsid w:val="00A61912"/>
    <w:rsid w:val="00A619CE"/>
    <w:rsid w:val="00A61B42"/>
    <w:rsid w:val="00A61B63"/>
    <w:rsid w:val="00A61BF0"/>
    <w:rsid w:val="00A61C20"/>
    <w:rsid w:val="00A61DA1"/>
    <w:rsid w:val="00A61FEF"/>
    <w:rsid w:val="00A6236C"/>
    <w:rsid w:val="00A62535"/>
    <w:rsid w:val="00A6268C"/>
    <w:rsid w:val="00A6296F"/>
    <w:rsid w:val="00A62972"/>
    <w:rsid w:val="00A62D95"/>
    <w:rsid w:val="00A6321B"/>
    <w:rsid w:val="00A63224"/>
    <w:rsid w:val="00A63375"/>
    <w:rsid w:val="00A63509"/>
    <w:rsid w:val="00A6352D"/>
    <w:rsid w:val="00A6358F"/>
    <w:rsid w:val="00A635E1"/>
    <w:rsid w:val="00A63A3C"/>
    <w:rsid w:val="00A63A8A"/>
    <w:rsid w:val="00A63AD8"/>
    <w:rsid w:val="00A63B9E"/>
    <w:rsid w:val="00A63C9B"/>
    <w:rsid w:val="00A63CC8"/>
    <w:rsid w:val="00A63D3E"/>
    <w:rsid w:val="00A6409F"/>
    <w:rsid w:val="00A64100"/>
    <w:rsid w:val="00A64261"/>
    <w:rsid w:val="00A64263"/>
    <w:rsid w:val="00A6427B"/>
    <w:rsid w:val="00A6438D"/>
    <w:rsid w:val="00A64464"/>
    <w:rsid w:val="00A64665"/>
    <w:rsid w:val="00A648D1"/>
    <w:rsid w:val="00A64AC3"/>
    <w:rsid w:val="00A64BAA"/>
    <w:rsid w:val="00A64BE8"/>
    <w:rsid w:val="00A64C93"/>
    <w:rsid w:val="00A64DD8"/>
    <w:rsid w:val="00A65050"/>
    <w:rsid w:val="00A65148"/>
    <w:rsid w:val="00A65169"/>
    <w:rsid w:val="00A65301"/>
    <w:rsid w:val="00A65CBF"/>
    <w:rsid w:val="00A65F05"/>
    <w:rsid w:val="00A661DC"/>
    <w:rsid w:val="00A662D3"/>
    <w:rsid w:val="00A663CA"/>
    <w:rsid w:val="00A66403"/>
    <w:rsid w:val="00A664F3"/>
    <w:rsid w:val="00A6674D"/>
    <w:rsid w:val="00A667D9"/>
    <w:rsid w:val="00A6683A"/>
    <w:rsid w:val="00A668FA"/>
    <w:rsid w:val="00A669B1"/>
    <w:rsid w:val="00A66BE9"/>
    <w:rsid w:val="00A66C55"/>
    <w:rsid w:val="00A66E49"/>
    <w:rsid w:val="00A66F0F"/>
    <w:rsid w:val="00A66F11"/>
    <w:rsid w:val="00A66F42"/>
    <w:rsid w:val="00A671C1"/>
    <w:rsid w:val="00A67275"/>
    <w:rsid w:val="00A673AF"/>
    <w:rsid w:val="00A676A9"/>
    <w:rsid w:val="00A6771C"/>
    <w:rsid w:val="00A67964"/>
    <w:rsid w:val="00A67C6A"/>
    <w:rsid w:val="00A67D4D"/>
    <w:rsid w:val="00A67F0A"/>
    <w:rsid w:val="00A67F56"/>
    <w:rsid w:val="00A7006A"/>
    <w:rsid w:val="00A70117"/>
    <w:rsid w:val="00A7052E"/>
    <w:rsid w:val="00A705E6"/>
    <w:rsid w:val="00A70618"/>
    <w:rsid w:val="00A706D3"/>
    <w:rsid w:val="00A7074B"/>
    <w:rsid w:val="00A707D4"/>
    <w:rsid w:val="00A70802"/>
    <w:rsid w:val="00A7095E"/>
    <w:rsid w:val="00A70AEB"/>
    <w:rsid w:val="00A70B6D"/>
    <w:rsid w:val="00A70CEC"/>
    <w:rsid w:val="00A70D2B"/>
    <w:rsid w:val="00A713FF"/>
    <w:rsid w:val="00A71551"/>
    <w:rsid w:val="00A716B9"/>
    <w:rsid w:val="00A716BB"/>
    <w:rsid w:val="00A7174C"/>
    <w:rsid w:val="00A7177D"/>
    <w:rsid w:val="00A71994"/>
    <w:rsid w:val="00A719A8"/>
    <w:rsid w:val="00A71C5D"/>
    <w:rsid w:val="00A71D4D"/>
    <w:rsid w:val="00A720F9"/>
    <w:rsid w:val="00A7249D"/>
    <w:rsid w:val="00A7275E"/>
    <w:rsid w:val="00A72A9D"/>
    <w:rsid w:val="00A72C15"/>
    <w:rsid w:val="00A72D9E"/>
    <w:rsid w:val="00A72EA5"/>
    <w:rsid w:val="00A7350C"/>
    <w:rsid w:val="00A73589"/>
    <w:rsid w:val="00A736DA"/>
    <w:rsid w:val="00A737CE"/>
    <w:rsid w:val="00A738A1"/>
    <w:rsid w:val="00A738CB"/>
    <w:rsid w:val="00A73A0F"/>
    <w:rsid w:val="00A73C04"/>
    <w:rsid w:val="00A73F46"/>
    <w:rsid w:val="00A73F71"/>
    <w:rsid w:val="00A740B2"/>
    <w:rsid w:val="00A74228"/>
    <w:rsid w:val="00A7437C"/>
    <w:rsid w:val="00A7445F"/>
    <w:rsid w:val="00A7451F"/>
    <w:rsid w:val="00A7457C"/>
    <w:rsid w:val="00A74585"/>
    <w:rsid w:val="00A749C7"/>
    <w:rsid w:val="00A749E6"/>
    <w:rsid w:val="00A74AC1"/>
    <w:rsid w:val="00A74C1D"/>
    <w:rsid w:val="00A74D22"/>
    <w:rsid w:val="00A74E99"/>
    <w:rsid w:val="00A74F08"/>
    <w:rsid w:val="00A752E1"/>
    <w:rsid w:val="00A75449"/>
    <w:rsid w:val="00A756DD"/>
    <w:rsid w:val="00A75B2E"/>
    <w:rsid w:val="00A75D9E"/>
    <w:rsid w:val="00A75EF8"/>
    <w:rsid w:val="00A7615A"/>
    <w:rsid w:val="00A76256"/>
    <w:rsid w:val="00A7629C"/>
    <w:rsid w:val="00A762DA"/>
    <w:rsid w:val="00A766D0"/>
    <w:rsid w:val="00A767AF"/>
    <w:rsid w:val="00A76808"/>
    <w:rsid w:val="00A769C0"/>
    <w:rsid w:val="00A76B50"/>
    <w:rsid w:val="00A76B62"/>
    <w:rsid w:val="00A76BC0"/>
    <w:rsid w:val="00A76F2B"/>
    <w:rsid w:val="00A76FF6"/>
    <w:rsid w:val="00A77038"/>
    <w:rsid w:val="00A770E5"/>
    <w:rsid w:val="00A77117"/>
    <w:rsid w:val="00A7715D"/>
    <w:rsid w:val="00A772A9"/>
    <w:rsid w:val="00A7751D"/>
    <w:rsid w:val="00A77523"/>
    <w:rsid w:val="00A77626"/>
    <w:rsid w:val="00A77696"/>
    <w:rsid w:val="00A77AD5"/>
    <w:rsid w:val="00A77B07"/>
    <w:rsid w:val="00A77B87"/>
    <w:rsid w:val="00A77BEB"/>
    <w:rsid w:val="00A77D72"/>
    <w:rsid w:val="00A77ED6"/>
    <w:rsid w:val="00A77F91"/>
    <w:rsid w:val="00A80110"/>
    <w:rsid w:val="00A8019B"/>
    <w:rsid w:val="00A801D4"/>
    <w:rsid w:val="00A80315"/>
    <w:rsid w:val="00A8038F"/>
    <w:rsid w:val="00A803E2"/>
    <w:rsid w:val="00A804A2"/>
    <w:rsid w:val="00A80A39"/>
    <w:rsid w:val="00A80E1D"/>
    <w:rsid w:val="00A80E66"/>
    <w:rsid w:val="00A8122E"/>
    <w:rsid w:val="00A8130B"/>
    <w:rsid w:val="00A81736"/>
    <w:rsid w:val="00A81A45"/>
    <w:rsid w:val="00A81B05"/>
    <w:rsid w:val="00A81B7A"/>
    <w:rsid w:val="00A81BA4"/>
    <w:rsid w:val="00A81BB0"/>
    <w:rsid w:val="00A81BD6"/>
    <w:rsid w:val="00A81FD6"/>
    <w:rsid w:val="00A82303"/>
    <w:rsid w:val="00A8254E"/>
    <w:rsid w:val="00A82756"/>
    <w:rsid w:val="00A82A4D"/>
    <w:rsid w:val="00A82B6A"/>
    <w:rsid w:val="00A82D44"/>
    <w:rsid w:val="00A82E01"/>
    <w:rsid w:val="00A82F54"/>
    <w:rsid w:val="00A8321D"/>
    <w:rsid w:val="00A8341A"/>
    <w:rsid w:val="00A8346B"/>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1F0"/>
    <w:rsid w:val="00A84265"/>
    <w:rsid w:val="00A84388"/>
    <w:rsid w:val="00A848A8"/>
    <w:rsid w:val="00A848AE"/>
    <w:rsid w:val="00A84A8E"/>
    <w:rsid w:val="00A84B7E"/>
    <w:rsid w:val="00A84C54"/>
    <w:rsid w:val="00A852AD"/>
    <w:rsid w:val="00A852B3"/>
    <w:rsid w:val="00A85452"/>
    <w:rsid w:val="00A856CC"/>
    <w:rsid w:val="00A8588F"/>
    <w:rsid w:val="00A85911"/>
    <w:rsid w:val="00A85933"/>
    <w:rsid w:val="00A8597F"/>
    <w:rsid w:val="00A859E1"/>
    <w:rsid w:val="00A85A03"/>
    <w:rsid w:val="00A85E07"/>
    <w:rsid w:val="00A86161"/>
    <w:rsid w:val="00A8621C"/>
    <w:rsid w:val="00A86992"/>
    <w:rsid w:val="00A86A36"/>
    <w:rsid w:val="00A86B3E"/>
    <w:rsid w:val="00A86B65"/>
    <w:rsid w:val="00A86CA4"/>
    <w:rsid w:val="00A86DBD"/>
    <w:rsid w:val="00A86FB7"/>
    <w:rsid w:val="00A87062"/>
    <w:rsid w:val="00A870A2"/>
    <w:rsid w:val="00A8721C"/>
    <w:rsid w:val="00A8744C"/>
    <w:rsid w:val="00A87526"/>
    <w:rsid w:val="00A87599"/>
    <w:rsid w:val="00A87719"/>
    <w:rsid w:val="00A8784B"/>
    <w:rsid w:val="00A878C1"/>
    <w:rsid w:val="00A87924"/>
    <w:rsid w:val="00A87961"/>
    <w:rsid w:val="00A879C6"/>
    <w:rsid w:val="00A879E3"/>
    <w:rsid w:val="00A87B9B"/>
    <w:rsid w:val="00A900D4"/>
    <w:rsid w:val="00A9013A"/>
    <w:rsid w:val="00A902D1"/>
    <w:rsid w:val="00A90776"/>
    <w:rsid w:val="00A907A5"/>
    <w:rsid w:val="00A90979"/>
    <w:rsid w:val="00A90D19"/>
    <w:rsid w:val="00A90DD7"/>
    <w:rsid w:val="00A90DF7"/>
    <w:rsid w:val="00A90F8E"/>
    <w:rsid w:val="00A90F95"/>
    <w:rsid w:val="00A9110F"/>
    <w:rsid w:val="00A912EF"/>
    <w:rsid w:val="00A914C2"/>
    <w:rsid w:val="00A915CF"/>
    <w:rsid w:val="00A91635"/>
    <w:rsid w:val="00A91738"/>
    <w:rsid w:val="00A9194C"/>
    <w:rsid w:val="00A91AE0"/>
    <w:rsid w:val="00A91B6A"/>
    <w:rsid w:val="00A91BCE"/>
    <w:rsid w:val="00A91BD6"/>
    <w:rsid w:val="00A91D04"/>
    <w:rsid w:val="00A91E37"/>
    <w:rsid w:val="00A91EBA"/>
    <w:rsid w:val="00A91FA5"/>
    <w:rsid w:val="00A91FCF"/>
    <w:rsid w:val="00A92032"/>
    <w:rsid w:val="00A920D7"/>
    <w:rsid w:val="00A92106"/>
    <w:rsid w:val="00A922C8"/>
    <w:rsid w:val="00A924B8"/>
    <w:rsid w:val="00A9285B"/>
    <w:rsid w:val="00A92898"/>
    <w:rsid w:val="00A92E30"/>
    <w:rsid w:val="00A92ED0"/>
    <w:rsid w:val="00A930BA"/>
    <w:rsid w:val="00A9319D"/>
    <w:rsid w:val="00A9323B"/>
    <w:rsid w:val="00A932EA"/>
    <w:rsid w:val="00A9332C"/>
    <w:rsid w:val="00A933A7"/>
    <w:rsid w:val="00A933D8"/>
    <w:rsid w:val="00A93637"/>
    <w:rsid w:val="00A93677"/>
    <w:rsid w:val="00A93692"/>
    <w:rsid w:val="00A93728"/>
    <w:rsid w:val="00A9389B"/>
    <w:rsid w:val="00A93989"/>
    <w:rsid w:val="00A939AF"/>
    <w:rsid w:val="00A939C1"/>
    <w:rsid w:val="00A93AD5"/>
    <w:rsid w:val="00A93E13"/>
    <w:rsid w:val="00A93FB1"/>
    <w:rsid w:val="00A9409A"/>
    <w:rsid w:val="00A941A3"/>
    <w:rsid w:val="00A94392"/>
    <w:rsid w:val="00A94445"/>
    <w:rsid w:val="00A9463F"/>
    <w:rsid w:val="00A9483B"/>
    <w:rsid w:val="00A94A07"/>
    <w:rsid w:val="00A94ADC"/>
    <w:rsid w:val="00A94BF8"/>
    <w:rsid w:val="00A94F00"/>
    <w:rsid w:val="00A9508F"/>
    <w:rsid w:val="00A950A3"/>
    <w:rsid w:val="00A95130"/>
    <w:rsid w:val="00A95247"/>
    <w:rsid w:val="00A9531A"/>
    <w:rsid w:val="00A95438"/>
    <w:rsid w:val="00A9556B"/>
    <w:rsid w:val="00A956FD"/>
    <w:rsid w:val="00A95ACF"/>
    <w:rsid w:val="00A95CEB"/>
    <w:rsid w:val="00A95F10"/>
    <w:rsid w:val="00A95F28"/>
    <w:rsid w:val="00A9605C"/>
    <w:rsid w:val="00A96117"/>
    <w:rsid w:val="00A9615D"/>
    <w:rsid w:val="00A96390"/>
    <w:rsid w:val="00A96A37"/>
    <w:rsid w:val="00A96AAC"/>
    <w:rsid w:val="00A96AFA"/>
    <w:rsid w:val="00A96B0C"/>
    <w:rsid w:val="00A96C44"/>
    <w:rsid w:val="00A96F42"/>
    <w:rsid w:val="00A96FA1"/>
    <w:rsid w:val="00A96FB0"/>
    <w:rsid w:val="00A97080"/>
    <w:rsid w:val="00A97650"/>
    <w:rsid w:val="00A9765A"/>
    <w:rsid w:val="00A9778B"/>
    <w:rsid w:val="00A979C4"/>
    <w:rsid w:val="00A97BD1"/>
    <w:rsid w:val="00A97CE8"/>
    <w:rsid w:val="00A97D6C"/>
    <w:rsid w:val="00A97EA7"/>
    <w:rsid w:val="00A97EC9"/>
    <w:rsid w:val="00AA01F6"/>
    <w:rsid w:val="00AA030F"/>
    <w:rsid w:val="00AA038B"/>
    <w:rsid w:val="00AA0394"/>
    <w:rsid w:val="00AA03F1"/>
    <w:rsid w:val="00AA0409"/>
    <w:rsid w:val="00AA04B2"/>
    <w:rsid w:val="00AA04B5"/>
    <w:rsid w:val="00AA0654"/>
    <w:rsid w:val="00AA07C9"/>
    <w:rsid w:val="00AA0B6B"/>
    <w:rsid w:val="00AA0E5E"/>
    <w:rsid w:val="00AA0E92"/>
    <w:rsid w:val="00AA0F0A"/>
    <w:rsid w:val="00AA1027"/>
    <w:rsid w:val="00AA102C"/>
    <w:rsid w:val="00AA10BB"/>
    <w:rsid w:val="00AA11BC"/>
    <w:rsid w:val="00AA1377"/>
    <w:rsid w:val="00AA1462"/>
    <w:rsid w:val="00AA1568"/>
    <w:rsid w:val="00AA15B3"/>
    <w:rsid w:val="00AA1868"/>
    <w:rsid w:val="00AA1964"/>
    <w:rsid w:val="00AA1990"/>
    <w:rsid w:val="00AA1BE8"/>
    <w:rsid w:val="00AA1DD4"/>
    <w:rsid w:val="00AA1EB4"/>
    <w:rsid w:val="00AA209E"/>
    <w:rsid w:val="00AA219F"/>
    <w:rsid w:val="00AA21F3"/>
    <w:rsid w:val="00AA23EA"/>
    <w:rsid w:val="00AA242B"/>
    <w:rsid w:val="00AA2867"/>
    <w:rsid w:val="00AA2911"/>
    <w:rsid w:val="00AA2B74"/>
    <w:rsid w:val="00AA2BD9"/>
    <w:rsid w:val="00AA2CFF"/>
    <w:rsid w:val="00AA2D11"/>
    <w:rsid w:val="00AA34DD"/>
    <w:rsid w:val="00AA3518"/>
    <w:rsid w:val="00AA35B5"/>
    <w:rsid w:val="00AA37F2"/>
    <w:rsid w:val="00AA3812"/>
    <w:rsid w:val="00AA3824"/>
    <w:rsid w:val="00AA3841"/>
    <w:rsid w:val="00AA3851"/>
    <w:rsid w:val="00AA3962"/>
    <w:rsid w:val="00AA39A1"/>
    <w:rsid w:val="00AA3AF1"/>
    <w:rsid w:val="00AA3B19"/>
    <w:rsid w:val="00AA3C7F"/>
    <w:rsid w:val="00AA3DB9"/>
    <w:rsid w:val="00AA3DD2"/>
    <w:rsid w:val="00AA3E37"/>
    <w:rsid w:val="00AA411B"/>
    <w:rsid w:val="00AA4148"/>
    <w:rsid w:val="00AA440C"/>
    <w:rsid w:val="00AA4485"/>
    <w:rsid w:val="00AA46DF"/>
    <w:rsid w:val="00AA4748"/>
    <w:rsid w:val="00AA47BC"/>
    <w:rsid w:val="00AA496D"/>
    <w:rsid w:val="00AA49A3"/>
    <w:rsid w:val="00AA4B0D"/>
    <w:rsid w:val="00AA4CEE"/>
    <w:rsid w:val="00AA4ED9"/>
    <w:rsid w:val="00AA5118"/>
    <w:rsid w:val="00AA5273"/>
    <w:rsid w:val="00AA52D8"/>
    <w:rsid w:val="00AA53B2"/>
    <w:rsid w:val="00AA53EE"/>
    <w:rsid w:val="00AA57BC"/>
    <w:rsid w:val="00AA580B"/>
    <w:rsid w:val="00AA5844"/>
    <w:rsid w:val="00AA599A"/>
    <w:rsid w:val="00AA5BC1"/>
    <w:rsid w:val="00AA5D1F"/>
    <w:rsid w:val="00AA6592"/>
    <w:rsid w:val="00AA663F"/>
    <w:rsid w:val="00AA6682"/>
    <w:rsid w:val="00AA674E"/>
    <w:rsid w:val="00AA6760"/>
    <w:rsid w:val="00AA67D7"/>
    <w:rsid w:val="00AA68BE"/>
    <w:rsid w:val="00AA6BAF"/>
    <w:rsid w:val="00AA6DBF"/>
    <w:rsid w:val="00AA6F60"/>
    <w:rsid w:val="00AA6FE1"/>
    <w:rsid w:val="00AA707C"/>
    <w:rsid w:val="00AA7125"/>
    <w:rsid w:val="00AA7253"/>
    <w:rsid w:val="00AA72A7"/>
    <w:rsid w:val="00AA734A"/>
    <w:rsid w:val="00AA73BD"/>
    <w:rsid w:val="00AA74CD"/>
    <w:rsid w:val="00AA7608"/>
    <w:rsid w:val="00AA7781"/>
    <w:rsid w:val="00AA77DC"/>
    <w:rsid w:val="00AA78E9"/>
    <w:rsid w:val="00AA7943"/>
    <w:rsid w:val="00AA7A13"/>
    <w:rsid w:val="00AA7A35"/>
    <w:rsid w:val="00AA7D38"/>
    <w:rsid w:val="00AA7E9F"/>
    <w:rsid w:val="00AA7FDD"/>
    <w:rsid w:val="00AB00A2"/>
    <w:rsid w:val="00AB00E7"/>
    <w:rsid w:val="00AB00FF"/>
    <w:rsid w:val="00AB0168"/>
    <w:rsid w:val="00AB051C"/>
    <w:rsid w:val="00AB052D"/>
    <w:rsid w:val="00AB071E"/>
    <w:rsid w:val="00AB0745"/>
    <w:rsid w:val="00AB083E"/>
    <w:rsid w:val="00AB09B5"/>
    <w:rsid w:val="00AB0BD1"/>
    <w:rsid w:val="00AB0CEE"/>
    <w:rsid w:val="00AB0F43"/>
    <w:rsid w:val="00AB1047"/>
    <w:rsid w:val="00AB1205"/>
    <w:rsid w:val="00AB12B6"/>
    <w:rsid w:val="00AB1305"/>
    <w:rsid w:val="00AB147B"/>
    <w:rsid w:val="00AB14BA"/>
    <w:rsid w:val="00AB179D"/>
    <w:rsid w:val="00AB1859"/>
    <w:rsid w:val="00AB18CB"/>
    <w:rsid w:val="00AB19DD"/>
    <w:rsid w:val="00AB19F9"/>
    <w:rsid w:val="00AB1BD0"/>
    <w:rsid w:val="00AB1BD7"/>
    <w:rsid w:val="00AB1CBB"/>
    <w:rsid w:val="00AB1D1D"/>
    <w:rsid w:val="00AB1F28"/>
    <w:rsid w:val="00AB1FEF"/>
    <w:rsid w:val="00AB220A"/>
    <w:rsid w:val="00AB2248"/>
    <w:rsid w:val="00AB22AD"/>
    <w:rsid w:val="00AB22C7"/>
    <w:rsid w:val="00AB23B4"/>
    <w:rsid w:val="00AB2521"/>
    <w:rsid w:val="00AB26A2"/>
    <w:rsid w:val="00AB2770"/>
    <w:rsid w:val="00AB2A3A"/>
    <w:rsid w:val="00AB2C8A"/>
    <w:rsid w:val="00AB2DCA"/>
    <w:rsid w:val="00AB2E0B"/>
    <w:rsid w:val="00AB2E51"/>
    <w:rsid w:val="00AB2E98"/>
    <w:rsid w:val="00AB32DE"/>
    <w:rsid w:val="00AB3539"/>
    <w:rsid w:val="00AB36AF"/>
    <w:rsid w:val="00AB3848"/>
    <w:rsid w:val="00AB3854"/>
    <w:rsid w:val="00AB38E5"/>
    <w:rsid w:val="00AB3AC5"/>
    <w:rsid w:val="00AB3D64"/>
    <w:rsid w:val="00AB3E93"/>
    <w:rsid w:val="00AB419B"/>
    <w:rsid w:val="00AB4356"/>
    <w:rsid w:val="00AB4478"/>
    <w:rsid w:val="00AB464F"/>
    <w:rsid w:val="00AB4672"/>
    <w:rsid w:val="00AB4692"/>
    <w:rsid w:val="00AB4865"/>
    <w:rsid w:val="00AB48A0"/>
    <w:rsid w:val="00AB48AE"/>
    <w:rsid w:val="00AB48B5"/>
    <w:rsid w:val="00AB4919"/>
    <w:rsid w:val="00AB4AC5"/>
    <w:rsid w:val="00AB4EF0"/>
    <w:rsid w:val="00AB4F33"/>
    <w:rsid w:val="00AB4F59"/>
    <w:rsid w:val="00AB5004"/>
    <w:rsid w:val="00AB5259"/>
    <w:rsid w:val="00AB534F"/>
    <w:rsid w:val="00AB542F"/>
    <w:rsid w:val="00AB5449"/>
    <w:rsid w:val="00AB54C6"/>
    <w:rsid w:val="00AB5795"/>
    <w:rsid w:val="00AB58AD"/>
    <w:rsid w:val="00AB58E0"/>
    <w:rsid w:val="00AB5AE4"/>
    <w:rsid w:val="00AB5B15"/>
    <w:rsid w:val="00AB5BE8"/>
    <w:rsid w:val="00AB5C23"/>
    <w:rsid w:val="00AB5DC7"/>
    <w:rsid w:val="00AB5F33"/>
    <w:rsid w:val="00AB5F37"/>
    <w:rsid w:val="00AB5F7D"/>
    <w:rsid w:val="00AB6007"/>
    <w:rsid w:val="00AB6029"/>
    <w:rsid w:val="00AB60A3"/>
    <w:rsid w:val="00AB6161"/>
    <w:rsid w:val="00AB6252"/>
    <w:rsid w:val="00AB6580"/>
    <w:rsid w:val="00AB669B"/>
    <w:rsid w:val="00AB6ACC"/>
    <w:rsid w:val="00AB6BD0"/>
    <w:rsid w:val="00AB6BEF"/>
    <w:rsid w:val="00AB703D"/>
    <w:rsid w:val="00AB71C0"/>
    <w:rsid w:val="00AB7240"/>
    <w:rsid w:val="00AB7316"/>
    <w:rsid w:val="00AB76A1"/>
    <w:rsid w:val="00AB76B5"/>
    <w:rsid w:val="00AB76BB"/>
    <w:rsid w:val="00AB795B"/>
    <w:rsid w:val="00AB7A61"/>
    <w:rsid w:val="00AB7AEA"/>
    <w:rsid w:val="00AB7B94"/>
    <w:rsid w:val="00AB7C70"/>
    <w:rsid w:val="00AB7D4B"/>
    <w:rsid w:val="00AB7DE7"/>
    <w:rsid w:val="00AB7E2A"/>
    <w:rsid w:val="00AB7E76"/>
    <w:rsid w:val="00AB7F7B"/>
    <w:rsid w:val="00AB7F91"/>
    <w:rsid w:val="00AB7FBE"/>
    <w:rsid w:val="00AB7FE1"/>
    <w:rsid w:val="00AC0221"/>
    <w:rsid w:val="00AC03AC"/>
    <w:rsid w:val="00AC040B"/>
    <w:rsid w:val="00AC04CD"/>
    <w:rsid w:val="00AC04EA"/>
    <w:rsid w:val="00AC0A27"/>
    <w:rsid w:val="00AC0B2E"/>
    <w:rsid w:val="00AC0BF2"/>
    <w:rsid w:val="00AC0CBA"/>
    <w:rsid w:val="00AC1114"/>
    <w:rsid w:val="00AC11DA"/>
    <w:rsid w:val="00AC11EB"/>
    <w:rsid w:val="00AC1253"/>
    <w:rsid w:val="00AC1274"/>
    <w:rsid w:val="00AC1382"/>
    <w:rsid w:val="00AC177A"/>
    <w:rsid w:val="00AC17DF"/>
    <w:rsid w:val="00AC1BBF"/>
    <w:rsid w:val="00AC1BEE"/>
    <w:rsid w:val="00AC1D5B"/>
    <w:rsid w:val="00AC1E39"/>
    <w:rsid w:val="00AC1F46"/>
    <w:rsid w:val="00AC1F4F"/>
    <w:rsid w:val="00AC1F62"/>
    <w:rsid w:val="00AC2141"/>
    <w:rsid w:val="00AC214A"/>
    <w:rsid w:val="00AC21D6"/>
    <w:rsid w:val="00AC224D"/>
    <w:rsid w:val="00AC2409"/>
    <w:rsid w:val="00AC24FE"/>
    <w:rsid w:val="00AC2748"/>
    <w:rsid w:val="00AC280B"/>
    <w:rsid w:val="00AC2837"/>
    <w:rsid w:val="00AC28DE"/>
    <w:rsid w:val="00AC28EA"/>
    <w:rsid w:val="00AC291F"/>
    <w:rsid w:val="00AC2A54"/>
    <w:rsid w:val="00AC2AC5"/>
    <w:rsid w:val="00AC2B14"/>
    <w:rsid w:val="00AC2B98"/>
    <w:rsid w:val="00AC2D29"/>
    <w:rsid w:val="00AC2DE5"/>
    <w:rsid w:val="00AC2E05"/>
    <w:rsid w:val="00AC2F7B"/>
    <w:rsid w:val="00AC300E"/>
    <w:rsid w:val="00AC30F6"/>
    <w:rsid w:val="00AC3256"/>
    <w:rsid w:val="00AC349C"/>
    <w:rsid w:val="00AC34D0"/>
    <w:rsid w:val="00AC36B5"/>
    <w:rsid w:val="00AC3EB3"/>
    <w:rsid w:val="00AC3EEB"/>
    <w:rsid w:val="00AC3EF0"/>
    <w:rsid w:val="00AC3F49"/>
    <w:rsid w:val="00AC40D8"/>
    <w:rsid w:val="00AC41B2"/>
    <w:rsid w:val="00AC41D1"/>
    <w:rsid w:val="00AC4256"/>
    <w:rsid w:val="00AC4267"/>
    <w:rsid w:val="00AC42D0"/>
    <w:rsid w:val="00AC4340"/>
    <w:rsid w:val="00AC457B"/>
    <w:rsid w:val="00AC471C"/>
    <w:rsid w:val="00AC482D"/>
    <w:rsid w:val="00AC491F"/>
    <w:rsid w:val="00AC4CB2"/>
    <w:rsid w:val="00AC4CEE"/>
    <w:rsid w:val="00AC4FA0"/>
    <w:rsid w:val="00AC4FD9"/>
    <w:rsid w:val="00AC5229"/>
    <w:rsid w:val="00AC535A"/>
    <w:rsid w:val="00AC5376"/>
    <w:rsid w:val="00AC54A1"/>
    <w:rsid w:val="00AC54FC"/>
    <w:rsid w:val="00AC5CF8"/>
    <w:rsid w:val="00AC5EDC"/>
    <w:rsid w:val="00AC61A8"/>
    <w:rsid w:val="00AC63A0"/>
    <w:rsid w:val="00AC6616"/>
    <w:rsid w:val="00AC66B0"/>
    <w:rsid w:val="00AC6740"/>
    <w:rsid w:val="00AC6744"/>
    <w:rsid w:val="00AC68AE"/>
    <w:rsid w:val="00AC6A33"/>
    <w:rsid w:val="00AC6DA3"/>
    <w:rsid w:val="00AC6E2B"/>
    <w:rsid w:val="00AC6E35"/>
    <w:rsid w:val="00AC6F51"/>
    <w:rsid w:val="00AC70B6"/>
    <w:rsid w:val="00AC70CC"/>
    <w:rsid w:val="00AC71C3"/>
    <w:rsid w:val="00AC71CF"/>
    <w:rsid w:val="00AC73E8"/>
    <w:rsid w:val="00AC768C"/>
    <w:rsid w:val="00AC7856"/>
    <w:rsid w:val="00AC79D9"/>
    <w:rsid w:val="00AC7A3B"/>
    <w:rsid w:val="00AC7AA3"/>
    <w:rsid w:val="00AC7BDC"/>
    <w:rsid w:val="00AC7CCA"/>
    <w:rsid w:val="00AC7EF9"/>
    <w:rsid w:val="00AD0552"/>
    <w:rsid w:val="00AD056C"/>
    <w:rsid w:val="00AD08D7"/>
    <w:rsid w:val="00AD0BB7"/>
    <w:rsid w:val="00AD0C96"/>
    <w:rsid w:val="00AD1073"/>
    <w:rsid w:val="00AD109D"/>
    <w:rsid w:val="00AD1167"/>
    <w:rsid w:val="00AD119F"/>
    <w:rsid w:val="00AD128D"/>
    <w:rsid w:val="00AD12A4"/>
    <w:rsid w:val="00AD13EF"/>
    <w:rsid w:val="00AD159C"/>
    <w:rsid w:val="00AD174F"/>
    <w:rsid w:val="00AD18C2"/>
    <w:rsid w:val="00AD192C"/>
    <w:rsid w:val="00AD1DBB"/>
    <w:rsid w:val="00AD1E03"/>
    <w:rsid w:val="00AD20AE"/>
    <w:rsid w:val="00AD23A6"/>
    <w:rsid w:val="00AD24D9"/>
    <w:rsid w:val="00AD2534"/>
    <w:rsid w:val="00AD255E"/>
    <w:rsid w:val="00AD2613"/>
    <w:rsid w:val="00AD265B"/>
    <w:rsid w:val="00AD26DA"/>
    <w:rsid w:val="00AD2A51"/>
    <w:rsid w:val="00AD2E5A"/>
    <w:rsid w:val="00AD2EB3"/>
    <w:rsid w:val="00AD2EE2"/>
    <w:rsid w:val="00AD304D"/>
    <w:rsid w:val="00AD34C7"/>
    <w:rsid w:val="00AD3687"/>
    <w:rsid w:val="00AD3917"/>
    <w:rsid w:val="00AD3972"/>
    <w:rsid w:val="00AD3C7B"/>
    <w:rsid w:val="00AD3E36"/>
    <w:rsid w:val="00AD3EA8"/>
    <w:rsid w:val="00AD40AB"/>
    <w:rsid w:val="00AD4411"/>
    <w:rsid w:val="00AD48F9"/>
    <w:rsid w:val="00AD492B"/>
    <w:rsid w:val="00AD4AB9"/>
    <w:rsid w:val="00AD4B19"/>
    <w:rsid w:val="00AD4B35"/>
    <w:rsid w:val="00AD4B76"/>
    <w:rsid w:val="00AD4EA3"/>
    <w:rsid w:val="00AD4F90"/>
    <w:rsid w:val="00AD4FA9"/>
    <w:rsid w:val="00AD50A9"/>
    <w:rsid w:val="00AD522B"/>
    <w:rsid w:val="00AD524B"/>
    <w:rsid w:val="00AD54BD"/>
    <w:rsid w:val="00AD56D5"/>
    <w:rsid w:val="00AD5786"/>
    <w:rsid w:val="00AD5A54"/>
    <w:rsid w:val="00AD5B87"/>
    <w:rsid w:val="00AD5C62"/>
    <w:rsid w:val="00AD5E3B"/>
    <w:rsid w:val="00AD5EBA"/>
    <w:rsid w:val="00AD5EC9"/>
    <w:rsid w:val="00AD5ECD"/>
    <w:rsid w:val="00AD62B5"/>
    <w:rsid w:val="00AD630A"/>
    <w:rsid w:val="00AD654B"/>
    <w:rsid w:val="00AD65E6"/>
    <w:rsid w:val="00AD66C9"/>
    <w:rsid w:val="00AD6725"/>
    <w:rsid w:val="00AD67B0"/>
    <w:rsid w:val="00AD6979"/>
    <w:rsid w:val="00AD69AE"/>
    <w:rsid w:val="00AD6A5B"/>
    <w:rsid w:val="00AD6C83"/>
    <w:rsid w:val="00AD6D02"/>
    <w:rsid w:val="00AD6E80"/>
    <w:rsid w:val="00AD6F6A"/>
    <w:rsid w:val="00AD6FC6"/>
    <w:rsid w:val="00AD703F"/>
    <w:rsid w:val="00AD7170"/>
    <w:rsid w:val="00AD717B"/>
    <w:rsid w:val="00AD71A1"/>
    <w:rsid w:val="00AD71C2"/>
    <w:rsid w:val="00AD750D"/>
    <w:rsid w:val="00AD7822"/>
    <w:rsid w:val="00AD79E3"/>
    <w:rsid w:val="00AD7AB2"/>
    <w:rsid w:val="00AD7D42"/>
    <w:rsid w:val="00AD7D76"/>
    <w:rsid w:val="00AD7E16"/>
    <w:rsid w:val="00AD7EA3"/>
    <w:rsid w:val="00AD7F16"/>
    <w:rsid w:val="00AD7FD1"/>
    <w:rsid w:val="00AE0055"/>
    <w:rsid w:val="00AE0069"/>
    <w:rsid w:val="00AE00FC"/>
    <w:rsid w:val="00AE018A"/>
    <w:rsid w:val="00AE02B0"/>
    <w:rsid w:val="00AE02CC"/>
    <w:rsid w:val="00AE064E"/>
    <w:rsid w:val="00AE0804"/>
    <w:rsid w:val="00AE084E"/>
    <w:rsid w:val="00AE084F"/>
    <w:rsid w:val="00AE08FA"/>
    <w:rsid w:val="00AE09F7"/>
    <w:rsid w:val="00AE0B16"/>
    <w:rsid w:val="00AE0D27"/>
    <w:rsid w:val="00AE0DDC"/>
    <w:rsid w:val="00AE0EF4"/>
    <w:rsid w:val="00AE0F1A"/>
    <w:rsid w:val="00AE11C2"/>
    <w:rsid w:val="00AE124E"/>
    <w:rsid w:val="00AE12B9"/>
    <w:rsid w:val="00AE12D1"/>
    <w:rsid w:val="00AE1376"/>
    <w:rsid w:val="00AE16FA"/>
    <w:rsid w:val="00AE171A"/>
    <w:rsid w:val="00AE1750"/>
    <w:rsid w:val="00AE185A"/>
    <w:rsid w:val="00AE19B3"/>
    <w:rsid w:val="00AE1B4A"/>
    <w:rsid w:val="00AE1C70"/>
    <w:rsid w:val="00AE1CFF"/>
    <w:rsid w:val="00AE1E6E"/>
    <w:rsid w:val="00AE1EBF"/>
    <w:rsid w:val="00AE1FAB"/>
    <w:rsid w:val="00AE21FE"/>
    <w:rsid w:val="00AE2207"/>
    <w:rsid w:val="00AE22B3"/>
    <w:rsid w:val="00AE2615"/>
    <w:rsid w:val="00AE2624"/>
    <w:rsid w:val="00AE279C"/>
    <w:rsid w:val="00AE27E6"/>
    <w:rsid w:val="00AE2818"/>
    <w:rsid w:val="00AE28E6"/>
    <w:rsid w:val="00AE2ADA"/>
    <w:rsid w:val="00AE2AE8"/>
    <w:rsid w:val="00AE2AED"/>
    <w:rsid w:val="00AE2BB7"/>
    <w:rsid w:val="00AE2BBA"/>
    <w:rsid w:val="00AE2DAC"/>
    <w:rsid w:val="00AE2E1A"/>
    <w:rsid w:val="00AE312A"/>
    <w:rsid w:val="00AE317A"/>
    <w:rsid w:val="00AE37C4"/>
    <w:rsid w:val="00AE384C"/>
    <w:rsid w:val="00AE386E"/>
    <w:rsid w:val="00AE3A58"/>
    <w:rsid w:val="00AE3BE7"/>
    <w:rsid w:val="00AE3DE8"/>
    <w:rsid w:val="00AE3EC5"/>
    <w:rsid w:val="00AE3ED2"/>
    <w:rsid w:val="00AE3F34"/>
    <w:rsid w:val="00AE3F8E"/>
    <w:rsid w:val="00AE4322"/>
    <w:rsid w:val="00AE45AF"/>
    <w:rsid w:val="00AE4C98"/>
    <w:rsid w:val="00AE4D4B"/>
    <w:rsid w:val="00AE4E29"/>
    <w:rsid w:val="00AE4E39"/>
    <w:rsid w:val="00AE4F38"/>
    <w:rsid w:val="00AE5178"/>
    <w:rsid w:val="00AE55B4"/>
    <w:rsid w:val="00AE563C"/>
    <w:rsid w:val="00AE57A8"/>
    <w:rsid w:val="00AE58ED"/>
    <w:rsid w:val="00AE5AAF"/>
    <w:rsid w:val="00AE5C46"/>
    <w:rsid w:val="00AE5C70"/>
    <w:rsid w:val="00AE5D32"/>
    <w:rsid w:val="00AE5E56"/>
    <w:rsid w:val="00AE5F35"/>
    <w:rsid w:val="00AE6583"/>
    <w:rsid w:val="00AE6712"/>
    <w:rsid w:val="00AE68AD"/>
    <w:rsid w:val="00AE68B1"/>
    <w:rsid w:val="00AE6B17"/>
    <w:rsid w:val="00AE6DA4"/>
    <w:rsid w:val="00AE6E18"/>
    <w:rsid w:val="00AE6E8E"/>
    <w:rsid w:val="00AE6F69"/>
    <w:rsid w:val="00AE6FDF"/>
    <w:rsid w:val="00AE7000"/>
    <w:rsid w:val="00AE7763"/>
    <w:rsid w:val="00AE7A61"/>
    <w:rsid w:val="00AE7D53"/>
    <w:rsid w:val="00AE7DA4"/>
    <w:rsid w:val="00AE7ED4"/>
    <w:rsid w:val="00AE7F35"/>
    <w:rsid w:val="00AF012E"/>
    <w:rsid w:val="00AF0270"/>
    <w:rsid w:val="00AF02C2"/>
    <w:rsid w:val="00AF07D5"/>
    <w:rsid w:val="00AF07D6"/>
    <w:rsid w:val="00AF0A1F"/>
    <w:rsid w:val="00AF0B61"/>
    <w:rsid w:val="00AF0BF6"/>
    <w:rsid w:val="00AF0CBE"/>
    <w:rsid w:val="00AF0FF9"/>
    <w:rsid w:val="00AF10C7"/>
    <w:rsid w:val="00AF1273"/>
    <w:rsid w:val="00AF1379"/>
    <w:rsid w:val="00AF1395"/>
    <w:rsid w:val="00AF17C6"/>
    <w:rsid w:val="00AF183B"/>
    <w:rsid w:val="00AF193F"/>
    <w:rsid w:val="00AF1CBA"/>
    <w:rsid w:val="00AF1EAB"/>
    <w:rsid w:val="00AF1F60"/>
    <w:rsid w:val="00AF1FB7"/>
    <w:rsid w:val="00AF2241"/>
    <w:rsid w:val="00AF2384"/>
    <w:rsid w:val="00AF2447"/>
    <w:rsid w:val="00AF251C"/>
    <w:rsid w:val="00AF27A8"/>
    <w:rsid w:val="00AF28DC"/>
    <w:rsid w:val="00AF2965"/>
    <w:rsid w:val="00AF29B1"/>
    <w:rsid w:val="00AF29D4"/>
    <w:rsid w:val="00AF2FF4"/>
    <w:rsid w:val="00AF334E"/>
    <w:rsid w:val="00AF346C"/>
    <w:rsid w:val="00AF3617"/>
    <w:rsid w:val="00AF39BF"/>
    <w:rsid w:val="00AF3C11"/>
    <w:rsid w:val="00AF3D52"/>
    <w:rsid w:val="00AF3D66"/>
    <w:rsid w:val="00AF4024"/>
    <w:rsid w:val="00AF4077"/>
    <w:rsid w:val="00AF412B"/>
    <w:rsid w:val="00AF42A0"/>
    <w:rsid w:val="00AF440B"/>
    <w:rsid w:val="00AF44DE"/>
    <w:rsid w:val="00AF492E"/>
    <w:rsid w:val="00AF4B04"/>
    <w:rsid w:val="00AF4CC0"/>
    <w:rsid w:val="00AF4D8B"/>
    <w:rsid w:val="00AF53AE"/>
    <w:rsid w:val="00AF5512"/>
    <w:rsid w:val="00AF5746"/>
    <w:rsid w:val="00AF5828"/>
    <w:rsid w:val="00AF585C"/>
    <w:rsid w:val="00AF588B"/>
    <w:rsid w:val="00AF5B88"/>
    <w:rsid w:val="00AF5D58"/>
    <w:rsid w:val="00AF62CB"/>
    <w:rsid w:val="00AF6547"/>
    <w:rsid w:val="00AF657D"/>
    <w:rsid w:val="00AF66D3"/>
    <w:rsid w:val="00AF68EC"/>
    <w:rsid w:val="00AF69E8"/>
    <w:rsid w:val="00AF6A97"/>
    <w:rsid w:val="00AF6BA8"/>
    <w:rsid w:val="00AF6D98"/>
    <w:rsid w:val="00AF6D9D"/>
    <w:rsid w:val="00AF70ED"/>
    <w:rsid w:val="00AF72C4"/>
    <w:rsid w:val="00AF73A3"/>
    <w:rsid w:val="00AF73C4"/>
    <w:rsid w:val="00AF73DE"/>
    <w:rsid w:val="00AF7768"/>
    <w:rsid w:val="00AF7B81"/>
    <w:rsid w:val="00AF7BD8"/>
    <w:rsid w:val="00AF7E38"/>
    <w:rsid w:val="00AF7E88"/>
    <w:rsid w:val="00B0002A"/>
    <w:rsid w:val="00B000EE"/>
    <w:rsid w:val="00B0016E"/>
    <w:rsid w:val="00B0017D"/>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1EDC"/>
    <w:rsid w:val="00B020EF"/>
    <w:rsid w:val="00B02121"/>
    <w:rsid w:val="00B023ED"/>
    <w:rsid w:val="00B02566"/>
    <w:rsid w:val="00B02715"/>
    <w:rsid w:val="00B0272B"/>
    <w:rsid w:val="00B02788"/>
    <w:rsid w:val="00B027E3"/>
    <w:rsid w:val="00B02815"/>
    <w:rsid w:val="00B02C0F"/>
    <w:rsid w:val="00B02DDB"/>
    <w:rsid w:val="00B02E8D"/>
    <w:rsid w:val="00B03118"/>
    <w:rsid w:val="00B03225"/>
    <w:rsid w:val="00B03301"/>
    <w:rsid w:val="00B03375"/>
    <w:rsid w:val="00B03383"/>
    <w:rsid w:val="00B033B2"/>
    <w:rsid w:val="00B033E0"/>
    <w:rsid w:val="00B0363D"/>
    <w:rsid w:val="00B037DA"/>
    <w:rsid w:val="00B03884"/>
    <w:rsid w:val="00B03B81"/>
    <w:rsid w:val="00B03F26"/>
    <w:rsid w:val="00B040B5"/>
    <w:rsid w:val="00B0417D"/>
    <w:rsid w:val="00B04196"/>
    <w:rsid w:val="00B042AB"/>
    <w:rsid w:val="00B0432B"/>
    <w:rsid w:val="00B04354"/>
    <w:rsid w:val="00B04420"/>
    <w:rsid w:val="00B045B7"/>
    <w:rsid w:val="00B045E4"/>
    <w:rsid w:val="00B04665"/>
    <w:rsid w:val="00B04AB7"/>
    <w:rsid w:val="00B04D7D"/>
    <w:rsid w:val="00B04F39"/>
    <w:rsid w:val="00B0506C"/>
    <w:rsid w:val="00B050F6"/>
    <w:rsid w:val="00B05168"/>
    <w:rsid w:val="00B055C2"/>
    <w:rsid w:val="00B05843"/>
    <w:rsid w:val="00B05930"/>
    <w:rsid w:val="00B05DDE"/>
    <w:rsid w:val="00B0606A"/>
    <w:rsid w:val="00B060E2"/>
    <w:rsid w:val="00B0618F"/>
    <w:rsid w:val="00B06198"/>
    <w:rsid w:val="00B063C1"/>
    <w:rsid w:val="00B06AD2"/>
    <w:rsid w:val="00B06B98"/>
    <w:rsid w:val="00B06E52"/>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A39"/>
    <w:rsid w:val="00B07C36"/>
    <w:rsid w:val="00B07FB1"/>
    <w:rsid w:val="00B07FD9"/>
    <w:rsid w:val="00B07FE1"/>
    <w:rsid w:val="00B07FEC"/>
    <w:rsid w:val="00B10217"/>
    <w:rsid w:val="00B10357"/>
    <w:rsid w:val="00B103E9"/>
    <w:rsid w:val="00B1042E"/>
    <w:rsid w:val="00B10567"/>
    <w:rsid w:val="00B1056F"/>
    <w:rsid w:val="00B10787"/>
    <w:rsid w:val="00B10A91"/>
    <w:rsid w:val="00B10C3F"/>
    <w:rsid w:val="00B10C5D"/>
    <w:rsid w:val="00B10C65"/>
    <w:rsid w:val="00B10D08"/>
    <w:rsid w:val="00B10D1F"/>
    <w:rsid w:val="00B10D39"/>
    <w:rsid w:val="00B10DCD"/>
    <w:rsid w:val="00B10DD1"/>
    <w:rsid w:val="00B111C4"/>
    <w:rsid w:val="00B11277"/>
    <w:rsid w:val="00B112D2"/>
    <w:rsid w:val="00B113B4"/>
    <w:rsid w:val="00B113D1"/>
    <w:rsid w:val="00B114F5"/>
    <w:rsid w:val="00B115F9"/>
    <w:rsid w:val="00B1175D"/>
    <w:rsid w:val="00B117BF"/>
    <w:rsid w:val="00B11841"/>
    <w:rsid w:val="00B11A8D"/>
    <w:rsid w:val="00B11BDD"/>
    <w:rsid w:val="00B11CBC"/>
    <w:rsid w:val="00B11DC4"/>
    <w:rsid w:val="00B11E3F"/>
    <w:rsid w:val="00B1218D"/>
    <w:rsid w:val="00B12406"/>
    <w:rsid w:val="00B12527"/>
    <w:rsid w:val="00B12719"/>
    <w:rsid w:val="00B12819"/>
    <w:rsid w:val="00B128CD"/>
    <w:rsid w:val="00B128E3"/>
    <w:rsid w:val="00B129B9"/>
    <w:rsid w:val="00B12B74"/>
    <w:rsid w:val="00B12CA6"/>
    <w:rsid w:val="00B12D05"/>
    <w:rsid w:val="00B12D45"/>
    <w:rsid w:val="00B12F96"/>
    <w:rsid w:val="00B12F9A"/>
    <w:rsid w:val="00B1304D"/>
    <w:rsid w:val="00B130BD"/>
    <w:rsid w:val="00B13178"/>
    <w:rsid w:val="00B131C0"/>
    <w:rsid w:val="00B131CA"/>
    <w:rsid w:val="00B13669"/>
    <w:rsid w:val="00B136EA"/>
    <w:rsid w:val="00B13971"/>
    <w:rsid w:val="00B13A89"/>
    <w:rsid w:val="00B13D00"/>
    <w:rsid w:val="00B13EB4"/>
    <w:rsid w:val="00B14040"/>
    <w:rsid w:val="00B140A2"/>
    <w:rsid w:val="00B14311"/>
    <w:rsid w:val="00B14491"/>
    <w:rsid w:val="00B146C7"/>
    <w:rsid w:val="00B1470C"/>
    <w:rsid w:val="00B14748"/>
    <w:rsid w:val="00B147F0"/>
    <w:rsid w:val="00B1487A"/>
    <w:rsid w:val="00B14A1A"/>
    <w:rsid w:val="00B14CE9"/>
    <w:rsid w:val="00B14D8E"/>
    <w:rsid w:val="00B14E16"/>
    <w:rsid w:val="00B14E6C"/>
    <w:rsid w:val="00B1500E"/>
    <w:rsid w:val="00B154BA"/>
    <w:rsid w:val="00B154F5"/>
    <w:rsid w:val="00B15611"/>
    <w:rsid w:val="00B1567B"/>
    <w:rsid w:val="00B156A9"/>
    <w:rsid w:val="00B15C38"/>
    <w:rsid w:val="00B15EE6"/>
    <w:rsid w:val="00B15F89"/>
    <w:rsid w:val="00B15FD9"/>
    <w:rsid w:val="00B1605D"/>
    <w:rsid w:val="00B16060"/>
    <w:rsid w:val="00B16142"/>
    <w:rsid w:val="00B16195"/>
    <w:rsid w:val="00B161DC"/>
    <w:rsid w:val="00B16386"/>
    <w:rsid w:val="00B163FE"/>
    <w:rsid w:val="00B16575"/>
    <w:rsid w:val="00B165F4"/>
    <w:rsid w:val="00B1665A"/>
    <w:rsid w:val="00B1682A"/>
    <w:rsid w:val="00B168D8"/>
    <w:rsid w:val="00B16AFC"/>
    <w:rsid w:val="00B16BD9"/>
    <w:rsid w:val="00B16E22"/>
    <w:rsid w:val="00B16E2E"/>
    <w:rsid w:val="00B17217"/>
    <w:rsid w:val="00B17245"/>
    <w:rsid w:val="00B172F7"/>
    <w:rsid w:val="00B173CC"/>
    <w:rsid w:val="00B17586"/>
    <w:rsid w:val="00B1776E"/>
    <w:rsid w:val="00B17BB3"/>
    <w:rsid w:val="00B17D5D"/>
    <w:rsid w:val="00B17E29"/>
    <w:rsid w:val="00B17F6D"/>
    <w:rsid w:val="00B17F87"/>
    <w:rsid w:val="00B20039"/>
    <w:rsid w:val="00B2019E"/>
    <w:rsid w:val="00B202DB"/>
    <w:rsid w:val="00B202E9"/>
    <w:rsid w:val="00B203A8"/>
    <w:rsid w:val="00B2041C"/>
    <w:rsid w:val="00B2070D"/>
    <w:rsid w:val="00B20723"/>
    <w:rsid w:val="00B20935"/>
    <w:rsid w:val="00B2099A"/>
    <w:rsid w:val="00B20BD6"/>
    <w:rsid w:val="00B20CFB"/>
    <w:rsid w:val="00B20D3A"/>
    <w:rsid w:val="00B20DEA"/>
    <w:rsid w:val="00B20F26"/>
    <w:rsid w:val="00B211EB"/>
    <w:rsid w:val="00B2120D"/>
    <w:rsid w:val="00B21273"/>
    <w:rsid w:val="00B215DF"/>
    <w:rsid w:val="00B21AA0"/>
    <w:rsid w:val="00B21AFA"/>
    <w:rsid w:val="00B21B5D"/>
    <w:rsid w:val="00B21B69"/>
    <w:rsid w:val="00B21BAE"/>
    <w:rsid w:val="00B21C1C"/>
    <w:rsid w:val="00B21F5C"/>
    <w:rsid w:val="00B21FB8"/>
    <w:rsid w:val="00B221F0"/>
    <w:rsid w:val="00B22205"/>
    <w:rsid w:val="00B22289"/>
    <w:rsid w:val="00B22387"/>
    <w:rsid w:val="00B22527"/>
    <w:rsid w:val="00B225C8"/>
    <w:rsid w:val="00B22798"/>
    <w:rsid w:val="00B228D2"/>
    <w:rsid w:val="00B229FE"/>
    <w:rsid w:val="00B22AEF"/>
    <w:rsid w:val="00B22C33"/>
    <w:rsid w:val="00B22C81"/>
    <w:rsid w:val="00B22D96"/>
    <w:rsid w:val="00B2303E"/>
    <w:rsid w:val="00B230D1"/>
    <w:rsid w:val="00B23343"/>
    <w:rsid w:val="00B2345E"/>
    <w:rsid w:val="00B23473"/>
    <w:rsid w:val="00B23497"/>
    <w:rsid w:val="00B2351A"/>
    <w:rsid w:val="00B235AA"/>
    <w:rsid w:val="00B2391D"/>
    <w:rsid w:val="00B23A53"/>
    <w:rsid w:val="00B23A90"/>
    <w:rsid w:val="00B23CD9"/>
    <w:rsid w:val="00B23CF0"/>
    <w:rsid w:val="00B23F16"/>
    <w:rsid w:val="00B240CD"/>
    <w:rsid w:val="00B2497A"/>
    <w:rsid w:val="00B24B2C"/>
    <w:rsid w:val="00B250DB"/>
    <w:rsid w:val="00B2531E"/>
    <w:rsid w:val="00B2546E"/>
    <w:rsid w:val="00B25484"/>
    <w:rsid w:val="00B254C7"/>
    <w:rsid w:val="00B2554B"/>
    <w:rsid w:val="00B25555"/>
    <w:rsid w:val="00B25773"/>
    <w:rsid w:val="00B2586F"/>
    <w:rsid w:val="00B258E3"/>
    <w:rsid w:val="00B25F3C"/>
    <w:rsid w:val="00B25F7C"/>
    <w:rsid w:val="00B25FAA"/>
    <w:rsid w:val="00B26093"/>
    <w:rsid w:val="00B26125"/>
    <w:rsid w:val="00B262CE"/>
    <w:rsid w:val="00B2671B"/>
    <w:rsid w:val="00B26856"/>
    <w:rsid w:val="00B26917"/>
    <w:rsid w:val="00B269BD"/>
    <w:rsid w:val="00B26A34"/>
    <w:rsid w:val="00B26BEE"/>
    <w:rsid w:val="00B26C2A"/>
    <w:rsid w:val="00B26D15"/>
    <w:rsid w:val="00B26D3B"/>
    <w:rsid w:val="00B26FF0"/>
    <w:rsid w:val="00B270AE"/>
    <w:rsid w:val="00B273D4"/>
    <w:rsid w:val="00B27585"/>
    <w:rsid w:val="00B27705"/>
    <w:rsid w:val="00B278F8"/>
    <w:rsid w:val="00B279A2"/>
    <w:rsid w:val="00B27CCF"/>
    <w:rsid w:val="00B27D4F"/>
    <w:rsid w:val="00B27E44"/>
    <w:rsid w:val="00B27E60"/>
    <w:rsid w:val="00B3020C"/>
    <w:rsid w:val="00B30228"/>
    <w:rsid w:val="00B30273"/>
    <w:rsid w:val="00B303FA"/>
    <w:rsid w:val="00B305C1"/>
    <w:rsid w:val="00B3067E"/>
    <w:rsid w:val="00B307BB"/>
    <w:rsid w:val="00B30A0F"/>
    <w:rsid w:val="00B30C94"/>
    <w:rsid w:val="00B30E38"/>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C1"/>
    <w:rsid w:val="00B31FCA"/>
    <w:rsid w:val="00B31FDC"/>
    <w:rsid w:val="00B32010"/>
    <w:rsid w:val="00B32051"/>
    <w:rsid w:val="00B320C4"/>
    <w:rsid w:val="00B3228A"/>
    <w:rsid w:val="00B32538"/>
    <w:rsid w:val="00B32688"/>
    <w:rsid w:val="00B32778"/>
    <w:rsid w:val="00B32838"/>
    <w:rsid w:val="00B32C64"/>
    <w:rsid w:val="00B32D34"/>
    <w:rsid w:val="00B32E43"/>
    <w:rsid w:val="00B32F09"/>
    <w:rsid w:val="00B330B5"/>
    <w:rsid w:val="00B33122"/>
    <w:rsid w:val="00B331D6"/>
    <w:rsid w:val="00B3331C"/>
    <w:rsid w:val="00B3363C"/>
    <w:rsid w:val="00B33671"/>
    <w:rsid w:val="00B339B7"/>
    <w:rsid w:val="00B33C28"/>
    <w:rsid w:val="00B33F2E"/>
    <w:rsid w:val="00B33F3A"/>
    <w:rsid w:val="00B3422F"/>
    <w:rsid w:val="00B34265"/>
    <w:rsid w:val="00B34302"/>
    <w:rsid w:val="00B3453B"/>
    <w:rsid w:val="00B345FF"/>
    <w:rsid w:val="00B3473D"/>
    <w:rsid w:val="00B347CC"/>
    <w:rsid w:val="00B347FA"/>
    <w:rsid w:val="00B34835"/>
    <w:rsid w:val="00B349A2"/>
    <w:rsid w:val="00B34A62"/>
    <w:rsid w:val="00B34BF1"/>
    <w:rsid w:val="00B34C08"/>
    <w:rsid w:val="00B34C37"/>
    <w:rsid w:val="00B34C78"/>
    <w:rsid w:val="00B34CC7"/>
    <w:rsid w:val="00B34DE5"/>
    <w:rsid w:val="00B350A3"/>
    <w:rsid w:val="00B352A6"/>
    <w:rsid w:val="00B35342"/>
    <w:rsid w:val="00B354DB"/>
    <w:rsid w:val="00B35680"/>
    <w:rsid w:val="00B3569F"/>
    <w:rsid w:val="00B357E2"/>
    <w:rsid w:val="00B35909"/>
    <w:rsid w:val="00B359D3"/>
    <w:rsid w:val="00B359F3"/>
    <w:rsid w:val="00B35A84"/>
    <w:rsid w:val="00B35C13"/>
    <w:rsid w:val="00B35C23"/>
    <w:rsid w:val="00B35E81"/>
    <w:rsid w:val="00B35F5F"/>
    <w:rsid w:val="00B35FAC"/>
    <w:rsid w:val="00B361AC"/>
    <w:rsid w:val="00B3625C"/>
    <w:rsid w:val="00B36274"/>
    <w:rsid w:val="00B36351"/>
    <w:rsid w:val="00B363E2"/>
    <w:rsid w:val="00B364B4"/>
    <w:rsid w:val="00B3651D"/>
    <w:rsid w:val="00B36605"/>
    <w:rsid w:val="00B3680D"/>
    <w:rsid w:val="00B36AAD"/>
    <w:rsid w:val="00B36BBA"/>
    <w:rsid w:val="00B36C45"/>
    <w:rsid w:val="00B36E42"/>
    <w:rsid w:val="00B36EA8"/>
    <w:rsid w:val="00B36EF2"/>
    <w:rsid w:val="00B36FE8"/>
    <w:rsid w:val="00B37097"/>
    <w:rsid w:val="00B37231"/>
    <w:rsid w:val="00B37351"/>
    <w:rsid w:val="00B373CD"/>
    <w:rsid w:val="00B37417"/>
    <w:rsid w:val="00B3742E"/>
    <w:rsid w:val="00B3747A"/>
    <w:rsid w:val="00B374C1"/>
    <w:rsid w:val="00B37593"/>
    <w:rsid w:val="00B37675"/>
    <w:rsid w:val="00B377D1"/>
    <w:rsid w:val="00B37A33"/>
    <w:rsid w:val="00B37F40"/>
    <w:rsid w:val="00B37F94"/>
    <w:rsid w:val="00B400D9"/>
    <w:rsid w:val="00B4014D"/>
    <w:rsid w:val="00B401F9"/>
    <w:rsid w:val="00B40234"/>
    <w:rsid w:val="00B40275"/>
    <w:rsid w:val="00B40318"/>
    <w:rsid w:val="00B40384"/>
    <w:rsid w:val="00B40469"/>
    <w:rsid w:val="00B4054B"/>
    <w:rsid w:val="00B405E3"/>
    <w:rsid w:val="00B4071B"/>
    <w:rsid w:val="00B40844"/>
    <w:rsid w:val="00B40922"/>
    <w:rsid w:val="00B40BE2"/>
    <w:rsid w:val="00B40F0A"/>
    <w:rsid w:val="00B40F0D"/>
    <w:rsid w:val="00B40F39"/>
    <w:rsid w:val="00B4106E"/>
    <w:rsid w:val="00B411F9"/>
    <w:rsid w:val="00B413C1"/>
    <w:rsid w:val="00B413E2"/>
    <w:rsid w:val="00B41420"/>
    <w:rsid w:val="00B414E8"/>
    <w:rsid w:val="00B41571"/>
    <w:rsid w:val="00B416C4"/>
    <w:rsid w:val="00B41CAA"/>
    <w:rsid w:val="00B41CD4"/>
    <w:rsid w:val="00B41D53"/>
    <w:rsid w:val="00B41D88"/>
    <w:rsid w:val="00B41E54"/>
    <w:rsid w:val="00B41F09"/>
    <w:rsid w:val="00B41FB0"/>
    <w:rsid w:val="00B420A9"/>
    <w:rsid w:val="00B420B7"/>
    <w:rsid w:val="00B42120"/>
    <w:rsid w:val="00B423F8"/>
    <w:rsid w:val="00B429FE"/>
    <w:rsid w:val="00B42D23"/>
    <w:rsid w:val="00B42E80"/>
    <w:rsid w:val="00B43072"/>
    <w:rsid w:val="00B43075"/>
    <w:rsid w:val="00B43334"/>
    <w:rsid w:val="00B43345"/>
    <w:rsid w:val="00B4347A"/>
    <w:rsid w:val="00B4348D"/>
    <w:rsid w:val="00B43797"/>
    <w:rsid w:val="00B437D8"/>
    <w:rsid w:val="00B43828"/>
    <w:rsid w:val="00B43859"/>
    <w:rsid w:val="00B43962"/>
    <w:rsid w:val="00B43A32"/>
    <w:rsid w:val="00B43CF8"/>
    <w:rsid w:val="00B440BC"/>
    <w:rsid w:val="00B4438B"/>
    <w:rsid w:val="00B445ED"/>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9E1"/>
    <w:rsid w:val="00B45A1A"/>
    <w:rsid w:val="00B45BA3"/>
    <w:rsid w:val="00B45CA9"/>
    <w:rsid w:val="00B45D2F"/>
    <w:rsid w:val="00B45E72"/>
    <w:rsid w:val="00B45F82"/>
    <w:rsid w:val="00B4634E"/>
    <w:rsid w:val="00B46372"/>
    <w:rsid w:val="00B46685"/>
    <w:rsid w:val="00B466C4"/>
    <w:rsid w:val="00B4677A"/>
    <w:rsid w:val="00B467AD"/>
    <w:rsid w:val="00B46970"/>
    <w:rsid w:val="00B46A26"/>
    <w:rsid w:val="00B46A93"/>
    <w:rsid w:val="00B46DCE"/>
    <w:rsid w:val="00B47164"/>
    <w:rsid w:val="00B472E9"/>
    <w:rsid w:val="00B47378"/>
    <w:rsid w:val="00B474DF"/>
    <w:rsid w:val="00B475CF"/>
    <w:rsid w:val="00B47722"/>
    <w:rsid w:val="00B47936"/>
    <w:rsid w:val="00B47A03"/>
    <w:rsid w:val="00B47AF3"/>
    <w:rsid w:val="00B47B37"/>
    <w:rsid w:val="00B47CC1"/>
    <w:rsid w:val="00B47E01"/>
    <w:rsid w:val="00B47F2C"/>
    <w:rsid w:val="00B501CE"/>
    <w:rsid w:val="00B502BE"/>
    <w:rsid w:val="00B5037A"/>
    <w:rsid w:val="00B504F8"/>
    <w:rsid w:val="00B5051E"/>
    <w:rsid w:val="00B505C2"/>
    <w:rsid w:val="00B50607"/>
    <w:rsid w:val="00B509FB"/>
    <w:rsid w:val="00B50A4B"/>
    <w:rsid w:val="00B50E51"/>
    <w:rsid w:val="00B510E9"/>
    <w:rsid w:val="00B51378"/>
    <w:rsid w:val="00B514D7"/>
    <w:rsid w:val="00B5178D"/>
    <w:rsid w:val="00B51857"/>
    <w:rsid w:val="00B51B8A"/>
    <w:rsid w:val="00B51C44"/>
    <w:rsid w:val="00B51F47"/>
    <w:rsid w:val="00B5203C"/>
    <w:rsid w:val="00B5229B"/>
    <w:rsid w:val="00B52336"/>
    <w:rsid w:val="00B52757"/>
    <w:rsid w:val="00B52814"/>
    <w:rsid w:val="00B52B29"/>
    <w:rsid w:val="00B52D56"/>
    <w:rsid w:val="00B52DB4"/>
    <w:rsid w:val="00B52DF0"/>
    <w:rsid w:val="00B52F12"/>
    <w:rsid w:val="00B53032"/>
    <w:rsid w:val="00B53033"/>
    <w:rsid w:val="00B5316E"/>
    <w:rsid w:val="00B53192"/>
    <w:rsid w:val="00B53330"/>
    <w:rsid w:val="00B53548"/>
    <w:rsid w:val="00B537C5"/>
    <w:rsid w:val="00B539FF"/>
    <w:rsid w:val="00B53BE2"/>
    <w:rsid w:val="00B53D44"/>
    <w:rsid w:val="00B53E22"/>
    <w:rsid w:val="00B54226"/>
    <w:rsid w:val="00B54380"/>
    <w:rsid w:val="00B546C3"/>
    <w:rsid w:val="00B546F4"/>
    <w:rsid w:val="00B5473C"/>
    <w:rsid w:val="00B548D7"/>
    <w:rsid w:val="00B54B62"/>
    <w:rsid w:val="00B54E53"/>
    <w:rsid w:val="00B55071"/>
    <w:rsid w:val="00B550CF"/>
    <w:rsid w:val="00B5510C"/>
    <w:rsid w:val="00B552D8"/>
    <w:rsid w:val="00B55478"/>
    <w:rsid w:val="00B55562"/>
    <w:rsid w:val="00B5568B"/>
    <w:rsid w:val="00B55AF7"/>
    <w:rsid w:val="00B55B81"/>
    <w:rsid w:val="00B55F0A"/>
    <w:rsid w:val="00B5612D"/>
    <w:rsid w:val="00B56231"/>
    <w:rsid w:val="00B56368"/>
    <w:rsid w:val="00B5638E"/>
    <w:rsid w:val="00B564AA"/>
    <w:rsid w:val="00B565AA"/>
    <w:rsid w:val="00B5684E"/>
    <w:rsid w:val="00B56888"/>
    <w:rsid w:val="00B56979"/>
    <w:rsid w:val="00B56A82"/>
    <w:rsid w:val="00B56B05"/>
    <w:rsid w:val="00B56C5A"/>
    <w:rsid w:val="00B56D0F"/>
    <w:rsid w:val="00B56D63"/>
    <w:rsid w:val="00B56EA7"/>
    <w:rsid w:val="00B56F24"/>
    <w:rsid w:val="00B56F7E"/>
    <w:rsid w:val="00B57124"/>
    <w:rsid w:val="00B5716B"/>
    <w:rsid w:val="00B57285"/>
    <w:rsid w:val="00B572F5"/>
    <w:rsid w:val="00B57331"/>
    <w:rsid w:val="00B57332"/>
    <w:rsid w:val="00B57602"/>
    <w:rsid w:val="00B5767C"/>
    <w:rsid w:val="00B57743"/>
    <w:rsid w:val="00B578AB"/>
    <w:rsid w:val="00B578C1"/>
    <w:rsid w:val="00B57997"/>
    <w:rsid w:val="00B57C73"/>
    <w:rsid w:val="00B57D1A"/>
    <w:rsid w:val="00B57D9E"/>
    <w:rsid w:val="00B57DD5"/>
    <w:rsid w:val="00B60071"/>
    <w:rsid w:val="00B60123"/>
    <w:rsid w:val="00B60163"/>
    <w:rsid w:val="00B601D0"/>
    <w:rsid w:val="00B601DF"/>
    <w:rsid w:val="00B60276"/>
    <w:rsid w:val="00B60545"/>
    <w:rsid w:val="00B60697"/>
    <w:rsid w:val="00B60745"/>
    <w:rsid w:val="00B608F3"/>
    <w:rsid w:val="00B60A7F"/>
    <w:rsid w:val="00B60AA3"/>
    <w:rsid w:val="00B60C95"/>
    <w:rsid w:val="00B60D7A"/>
    <w:rsid w:val="00B60E4F"/>
    <w:rsid w:val="00B61282"/>
    <w:rsid w:val="00B6154E"/>
    <w:rsid w:val="00B615DC"/>
    <w:rsid w:val="00B6163C"/>
    <w:rsid w:val="00B61829"/>
    <w:rsid w:val="00B619F5"/>
    <w:rsid w:val="00B61B90"/>
    <w:rsid w:val="00B61D72"/>
    <w:rsid w:val="00B61D76"/>
    <w:rsid w:val="00B61D90"/>
    <w:rsid w:val="00B61DCB"/>
    <w:rsid w:val="00B61EDD"/>
    <w:rsid w:val="00B61EF8"/>
    <w:rsid w:val="00B61F33"/>
    <w:rsid w:val="00B620C7"/>
    <w:rsid w:val="00B62130"/>
    <w:rsid w:val="00B62268"/>
    <w:rsid w:val="00B62408"/>
    <w:rsid w:val="00B625F6"/>
    <w:rsid w:val="00B626FE"/>
    <w:rsid w:val="00B628B1"/>
    <w:rsid w:val="00B629DF"/>
    <w:rsid w:val="00B62E17"/>
    <w:rsid w:val="00B63151"/>
    <w:rsid w:val="00B63203"/>
    <w:rsid w:val="00B632A4"/>
    <w:rsid w:val="00B63311"/>
    <w:rsid w:val="00B63449"/>
    <w:rsid w:val="00B635DB"/>
    <w:rsid w:val="00B63722"/>
    <w:rsid w:val="00B638F3"/>
    <w:rsid w:val="00B63B11"/>
    <w:rsid w:val="00B63D07"/>
    <w:rsid w:val="00B63D2A"/>
    <w:rsid w:val="00B6409A"/>
    <w:rsid w:val="00B643E9"/>
    <w:rsid w:val="00B6446A"/>
    <w:rsid w:val="00B646D0"/>
    <w:rsid w:val="00B647C6"/>
    <w:rsid w:val="00B64860"/>
    <w:rsid w:val="00B64887"/>
    <w:rsid w:val="00B648B6"/>
    <w:rsid w:val="00B649F6"/>
    <w:rsid w:val="00B64E39"/>
    <w:rsid w:val="00B64E41"/>
    <w:rsid w:val="00B64E57"/>
    <w:rsid w:val="00B64E8F"/>
    <w:rsid w:val="00B64F73"/>
    <w:rsid w:val="00B65374"/>
    <w:rsid w:val="00B6543A"/>
    <w:rsid w:val="00B65598"/>
    <w:rsid w:val="00B655E8"/>
    <w:rsid w:val="00B65651"/>
    <w:rsid w:val="00B6577E"/>
    <w:rsid w:val="00B65811"/>
    <w:rsid w:val="00B65903"/>
    <w:rsid w:val="00B65F42"/>
    <w:rsid w:val="00B66025"/>
    <w:rsid w:val="00B661A1"/>
    <w:rsid w:val="00B66234"/>
    <w:rsid w:val="00B665DC"/>
    <w:rsid w:val="00B66701"/>
    <w:rsid w:val="00B6675F"/>
    <w:rsid w:val="00B668A9"/>
    <w:rsid w:val="00B66DDF"/>
    <w:rsid w:val="00B6702F"/>
    <w:rsid w:val="00B6704E"/>
    <w:rsid w:val="00B6708A"/>
    <w:rsid w:val="00B67289"/>
    <w:rsid w:val="00B6734D"/>
    <w:rsid w:val="00B6738B"/>
    <w:rsid w:val="00B673AD"/>
    <w:rsid w:val="00B67590"/>
    <w:rsid w:val="00B675A1"/>
    <w:rsid w:val="00B67669"/>
    <w:rsid w:val="00B679AC"/>
    <w:rsid w:val="00B67A1C"/>
    <w:rsid w:val="00B67ACA"/>
    <w:rsid w:val="00B67AD9"/>
    <w:rsid w:val="00B67E14"/>
    <w:rsid w:val="00B67E16"/>
    <w:rsid w:val="00B67F05"/>
    <w:rsid w:val="00B7029F"/>
    <w:rsid w:val="00B702A2"/>
    <w:rsid w:val="00B70414"/>
    <w:rsid w:val="00B70549"/>
    <w:rsid w:val="00B706A5"/>
    <w:rsid w:val="00B70776"/>
    <w:rsid w:val="00B70835"/>
    <w:rsid w:val="00B708EF"/>
    <w:rsid w:val="00B70AD7"/>
    <w:rsid w:val="00B70B29"/>
    <w:rsid w:val="00B70B48"/>
    <w:rsid w:val="00B70C30"/>
    <w:rsid w:val="00B70C6B"/>
    <w:rsid w:val="00B70C9B"/>
    <w:rsid w:val="00B70EAF"/>
    <w:rsid w:val="00B70F1B"/>
    <w:rsid w:val="00B711AC"/>
    <w:rsid w:val="00B71271"/>
    <w:rsid w:val="00B71328"/>
    <w:rsid w:val="00B71399"/>
    <w:rsid w:val="00B713EC"/>
    <w:rsid w:val="00B714F6"/>
    <w:rsid w:val="00B71577"/>
    <w:rsid w:val="00B715A4"/>
    <w:rsid w:val="00B71ADD"/>
    <w:rsid w:val="00B71B50"/>
    <w:rsid w:val="00B71D4C"/>
    <w:rsid w:val="00B71D98"/>
    <w:rsid w:val="00B71DFE"/>
    <w:rsid w:val="00B720A8"/>
    <w:rsid w:val="00B7213A"/>
    <w:rsid w:val="00B7220E"/>
    <w:rsid w:val="00B72260"/>
    <w:rsid w:val="00B72315"/>
    <w:rsid w:val="00B7246E"/>
    <w:rsid w:val="00B7248E"/>
    <w:rsid w:val="00B72507"/>
    <w:rsid w:val="00B72577"/>
    <w:rsid w:val="00B726E3"/>
    <w:rsid w:val="00B72714"/>
    <w:rsid w:val="00B72753"/>
    <w:rsid w:val="00B7279E"/>
    <w:rsid w:val="00B72A80"/>
    <w:rsid w:val="00B72C67"/>
    <w:rsid w:val="00B72C79"/>
    <w:rsid w:val="00B72D0C"/>
    <w:rsid w:val="00B72D18"/>
    <w:rsid w:val="00B7306B"/>
    <w:rsid w:val="00B73093"/>
    <w:rsid w:val="00B732C4"/>
    <w:rsid w:val="00B732FC"/>
    <w:rsid w:val="00B73475"/>
    <w:rsid w:val="00B735F5"/>
    <w:rsid w:val="00B73626"/>
    <w:rsid w:val="00B73688"/>
    <w:rsid w:val="00B738E0"/>
    <w:rsid w:val="00B73A14"/>
    <w:rsid w:val="00B73CE0"/>
    <w:rsid w:val="00B73D7D"/>
    <w:rsid w:val="00B74409"/>
    <w:rsid w:val="00B746C3"/>
    <w:rsid w:val="00B74749"/>
    <w:rsid w:val="00B7495E"/>
    <w:rsid w:val="00B74DAE"/>
    <w:rsid w:val="00B74E71"/>
    <w:rsid w:val="00B74F25"/>
    <w:rsid w:val="00B74F4E"/>
    <w:rsid w:val="00B750F3"/>
    <w:rsid w:val="00B7519D"/>
    <w:rsid w:val="00B752BB"/>
    <w:rsid w:val="00B7539C"/>
    <w:rsid w:val="00B75570"/>
    <w:rsid w:val="00B75701"/>
    <w:rsid w:val="00B758B2"/>
    <w:rsid w:val="00B75930"/>
    <w:rsid w:val="00B759D7"/>
    <w:rsid w:val="00B75B24"/>
    <w:rsid w:val="00B75B4E"/>
    <w:rsid w:val="00B75CC2"/>
    <w:rsid w:val="00B75EF4"/>
    <w:rsid w:val="00B75F5B"/>
    <w:rsid w:val="00B75F96"/>
    <w:rsid w:val="00B7630C"/>
    <w:rsid w:val="00B768EC"/>
    <w:rsid w:val="00B76964"/>
    <w:rsid w:val="00B769E1"/>
    <w:rsid w:val="00B76C7A"/>
    <w:rsid w:val="00B76E96"/>
    <w:rsid w:val="00B76FCC"/>
    <w:rsid w:val="00B76FD2"/>
    <w:rsid w:val="00B77070"/>
    <w:rsid w:val="00B7710A"/>
    <w:rsid w:val="00B77167"/>
    <w:rsid w:val="00B77251"/>
    <w:rsid w:val="00B773B0"/>
    <w:rsid w:val="00B77700"/>
    <w:rsid w:val="00B77799"/>
    <w:rsid w:val="00B77BB3"/>
    <w:rsid w:val="00B77E94"/>
    <w:rsid w:val="00B8003A"/>
    <w:rsid w:val="00B801D5"/>
    <w:rsid w:val="00B802CD"/>
    <w:rsid w:val="00B80343"/>
    <w:rsid w:val="00B8047E"/>
    <w:rsid w:val="00B804CE"/>
    <w:rsid w:val="00B8065C"/>
    <w:rsid w:val="00B80A6F"/>
    <w:rsid w:val="00B80A73"/>
    <w:rsid w:val="00B80B4F"/>
    <w:rsid w:val="00B80BEB"/>
    <w:rsid w:val="00B80C2E"/>
    <w:rsid w:val="00B80DB0"/>
    <w:rsid w:val="00B80E09"/>
    <w:rsid w:val="00B80E89"/>
    <w:rsid w:val="00B81061"/>
    <w:rsid w:val="00B81237"/>
    <w:rsid w:val="00B812B2"/>
    <w:rsid w:val="00B81359"/>
    <w:rsid w:val="00B815C4"/>
    <w:rsid w:val="00B815D3"/>
    <w:rsid w:val="00B818A1"/>
    <w:rsid w:val="00B81918"/>
    <w:rsid w:val="00B81946"/>
    <w:rsid w:val="00B819D1"/>
    <w:rsid w:val="00B81AF0"/>
    <w:rsid w:val="00B81B53"/>
    <w:rsid w:val="00B81DB5"/>
    <w:rsid w:val="00B81E98"/>
    <w:rsid w:val="00B81F4F"/>
    <w:rsid w:val="00B820B0"/>
    <w:rsid w:val="00B8225A"/>
    <w:rsid w:val="00B82579"/>
    <w:rsid w:val="00B826EF"/>
    <w:rsid w:val="00B8274A"/>
    <w:rsid w:val="00B82975"/>
    <w:rsid w:val="00B82B2E"/>
    <w:rsid w:val="00B82D49"/>
    <w:rsid w:val="00B82D6D"/>
    <w:rsid w:val="00B82D7B"/>
    <w:rsid w:val="00B82F5C"/>
    <w:rsid w:val="00B83180"/>
    <w:rsid w:val="00B8318E"/>
    <w:rsid w:val="00B832B8"/>
    <w:rsid w:val="00B837B2"/>
    <w:rsid w:val="00B839CA"/>
    <w:rsid w:val="00B83B48"/>
    <w:rsid w:val="00B83CC8"/>
    <w:rsid w:val="00B83FA6"/>
    <w:rsid w:val="00B84021"/>
    <w:rsid w:val="00B8402A"/>
    <w:rsid w:val="00B8408A"/>
    <w:rsid w:val="00B84246"/>
    <w:rsid w:val="00B84254"/>
    <w:rsid w:val="00B8430C"/>
    <w:rsid w:val="00B84325"/>
    <w:rsid w:val="00B84335"/>
    <w:rsid w:val="00B8452A"/>
    <w:rsid w:val="00B845CA"/>
    <w:rsid w:val="00B8471D"/>
    <w:rsid w:val="00B84873"/>
    <w:rsid w:val="00B84C48"/>
    <w:rsid w:val="00B84D34"/>
    <w:rsid w:val="00B84D75"/>
    <w:rsid w:val="00B84DA2"/>
    <w:rsid w:val="00B84E16"/>
    <w:rsid w:val="00B85025"/>
    <w:rsid w:val="00B850EE"/>
    <w:rsid w:val="00B853A6"/>
    <w:rsid w:val="00B8545C"/>
    <w:rsid w:val="00B85544"/>
    <w:rsid w:val="00B856D2"/>
    <w:rsid w:val="00B85786"/>
    <w:rsid w:val="00B85824"/>
    <w:rsid w:val="00B85887"/>
    <w:rsid w:val="00B85A1F"/>
    <w:rsid w:val="00B85C8A"/>
    <w:rsid w:val="00B85C8C"/>
    <w:rsid w:val="00B85DAA"/>
    <w:rsid w:val="00B85F41"/>
    <w:rsid w:val="00B85F57"/>
    <w:rsid w:val="00B860AC"/>
    <w:rsid w:val="00B86185"/>
    <w:rsid w:val="00B8619D"/>
    <w:rsid w:val="00B861EA"/>
    <w:rsid w:val="00B862D5"/>
    <w:rsid w:val="00B862E1"/>
    <w:rsid w:val="00B8654C"/>
    <w:rsid w:val="00B86654"/>
    <w:rsid w:val="00B8672C"/>
    <w:rsid w:val="00B8683C"/>
    <w:rsid w:val="00B868DA"/>
    <w:rsid w:val="00B86992"/>
    <w:rsid w:val="00B86AED"/>
    <w:rsid w:val="00B86BAB"/>
    <w:rsid w:val="00B86BC6"/>
    <w:rsid w:val="00B86C29"/>
    <w:rsid w:val="00B86DC3"/>
    <w:rsid w:val="00B87158"/>
    <w:rsid w:val="00B871F9"/>
    <w:rsid w:val="00B8745C"/>
    <w:rsid w:val="00B875A4"/>
    <w:rsid w:val="00B87700"/>
    <w:rsid w:val="00B87C1B"/>
    <w:rsid w:val="00B87FB9"/>
    <w:rsid w:val="00B90041"/>
    <w:rsid w:val="00B9004E"/>
    <w:rsid w:val="00B9060E"/>
    <w:rsid w:val="00B90804"/>
    <w:rsid w:val="00B9093E"/>
    <w:rsid w:val="00B90948"/>
    <w:rsid w:val="00B9096E"/>
    <w:rsid w:val="00B90A92"/>
    <w:rsid w:val="00B90B75"/>
    <w:rsid w:val="00B90C71"/>
    <w:rsid w:val="00B90E39"/>
    <w:rsid w:val="00B91140"/>
    <w:rsid w:val="00B9115C"/>
    <w:rsid w:val="00B911BD"/>
    <w:rsid w:val="00B91243"/>
    <w:rsid w:val="00B91491"/>
    <w:rsid w:val="00B9179C"/>
    <w:rsid w:val="00B91840"/>
    <w:rsid w:val="00B91976"/>
    <w:rsid w:val="00B91A23"/>
    <w:rsid w:val="00B91B9C"/>
    <w:rsid w:val="00B91C34"/>
    <w:rsid w:val="00B91C55"/>
    <w:rsid w:val="00B91CC9"/>
    <w:rsid w:val="00B91EEC"/>
    <w:rsid w:val="00B91F40"/>
    <w:rsid w:val="00B91F50"/>
    <w:rsid w:val="00B91F86"/>
    <w:rsid w:val="00B91FE6"/>
    <w:rsid w:val="00B9208F"/>
    <w:rsid w:val="00B92237"/>
    <w:rsid w:val="00B922F7"/>
    <w:rsid w:val="00B928BB"/>
    <w:rsid w:val="00B928F1"/>
    <w:rsid w:val="00B92901"/>
    <w:rsid w:val="00B92A11"/>
    <w:rsid w:val="00B92DD1"/>
    <w:rsid w:val="00B92E6E"/>
    <w:rsid w:val="00B93095"/>
    <w:rsid w:val="00B93353"/>
    <w:rsid w:val="00B93595"/>
    <w:rsid w:val="00B93601"/>
    <w:rsid w:val="00B93651"/>
    <w:rsid w:val="00B9369E"/>
    <w:rsid w:val="00B9373E"/>
    <w:rsid w:val="00B93798"/>
    <w:rsid w:val="00B937F3"/>
    <w:rsid w:val="00B93935"/>
    <w:rsid w:val="00B9398B"/>
    <w:rsid w:val="00B93BA4"/>
    <w:rsid w:val="00B93CD6"/>
    <w:rsid w:val="00B94187"/>
    <w:rsid w:val="00B941B1"/>
    <w:rsid w:val="00B943AC"/>
    <w:rsid w:val="00B945F0"/>
    <w:rsid w:val="00B94618"/>
    <w:rsid w:val="00B94666"/>
    <w:rsid w:val="00B94913"/>
    <w:rsid w:val="00B94A53"/>
    <w:rsid w:val="00B94AD3"/>
    <w:rsid w:val="00B94D6B"/>
    <w:rsid w:val="00B94E44"/>
    <w:rsid w:val="00B94E7B"/>
    <w:rsid w:val="00B9511F"/>
    <w:rsid w:val="00B95526"/>
    <w:rsid w:val="00B956D7"/>
    <w:rsid w:val="00B9570A"/>
    <w:rsid w:val="00B95910"/>
    <w:rsid w:val="00B9598A"/>
    <w:rsid w:val="00B95AA3"/>
    <w:rsid w:val="00B95AE6"/>
    <w:rsid w:val="00B95CC8"/>
    <w:rsid w:val="00B95DE9"/>
    <w:rsid w:val="00B95E24"/>
    <w:rsid w:val="00B95FD7"/>
    <w:rsid w:val="00B9616E"/>
    <w:rsid w:val="00B9638B"/>
    <w:rsid w:val="00B965A2"/>
    <w:rsid w:val="00B966C2"/>
    <w:rsid w:val="00B96727"/>
    <w:rsid w:val="00B9675C"/>
    <w:rsid w:val="00B9676D"/>
    <w:rsid w:val="00B967B2"/>
    <w:rsid w:val="00B96973"/>
    <w:rsid w:val="00B96ABF"/>
    <w:rsid w:val="00B96D8E"/>
    <w:rsid w:val="00B96FB7"/>
    <w:rsid w:val="00B9700D"/>
    <w:rsid w:val="00B9721F"/>
    <w:rsid w:val="00B9729B"/>
    <w:rsid w:val="00B972AF"/>
    <w:rsid w:val="00B972C2"/>
    <w:rsid w:val="00B9751E"/>
    <w:rsid w:val="00B976DB"/>
    <w:rsid w:val="00B97A62"/>
    <w:rsid w:val="00B97AD9"/>
    <w:rsid w:val="00B97AF7"/>
    <w:rsid w:val="00B97D3A"/>
    <w:rsid w:val="00B97D86"/>
    <w:rsid w:val="00B97FD9"/>
    <w:rsid w:val="00BA0023"/>
    <w:rsid w:val="00BA00F5"/>
    <w:rsid w:val="00BA026C"/>
    <w:rsid w:val="00BA03B8"/>
    <w:rsid w:val="00BA03D3"/>
    <w:rsid w:val="00BA0495"/>
    <w:rsid w:val="00BA0632"/>
    <w:rsid w:val="00BA07DD"/>
    <w:rsid w:val="00BA07DF"/>
    <w:rsid w:val="00BA0833"/>
    <w:rsid w:val="00BA08F8"/>
    <w:rsid w:val="00BA1014"/>
    <w:rsid w:val="00BA101D"/>
    <w:rsid w:val="00BA1195"/>
    <w:rsid w:val="00BA11BC"/>
    <w:rsid w:val="00BA12D4"/>
    <w:rsid w:val="00BA13B7"/>
    <w:rsid w:val="00BA13D8"/>
    <w:rsid w:val="00BA14C1"/>
    <w:rsid w:val="00BA15B9"/>
    <w:rsid w:val="00BA1622"/>
    <w:rsid w:val="00BA1638"/>
    <w:rsid w:val="00BA16D9"/>
    <w:rsid w:val="00BA192D"/>
    <w:rsid w:val="00BA1A1E"/>
    <w:rsid w:val="00BA1B00"/>
    <w:rsid w:val="00BA1C31"/>
    <w:rsid w:val="00BA1D5A"/>
    <w:rsid w:val="00BA1DE6"/>
    <w:rsid w:val="00BA1E35"/>
    <w:rsid w:val="00BA1E6F"/>
    <w:rsid w:val="00BA1F94"/>
    <w:rsid w:val="00BA2377"/>
    <w:rsid w:val="00BA242A"/>
    <w:rsid w:val="00BA2480"/>
    <w:rsid w:val="00BA24A9"/>
    <w:rsid w:val="00BA2C01"/>
    <w:rsid w:val="00BA2D47"/>
    <w:rsid w:val="00BA3084"/>
    <w:rsid w:val="00BA33AD"/>
    <w:rsid w:val="00BA33CC"/>
    <w:rsid w:val="00BA3535"/>
    <w:rsid w:val="00BA36FA"/>
    <w:rsid w:val="00BA3723"/>
    <w:rsid w:val="00BA3729"/>
    <w:rsid w:val="00BA37F6"/>
    <w:rsid w:val="00BA3967"/>
    <w:rsid w:val="00BA3B3B"/>
    <w:rsid w:val="00BA3B8C"/>
    <w:rsid w:val="00BA3BA9"/>
    <w:rsid w:val="00BA3BBB"/>
    <w:rsid w:val="00BA4050"/>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E16"/>
    <w:rsid w:val="00BA4F63"/>
    <w:rsid w:val="00BA5059"/>
    <w:rsid w:val="00BA520C"/>
    <w:rsid w:val="00BA5340"/>
    <w:rsid w:val="00BA54B1"/>
    <w:rsid w:val="00BA5516"/>
    <w:rsid w:val="00BA5567"/>
    <w:rsid w:val="00BA5709"/>
    <w:rsid w:val="00BA5733"/>
    <w:rsid w:val="00BA58F9"/>
    <w:rsid w:val="00BA5B48"/>
    <w:rsid w:val="00BA5B88"/>
    <w:rsid w:val="00BA5D03"/>
    <w:rsid w:val="00BA5D75"/>
    <w:rsid w:val="00BA607D"/>
    <w:rsid w:val="00BA60E5"/>
    <w:rsid w:val="00BA6160"/>
    <w:rsid w:val="00BA61AD"/>
    <w:rsid w:val="00BA6357"/>
    <w:rsid w:val="00BA6508"/>
    <w:rsid w:val="00BA655C"/>
    <w:rsid w:val="00BA65E0"/>
    <w:rsid w:val="00BA668F"/>
    <w:rsid w:val="00BA66F6"/>
    <w:rsid w:val="00BA67A8"/>
    <w:rsid w:val="00BA69EA"/>
    <w:rsid w:val="00BA6A07"/>
    <w:rsid w:val="00BA6AA3"/>
    <w:rsid w:val="00BA6B10"/>
    <w:rsid w:val="00BA6BA6"/>
    <w:rsid w:val="00BA6E05"/>
    <w:rsid w:val="00BA7322"/>
    <w:rsid w:val="00BA74BB"/>
    <w:rsid w:val="00BA74BF"/>
    <w:rsid w:val="00BA757E"/>
    <w:rsid w:val="00BA7773"/>
    <w:rsid w:val="00BA7C1E"/>
    <w:rsid w:val="00BA7FB5"/>
    <w:rsid w:val="00BB0103"/>
    <w:rsid w:val="00BB01EA"/>
    <w:rsid w:val="00BB0290"/>
    <w:rsid w:val="00BB076C"/>
    <w:rsid w:val="00BB07CD"/>
    <w:rsid w:val="00BB083B"/>
    <w:rsid w:val="00BB0AB7"/>
    <w:rsid w:val="00BB0D9D"/>
    <w:rsid w:val="00BB0E49"/>
    <w:rsid w:val="00BB0F6A"/>
    <w:rsid w:val="00BB105C"/>
    <w:rsid w:val="00BB1101"/>
    <w:rsid w:val="00BB118E"/>
    <w:rsid w:val="00BB12B8"/>
    <w:rsid w:val="00BB14CC"/>
    <w:rsid w:val="00BB1822"/>
    <w:rsid w:val="00BB197F"/>
    <w:rsid w:val="00BB19AE"/>
    <w:rsid w:val="00BB1B9D"/>
    <w:rsid w:val="00BB206B"/>
    <w:rsid w:val="00BB2540"/>
    <w:rsid w:val="00BB2764"/>
    <w:rsid w:val="00BB2A8A"/>
    <w:rsid w:val="00BB2D54"/>
    <w:rsid w:val="00BB2D7D"/>
    <w:rsid w:val="00BB2DD4"/>
    <w:rsid w:val="00BB2F30"/>
    <w:rsid w:val="00BB2FA5"/>
    <w:rsid w:val="00BB3193"/>
    <w:rsid w:val="00BB32E5"/>
    <w:rsid w:val="00BB3462"/>
    <w:rsid w:val="00BB3859"/>
    <w:rsid w:val="00BB3AEB"/>
    <w:rsid w:val="00BB3C09"/>
    <w:rsid w:val="00BB3D5F"/>
    <w:rsid w:val="00BB3EA0"/>
    <w:rsid w:val="00BB3EE7"/>
    <w:rsid w:val="00BB3F35"/>
    <w:rsid w:val="00BB4045"/>
    <w:rsid w:val="00BB439A"/>
    <w:rsid w:val="00BB43AB"/>
    <w:rsid w:val="00BB441E"/>
    <w:rsid w:val="00BB4567"/>
    <w:rsid w:val="00BB45F9"/>
    <w:rsid w:val="00BB481E"/>
    <w:rsid w:val="00BB48C6"/>
    <w:rsid w:val="00BB4D32"/>
    <w:rsid w:val="00BB4F35"/>
    <w:rsid w:val="00BB5056"/>
    <w:rsid w:val="00BB510B"/>
    <w:rsid w:val="00BB52ED"/>
    <w:rsid w:val="00BB5304"/>
    <w:rsid w:val="00BB5504"/>
    <w:rsid w:val="00BB5531"/>
    <w:rsid w:val="00BB5594"/>
    <w:rsid w:val="00BB5944"/>
    <w:rsid w:val="00BB5945"/>
    <w:rsid w:val="00BB5A13"/>
    <w:rsid w:val="00BB5B3F"/>
    <w:rsid w:val="00BB5DB1"/>
    <w:rsid w:val="00BB5EC4"/>
    <w:rsid w:val="00BB5EC8"/>
    <w:rsid w:val="00BB5F7B"/>
    <w:rsid w:val="00BB61F6"/>
    <w:rsid w:val="00BB643E"/>
    <w:rsid w:val="00BB644E"/>
    <w:rsid w:val="00BB660E"/>
    <w:rsid w:val="00BB7005"/>
    <w:rsid w:val="00BB704C"/>
    <w:rsid w:val="00BB70B2"/>
    <w:rsid w:val="00BB716E"/>
    <w:rsid w:val="00BB73B5"/>
    <w:rsid w:val="00BB7698"/>
    <w:rsid w:val="00BB788B"/>
    <w:rsid w:val="00BB78A2"/>
    <w:rsid w:val="00BB7A64"/>
    <w:rsid w:val="00BB7C56"/>
    <w:rsid w:val="00BB7CAC"/>
    <w:rsid w:val="00BB7CAF"/>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72"/>
    <w:rsid w:val="00BC16C4"/>
    <w:rsid w:val="00BC185C"/>
    <w:rsid w:val="00BC1A06"/>
    <w:rsid w:val="00BC1A78"/>
    <w:rsid w:val="00BC1B63"/>
    <w:rsid w:val="00BC1FF5"/>
    <w:rsid w:val="00BC2018"/>
    <w:rsid w:val="00BC2167"/>
    <w:rsid w:val="00BC255E"/>
    <w:rsid w:val="00BC25B4"/>
    <w:rsid w:val="00BC2AD9"/>
    <w:rsid w:val="00BC2DE3"/>
    <w:rsid w:val="00BC3049"/>
    <w:rsid w:val="00BC30A4"/>
    <w:rsid w:val="00BC30B7"/>
    <w:rsid w:val="00BC3486"/>
    <w:rsid w:val="00BC3565"/>
    <w:rsid w:val="00BC3690"/>
    <w:rsid w:val="00BC3738"/>
    <w:rsid w:val="00BC39D3"/>
    <w:rsid w:val="00BC3B00"/>
    <w:rsid w:val="00BC3D3C"/>
    <w:rsid w:val="00BC3DAB"/>
    <w:rsid w:val="00BC3ECB"/>
    <w:rsid w:val="00BC4167"/>
    <w:rsid w:val="00BC467E"/>
    <w:rsid w:val="00BC46CF"/>
    <w:rsid w:val="00BC48F1"/>
    <w:rsid w:val="00BC4975"/>
    <w:rsid w:val="00BC4A0D"/>
    <w:rsid w:val="00BC4C34"/>
    <w:rsid w:val="00BC4CFA"/>
    <w:rsid w:val="00BC4DB2"/>
    <w:rsid w:val="00BC4DCD"/>
    <w:rsid w:val="00BC4F20"/>
    <w:rsid w:val="00BC5022"/>
    <w:rsid w:val="00BC533A"/>
    <w:rsid w:val="00BC5346"/>
    <w:rsid w:val="00BC53D8"/>
    <w:rsid w:val="00BC5429"/>
    <w:rsid w:val="00BC5662"/>
    <w:rsid w:val="00BC569D"/>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7CE"/>
    <w:rsid w:val="00BC6810"/>
    <w:rsid w:val="00BC68D0"/>
    <w:rsid w:val="00BC6911"/>
    <w:rsid w:val="00BC6988"/>
    <w:rsid w:val="00BC6A04"/>
    <w:rsid w:val="00BC6A94"/>
    <w:rsid w:val="00BC6AD2"/>
    <w:rsid w:val="00BC6BBC"/>
    <w:rsid w:val="00BC6BE0"/>
    <w:rsid w:val="00BC6EB1"/>
    <w:rsid w:val="00BC71D3"/>
    <w:rsid w:val="00BC7285"/>
    <w:rsid w:val="00BC7368"/>
    <w:rsid w:val="00BC7681"/>
    <w:rsid w:val="00BC7692"/>
    <w:rsid w:val="00BC7806"/>
    <w:rsid w:val="00BC7945"/>
    <w:rsid w:val="00BC7BC5"/>
    <w:rsid w:val="00BC7C2E"/>
    <w:rsid w:val="00BC7DD9"/>
    <w:rsid w:val="00BC7E0E"/>
    <w:rsid w:val="00BC7FD4"/>
    <w:rsid w:val="00BD062F"/>
    <w:rsid w:val="00BD066A"/>
    <w:rsid w:val="00BD073A"/>
    <w:rsid w:val="00BD08D3"/>
    <w:rsid w:val="00BD0A4D"/>
    <w:rsid w:val="00BD0C5E"/>
    <w:rsid w:val="00BD0D16"/>
    <w:rsid w:val="00BD0D59"/>
    <w:rsid w:val="00BD0D70"/>
    <w:rsid w:val="00BD0E28"/>
    <w:rsid w:val="00BD0E5F"/>
    <w:rsid w:val="00BD12BA"/>
    <w:rsid w:val="00BD1310"/>
    <w:rsid w:val="00BD14B4"/>
    <w:rsid w:val="00BD1723"/>
    <w:rsid w:val="00BD1892"/>
    <w:rsid w:val="00BD1934"/>
    <w:rsid w:val="00BD1ABB"/>
    <w:rsid w:val="00BD1C1B"/>
    <w:rsid w:val="00BD1C2F"/>
    <w:rsid w:val="00BD1CD1"/>
    <w:rsid w:val="00BD1D71"/>
    <w:rsid w:val="00BD1DE4"/>
    <w:rsid w:val="00BD1FE3"/>
    <w:rsid w:val="00BD2680"/>
    <w:rsid w:val="00BD26BF"/>
    <w:rsid w:val="00BD2839"/>
    <w:rsid w:val="00BD2A12"/>
    <w:rsid w:val="00BD2C20"/>
    <w:rsid w:val="00BD2FA6"/>
    <w:rsid w:val="00BD3547"/>
    <w:rsid w:val="00BD3764"/>
    <w:rsid w:val="00BD396F"/>
    <w:rsid w:val="00BD3CEB"/>
    <w:rsid w:val="00BD3D4A"/>
    <w:rsid w:val="00BD3E41"/>
    <w:rsid w:val="00BD3EAE"/>
    <w:rsid w:val="00BD3FA7"/>
    <w:rsid w:val="00BD4155"/>
    <w:rsid w:val="00BD43D9"/>
    <w:rsid w:val="00BD441A"/>
    <w:rsid w:val="00BD441B"/>
    <w:rsid w:val="00BD44D5"/>
    <w:rsid w:val="00BD46A5"/>
    <w:rsid w:val="00BD4738"/>
    <w:rsid w:val="00BD4814"/>
    <w:rsid w:val="00BD49E5"/>
    <w:rsid w:val="00BD4AD5"/>
    <w:rsid w:val="00BD4D58"/>
    <w:rsid w:val="00BD4FB7"/>
    <w:rsid w:val="00BD5091"/>
    <w:rsid w:val="00BD5178"/>
    <w:rsid w:val="00BD529D"/>
    <w:rsid w:val="00BD5463"/>
    <w:rsid w:val="00BD54AE"/>
    <w:rsid w:val="00BD55A8"/>
    <w:rsid w:val="00BD55B0"/>
    <w:rsid w:val="00BD55DE"/>
    <w:rsid w:val="00BD5765"/>
    <w:rsid w:val="00BD5989"/>
    <w:rsid w:val="00BD5AB4"/>
    <w:rsid w:val="00BD5C4B"/>
    <w:rsid w:val="00BD5C89"/>
    <w:rsid w:val="00BD5D08"/>
    <w:rsid w:val="00BD5D0B"/>
    <w:rsid w:val="00BD5DFB"/>
    <w:rsid w:val="00BD5E24"/>
    <w:rsid w:val="00BD6075"/>
    <w:rsid w:val="00BD61CF"/>
    <w:rsid w:val="00BD638A"/>
    <w:rsid w:val="00BD6732"/>
    <w:rsid w:val="00BD6778"/>
    <w:rsid w:val="00BD67CF"/>
    <w:rsid w:val="00BD67DC"/>
    <w:rsid w:val="00BD69C6"/>
    <w:rsid w:val="00BD70C2"/>
    <w:rsid w:val="00BD7147"/>
    <w:rsid w:val="00BD72B1"/>
    <w:rsid w:val="00BD72B8"/>
    <w:rsid w:val="00BD72BA"/>
    <w:rsid w:val="00BD739A"/>
    <w:rsid w:val="00BD76EE"/>
    <w:rsid w:val="00BD7A3C"/>
    <w:rsid w:val="00BD7B3F"/>
    <w:rsid w:val="00BD7B76"/>
    <w:rsid w:val="00BD7C04"/>
    <w:rsid w:val="00BD7C91"/>
    <w:rsid w:val="00BD7FAF"/>
    <w:rsid w:val="00BD7FE8"/>
    <w:rsid w:val="00BE0107"/>
    <w:rsid w:val="00BE0298"/>
    <w:rsid w:val="00BE0300"/>
    <w:rsid w:val="00BE0456"/>
    <w:rsid w:val="00BE0475"/>
    <w:rsid w:val="00BE050E"/>
    <w:rsid w:val="00BE0635"/>
    <w:rsid w:val="00BE06A9"/>
    <w:rsid w:val="00BE0B3B"/>
    <w:rsid w:val="00BE0BC5"/>
    <w:rsid w:val="00BE0E59"/>
    <w:rsid w:val="00BE0F0A"/>
    <w:rsid w:val="00BE10B1"/>
    <w:rsid w:val="00BE1145"/>
    <w:rsid w:val="00BE114E"/>
    <w:rsid w:val="00BE1A18"/>
    <w:rsid w:val="00BE1AEC"/>
    <w:rsid w:val="00BE1B41"/>
    <w:rsid w:val="00BE1F1B"/>
    <w:rsid w:val="00BE202F"/>
    <w:rsid w:val="00BE2072"/>
    <w:rsid w:val="00BE2238"/>
    <w:rsid w:val="00BE236F"/>
    <w:rsid w:val="00BE2405"/>
    <w:rsid w:val="00BE2520"/>
    <w:rsid w:val="00BE2786"/>
    <w:rsid w:val="00BE2866"/>
    <w:rsid w:val="00BE2943"/>
    <w:rsid w:val="00BE29B7"/>
    <w:rsid w:val="00BE2C9B"/>
    <w:rsid w:val="00BE2E1D"/>
    <w:rsid w:val="00BE30DF"/>
    <w:rsid w:val="00BE30EF"/>
    <w:rsid w:val="00BE31E5"/>
    <w:rsid w:val="00BE336F"/>
    <w:rsid w:val="00BE36E5"/>
    <w:rsid w:val="00BE36F2"/>
    <w:rsid w:val="00BE36F4"/>
    <w:rsid w:val="00BE3927"/>
    <w:rsid w:val="00BE3B18"/>
    <w:rsid w:val="00BE3BC5"/>
    <w:rsid w:val="00BE3BE3"/>
    <w:rsid w:val="00BE3C50"/>
    <w:rsid w:val="00BE3D91"/>
    <w:rsid w:val="00BE3E3C"/>
    <w:rsid w:val="00BE3FD3"/>
    <w:rsid w:val="00BE41AC"/>
    <w:rsid w:val="00BE4354"/>
    <w:rsid w:val="00BE4406"/>
    <w:rsid w:val="00BE4C43"/>
    <w:rsid w:val="00BE4CCF"/>
    <w:rsid w:val="00BE4D6F"/>
    <w:rsid w:val="00BE4E83"/>
    <w:rsid w:val="00BE4ED9"/>
    <w:rsid w:val="00BE5045"/>
    <w:rsid w:val="00BE50A5"/>
    <w:rsid w:val="00BE526D"/>
    <w:rsid w:val="00BE5398"/>
    <w:rsid w:val="00BE53AE"/>
    <w:rsid w:val="00BE546A"/>
    <w:rsid w:val="00BE5662"/>
    <w:rsid w:val="00BE58FC"/>
    <w:rsid w:val="00BE5C8A"/>
    <w:rsid w:val="00BE5CD0"/>
    <w:rsid w:val="00BE5D30"/>
    <w:rsid w:val="00BE5FE4"/>
    <w:rsid w:val="00BE6192"/>
    <w:rsid w:val="00BE61EF"/>
    <w:rsid w:val="00BE65CD"/>
    <w:rsid w:val="00BE6870"/>
    <w:rsid w:val="00BE68B1"/>
    <w:rsid w:val="00BE6943"/>
    <w:rsid w:val="00BE6AD1"/>
    <w:rsid w:val="00BE6CF5"/>
    <w:rsid w:val="00BE6D22"/>
    <w:rsid w:val="00BE6F7B"/>
    <w:rsid w:val="00BE6FB8"/>
    <w:rsid w:val="00BE7044"/>
    <w:rsid w:val="00BE70BA"/>
    <w:rsid w:val="00BE7105"/>
    <w:rsid w:val="00BE733F"/>
    <w:rsid w:val="00BE736B"/>
    <w:rsid w:val="00BE753C"/>
    <w:rsid w:val="00BE7638"/>
    <w:rsid w:val="00BE7897"/>
    <w:rsid w:val="00BE79CA"/>
    <w:rsid w:val="00BE79FF"/>
    <w:rsid w:val="00BE7A02"/>
    <w:rsid w:val="00BE7E84"/>
    <w:rsid w:val="00BE7EB7"/>
    <w:rsid w:val="00BE7F23"/>
    <w:rsid w:val="00BF014E"/>
    <w:rsid w:val="00BF0420"/>
    <w:rsid w:val="00BF07BC"/>
    <w:rsid w:val="00BF0838"/>
    <w:rsid w:val="00BF0992"/>
    <w:rsid w:val="00BF0A12"/>
    <w:rsid w:val="00BF0AC2"/>
    <w:rsid w:val="00BF0ACF"/>
    <w:rsid w:val="00BF0BEB"/>
    <w:rsid w:val="00BF0C74"/>
    <w:rsid w:val="00BF1059"/>
    <w:rsid w:val="00BF12E0"/>
    <w:rsid w:val="00BF14C3"/>
    <w:rsid w:val="00BF185E"/>
    <w:rsid w:val="00BF1988"/>
    <w:rsid w:val="00BF1A74"/>
    <w:rsid w:val="00BF1A76"/>
    <w:rsid w:val="00BF1B1D"/>
    <w:rsid w:val="00BF1E0A"/>
    <w:rsid w:val="00BF1EBC"/>
    <w:rsid w:val="00BF1F0C"/>
    <w:rsid w:val="00BF1F82"/>
    <w:rsid w:val="00BF2105"/>
    <w:rsid w:val="00BF2231"/>
    <w:rsid w:val="00BF244C"/>
    <w:rsid w:val="00BF264D"/>
    <w:rsid w:val="00BF2665"/>
    <w:rsid w:val="00BF275B"/>
    <w:rsid w:val="00BF2846"/>
    <w:rsid w:val="00BF2E54"/>
    <w:rsid w:val="00BF2EFB"/>
    <w:rsid w:val="00BF2F92"/>
    <w:rsid w:val="00BF30FD"/>
    <w:rsid w:val="00BF31FB"/>
    <w:rsid w:val="00BF32D0"/>
    <w:rsid w:val="00BF34B9"/>
    <w:rsid w:val="00BF3960"/>
    <w:rsid w:val="00BF39E9"/>
    <w:rsid w:val="00BF3AB1"/>
    <w:rsid w:val="00BF3AC3"/>
    <w:rsid w:val="00BF3AEE"/>
    <w:rsid w:val="00BF3AF7"/>
    <w:rsid w:val="00BF3D45"/>
    <w:rsid w:val="00BF3D47"/>
    <w:rsid w:val="00BF3E41"/>
    <w:rsid w:val="00BF3ECC"/>
    <w:rsid w:val="00BF3FEE"/>
    <w:rsid w:val="00BF402C"/>
    <w:rsid w:val="00BF40B5"/>
    <w:rsid w:val="00BF4231"/>
    <w:rsid w:val="00BF4421"/>
    <w:rsid w:val="00BF45D1"/>
    <w:rsid w:val="00BF47CA"/>
    <w:rsid w:val="00BF4811"/>
    <w:rsid w:val="00BF49D2"/>
    <w:rsid w:val="00BF4A97"/>
    <w:rsid w:val="00BF4C97"/>
    <w:rsid w:val="00BF4CBD"/>
    <w:rsid w:val="00BF4CC8"/>
    <w:rsid w:val="00BF4E6B"/>
    <w:rsid w:val="00BF56FB"/>
    <w:rsid w:val="00BF5736"/>
    <w:rsid w:val="00BF573B"/>
    <w:rsid w:val="00BF5C7C"/>
    <w:rsid w:val="00BF5CB6"/>
    <w:rsid w:val="00BF5CB8"/>
    <w:rsid w:val="00BF5E73"/>
    <w:rsid w:val="00BF5F0B"/>
    <w:rsid w:val="00BF6033"/>
    <w:rsid w:val="00BF6057"/>
    <w:rsid w:val="00BF60C0"/>
    <w:rsid w:val="00BF629B"/>
    <w:rsid w:val="00BF62AF"/>
    <w:rsid w:val="00BF62B9"/>
    <w:rsid w:val="00BF647F"/>
    <w:rsid w:val="00BF66A2"/>
    <w:rsid w:val="00BF6A42"/>
    <w:rsid w:val="00BF6A53"/>
    <w:rsid w:val="00BF6B11"/>
    <w:rsid w:val="00BF6CAA"/>
    <w:rsid w:val="00BF6D64"/>
    <w:rsid w:val="00BF6E3D"/>
    <w:rsid w:val="00BF6F6B"/>
    <w:rsid w:val="00BF7009"/>
    <w:rsid w:val="00BF72B0"/>
    <w:rsid w:val="00BF756D"/>
    <w:rsid w:val="00BF75E6"/>
    <w:rsid w:val="00BF7615"/>
    <w:rsid w:val="00BF7644"/>
    <w:rsid w:val="00BF76BE"/>
    <w:rsid w:val="00BF7930"/>
    <w:rsid w:val="00BF7A7D"/>
    <w:rsid w:val="00BF7D38"/>
    <w:rsid w:val="00BF7D71"/>
    <w:rsid w:val="00BF7DD6"/>
    <w:rsid w:val="00BF7EEB"/>
    <w:rsid w:val="00C00041"/>
    <w:rsid w:val="00C00152"/>
    <w:rsid w:val="00C001EE"/>
    <w:rsid w:val="00C00442"/>
    <w:rsid w:val="00C005CF"/>
    <w:rsid w:val="00C00654"/>
    <w:rsid w:val="00C0099D"/>
    <w:rsid w:val="00C00CDA"/>
    <w:rsid w:val="00C00EF7"/>
    <w:rsid w:val="00C00FCB"/>
    <w:rsid w:val="00C01056"/>
    <w:rsid w:val="00C01083"/>
    <w:rsid w:val="00C010BB"/>
    <w:rsid w:val="00C0124E"/>
    <w:rsid w:val="00C012AA"/>
    <w:rsid w:val="00C013DE"/>
    <w:rsid w:val="00C01574"/>
    <w:rsid w:val="00C0194F"/>
    <w:rsid w:val="00C01A3D"/>
    <w:rsid w:val="00C01A40"/>
    <w:rsid w:val="00C01A84"/>
    <w:rsid w:val="00C01B0F"/>
    <w:rsid w:val="00C01C4A"/>
    <w:rsid w:val="00C01C74"/>
    <w:rsid w:val="00C01CDE"/>
    <w:rsid w:val="00C01F84"/>
    <w:rsid w:val="00C01FE9"/>
    <w:rsid w:val="00C01FF9"/>
    <w:rsid w:val="00C025AB"/>
    <w:rsid w:val="00C025C9"/>
    <w:rsid w:val="00C026A2"/>
    <w:rsid w:val="00C026DA"/>
    <w:rsid w:val="00C026FC"/>
    <w:rsid w:val="00C0279F"/>
    <w:rsid w:val="00C02A5C"/>
    <w:rsid w:val="00C02B66"/>
    <w:rsid w:val="00C02CD3"/>
    <w:rsid w:val="00C02CF8"/>
    <w:rsid w:val="00C02CFA"/>
    <w:rsid w:val="00C02D1D"/>
    <w:rsid w:val="00C02ED1"/>
    <w:rsid w:val="00C03426"/>
    <w:rsid w:val="00C035F9"/>
    <w:rsid w:val="00C0365E"/>
    <w:rsid w:val="00C0368B"/>
    <w:rsid w:val="00C036F4"/>
    <w:rsid w:val="00C03723"/>
    <w:rsid w:val="00C03840"/>
    <w:rsid w:val="00C03929"/>
    <w:rsid w:val="00C03B3B"/>
    <w:rsid w:val="00C03B9D"/>
    <w:rsid w:val="00C03CDE"/>
    <w:rsid w:val="00C03EC3"/>
    <w:rsid w:val="00C03F78"/>
    <w:rsid w:val="00C041C7"/>
    <w:rsid w:val="00C042C7"/>
    <w:rsid w:val="00C04399"/>
    <w:rsid w:val="00C043BB"/>
    <w:rsid w:val="00C04463"/>
    <w:rsid w:val="00C044D1"/>
    <w:rsid w:val="00C04611"/>
    <w:rsid w:val="00C04791"/>
    <w:rsid w:val="00C047A3"/>
    <w:rsid w:val="00C04911"/>
    <w:rsid w:val="00C04B57"/>
    <w:rsid w:val="00C050A7"/>
    <w:rsid w:val="00C051CF"/>
    <w:rsid w:val="00C0522D"/>
    <w:rsid w:val="00C05319"/>
    <w:rsid w:val="00C05579"/>
    <w:rsid w:val="00C056A1"/>
    <w:rsid w:val="00C056D8"/>
    <w:rsid w:val="00C05715"/>
    <w:rsid w:val="00C05916"/>
    <w:rsid w:val="00C05984"/>
    <w:rsid w:val="00C05A12"/>
    <w:rsid w:val="00C05BA3"/>
    <w:rsid w:val="00C05C08"/>
    <w:rsid w:val="00C05D74"/>
    <w:rsid w:val="00C05E9F"/>
    <w:rsid w:val="00C05F52"/>
    <w:rsid w:val="00C0622F"/>
    <w:rsid w:val="00C06268"/>
    <w:rsid w:val="00C06361"/>
    <w:rsid w:val="00C063B3"/>
    <w:rsid w:val="00C0645D"/>
    <w:rsid w:val="00C06703"/>
    <w:rsid w:val="00C06AF7"/>
    <w:rsid w:val="00C06BA7"/>
    <w:rsid w:val="00C06C12"/>
    <w:rsid w:val="00C06C59"/>
    <w:rsid w:val="00C06EC8"/>
    <w:rsid w:val="00C06FC7"/>
    <w:rsid w:val="00C074D7"/>
    <w:rsid w:val="00C07563"/>
    <w:rsid w:val="00C07AF6"/>
    <w:rsid w:val="00C07D12"/>
    <w:rsid w:val="00C07E5F"/>
    <w:rsid w:val="00C07F7B"/>
    <w:rsid w:val="00C10476"/>
    <w:rsid w:val="00C105DC"/>
    <w:rsid w:val="00C10A32"/>
    <w:rsid w:val="00C10AB3"/>
    <w:rsid w:val="00C10D83"/>
    <w:rsid w:val="00C10DA8"/>
    <w:rsid w:val="00C10F17"/>
    <w:rsid w:val="00C10FD8"/>
    <w:rsid w:val="00C11023"/>
    <w:rsid w:val="00C11118"/>
    <w:rsid w:val="00C11150"/>
    <w:rsid w:val="00C1124D"/>
    <w:rsid w:val="00C112E1"/>
    <w:rsid w:val="00C113A1"/>
    <w:rsid w:val="00C1146D"/>
    <w:rsid w:val="00C115B8"/>
    <w:rsid w:val="00C11728"/>
    <w:rsid w:val="00C11E6F"/>
    <w:rsid w:val="00C120FD"/>
    <w:rsid w:val="00C12118"/>
    <w:rsid w:val="00C12429"/>
    <w:rsid w:val="00C126D3"/>
    <w:rsid w:val="00C12700"/>
    <w:rsid w:val="00C12B6C"/>
    <w:rsid w:val="00C12DBC"/>
    <w:rsid w:val="00C12E37"/>
    <w:rsid w:val="00C130A1"/>
    <w:rsid w:val="00C1339B"/>
    <w:rsid w:val="00C13499"/>
    <w:rsid w:val="00C1361A"/>
    <w:rsid w:val="00C137BB"/>
    <w:rsid w:val="00C139A0"/>
    <w:rsid w:val="00C13AF9"/>
    <w:rsid w:val="00C13B46"/>
    <w:rsid w:val="00C13ED2"/>
    <w:rsid w:val="00C13EEE"/>
    <w:rsid w:val="00C141C2"/>
    <w:rsid w:val="00C14620"/>
    <w:rsid w:val="00C14642"/>
    <w:rsid w:val="00C149C2"/>
    <w:rsid w:val="00C14A96"/>
    <w:rsid w:val="00C14B18"/>
    <w:rsid w:val="00C14C42"/>
    <w:rsid w:val="00C14C7B"/>
    <w:rsid w:val="00C14D5B"/>
    <w:rsid w:val="00C14EB5"/>
    <w:rsid w:val="00C14F92"/>
    <w:rsid w:val="00C15010"/>
    <w:rsid w:val="00C1514E"/>
    <w:rsid w:val="00C151F4"/>
    <w:rsid w:val="00C152D0"/>
    <w:rsid w:val="00C15657"/>
    <w:rsid w:val="00C15866"/>
    <w:rsid w:val="00C15C73"/>
    <w:rsid w:val="00C15EF7"/>
    <w:rsid w:val="00C15F7F"/>
    <w:rsid w:val="00C161A9"/>
    <w:rsid w:val="00C16223"/>
    <w:rsid w:val="00C162E1"/>
    <w:rsid w:val="00C16365"/>
    <w:rsid w:val="00C167FF"/>
    <w:rsid w:val="00C16887"/>
    <w:rsid w:val="00C17047"/>
    <w:rsid w:val="00C17087"/>
    <w:rsid w:val="00C1715D"/>
    <w:rsid w:val="00C1716B"/>
    <w:rsid w:val="00C17377"/>
    <w:rsid w:val="00C175C7"/>
    <w:rsid w:val="00C17675"/>
    <w:rsid w:val="00C17722"/>
    <w:rsid w:val="00C17A70"/>
    <w:rsid w:val="00C17B09"/>
    <w:rsid w:val="00C17C0B"/>
    <w:rsid w:val="00C17D1F"/>
    <w:rsid w:val="00C201D0"/>
    <w:rsid w:val="00C203DC"/>
    <w:rsid w:val="00C20400"/>
    <w:rsid w:val="00C2055F"/>
    <w:rsid w:val="00C20574"/>
    <w:rsid w:val="00C205C2"/>
    <w:rsid w:val="00C20645"/>
    <w:rsid w:val="00C20701"/>
    <w:rsid w:val="00C20814"/>
    <w:rsid w:val="00C20928"/>
    <w:rsid w:val="00C20AB8"/>
    <w:rsid w:val="00C21118"/>
    <w:rsid w:val="00C211AE"/>
    <w:rsid w:val="00C21329"/>
    <w:rsid w:val="00C214BE"/>
    <w:rsid w:val="00C21959"/>
    <w:rsid w:val="00C2198D"/>
    <w:rsid w:val="00C21D8D"/>
    <w:rsid w:val="00C21F8B"/>
    <w:rsid w:val="00C21FFF"/>
    <w:rsid w:val="00C2213E"/>
    <w:rsid w:val="00C2273F"/>
    <w:rsid w:val="00C228AF"/>
    <w:rsid w:val="00C228C3"/>
    <w:rsid w:val="00C22BC5"/>
    <w:rsid w:val="00C22CA3"/>
    <w:rsid w:val="00C22E0C"/>
    <w:rsid w:val="00C22F57"/>
    <w:rsid w:val="00C22FB2"/>
    <w:rsid w:val="00C22FC4"/>
    <w:rsid w:val="00C2315B"/>
    <w:rsid w:val="00C231E1"/>
    <w:rsid w:val="00C233E2"/>
    <w:rsid w:val="00C23445"/>
    <w:rsid w:val="00C234A6"/>
    <w:rsid w:val="00C2362F"/>
    <w:rsid w:val="00C2365A"/>
    <w:rsid w:val="00C2388E"/>
    <w:rsid w:val="00C239EF"/>
    <w:rsid w:val="00C239FD"/>
    <w:rsid w:val="00C23A2D"/>
    <w:rsid w:val="00C23C31"/>
    <w:rsid w:val="00C23D37"/>
    <w:rsid w:val="00C23D7B"/>
    <w:rsid w:val="00C23EBB"/>
    <w:rsid w:val="00C23F71"/>
    <w:rsid w:val="00C24009"/>
    <w:rsid w:val="00C2407D"/>
    <w:rsid w:val="00C246A0"/>
    <w:rsid w:val="00C248D0"/>
    <w:rsid w:val="00C24A5A"/>
    <w:rsid w:val="00C24E2C"/>
    <w:rsid w:val="00C24EE9"/>
    <w:rsid w:val="00C24FC9"/>
    <w:rsid w:val="00C2529D"/>
    <w:rsid w:val="00C252CF"/>
    <w:rsid w:val="00C252DC"/>
    <w:rsid w:val="00C252EB"/>
    <w:rsid w:val="00C25300"/>
    <w:rsid w:val="00C2555C"/>
    <w:rsid w:val="00C258F9"/>
    <w:rsid w:val="00C25AFB"/>
    <w:rsid w:val="00C25B45"/>
    <w:rsid w:val="00C25B86"/>
    <w:rsid w:val="00C25BD1"/>
    <w:rsid w:val="00C25C1A"/>
    <w:rsid w:val="00C25C69"/>
    <w:rsid w:val="00C260D8"/>
    <w:rsid w:val="00C2659D"/>
    <w:rsid w:val="00C2662F"/>
    <w:rsid w:val="00C266CF"/>
    <w:rsid w:val="00C26876"/>
    <w:rsid w:val="00C26BBF"/>
    <w:rsid w:val="00C26C61"/>
    <w:rsid w:val="00C26FD5"/>
    <w:rsid w:val="00C26FE6"/>
    <w:rsid w:val="00C26FEB"/>
    <w:rsid w:val="00C27000"/>
    <w:rsid w:val="00C27191"/>
    <w:rsid w:val="00C271E2"/>
    <w:rsid w:val="00C2721E"/>
    <w:rsid w:val="00C273D3"/>
    <w:rsid w:val="00C27528"/>
    <w:rsid w:val="00C27607"/>
    <w:rsid w:val="00C27869"/>
    <w:rsid w:val="00C27ABA"/>
    <w:rsid w:val="00C27B58"/>
    <w:rsid w:val="00C27C44"/>
    <w:rsid w:val="00C27D1C"/>
    <w:rsid w:val="00C27D64"/>
    <w:rsid w:val="00C27D7C"/>
    <w:rsid w:val="00C27F64"/>
    <w:rsid w:val="00C3034B"/>
    <w:rsid w:val="00C304E5"/>
    <w:rsid w:val="00C30858"/>
    <w:rsid w:val="00C308F5"/>
    <w:rsid w:val="00C30930"/>
    <w:rsid w:val="00C30D71"/>
    <w:rsid w:val="00C30FB5"/>
    <w:rsid w:val="00C310CA"/>
    <w:rsid w:val="00C31528"/>
    <w:rsid w:val="00C3164F"/>
    <w:rsid w:val="00C31891"/>
    <w:rsid w:val="00C31C62"/>
    <w:rsid w:val="00C31C66"/>
    <w:rsid w:val="00C31D09"/>
    <w:rsid w:val="00C32134"/>
    <w:rsid w:val="00C3233B"/>
    <w:rsid w:val="00C323EA"/>
    <w:rsid w:val="00C324C1"/>
    <w:rsid w:val="00C3261D"/>
    <w:rsid w:val="00C3262E"/>
    <w:rsid w:val="00C327D7"/>
    <w:rsid w:val="00C328C9"/>
    <w:rsid w:val="00C328D8"/>
    <w:rsid w:val="00C32911"/>
    <w:rsid w:val="00C32ABC"/>
    <w:rsid w:val="00C32AFE"/>
    <w:rsid w:val="00C32B1B"/>
    <w:rsid w:val="00C32B43"/>
    <w:rsid w:val="00C32CB4"/>
    <w:rsid w:val="00C32D4F"/>
    <w:rsid w:val="00C32E37"/>
    <w:rsid w:val="00C334C1"/>
    <w:rsid w:val="00C335BB"/>
    <w:rsid w:val="00C336B9"/>
    <w:rsid w:val="00C337B6"/>
    <w:rsid w:val="00C3390F"/>
    <w:rsid w:val="00C3395C"/>
    <w:rsid w:val="00C3396F"/>
    <w:rsid w:val="00C339D1"/>
    <w:rsid w:val="00C33AEB"/>
    <w:rsid w:val="00C33BDE"/>
    <w:rsid w:val="00C33BEB"/>
    <w:rsid w:val="00C33CA9"/>
    <w:rsid w:val="00C33D03"/>
    <w:rsid w:val="00C342C7"/>
    <w:rsid w:val="00C343C4"/>
    <w:rsid w:val="00C34453"/>
    <w:rsid w:val="00C344FD"/>
    <w:rsid w:val="00C34526"/>
    <w:rsid w:val="00C34544"/>
    <w:rsid w:val="00C346A2"/>
    <w:rsid w:val="00C3483D"/>
    <w:rsid w:val="00C34879"/>
    <w:rsid w:val="00C3498F"/>
    <w:rsid w:val="00C34BDC"/>
    <w:rsid w:val="00C34D70"/>
    <w:rsid w:val="00C350EF"/>
    <w:rsid w:val="00C35692"/>
    <w:rsid w:val="00C35BE9"/>
    <w:rsid w:val="00C36139"/>
    <w:rsid w:val="00C3614F"/>
    <w:rsid w:val="00C36322"/>
    <w:rsid w:val="00C363AC"/>
    <w:rsid w:val="00C36478"/>
    <w:rsid w:val="00C3649D"/>
    <w:rsid w:val="00C364FC"/>
    <w:rsid w:val="00C36573"/>
    <w:rsid w:val="00C366B5"/>
    <w:rsid w:val="00C36711"/>
    <w:rsid w:val="00C36877"/>
    <w:rsid w:val="00C371D5"/>
    <w:rsid w:val="00C37233"/>
    <w:rsid w:val="00C3733E"/>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4FF"/>
    <w:rsid w:val="00C415B9"/>
    <w:rsid w:val="00C415D9"/>
    <w:rsid w:val="00C4180C"/>
    <w:rsid w:val="00C418BE"/>
    <w:rsid w:val="00C41A28"/>
    <w:rsid w:val="00C41AA4"/>
    <w:rsid w:val="00C41B7F"/>
    <w:rsid w:val="00C41BC3"/>
    <w:rsid w:val="00C41DAE"/>
    <w:rsid w:val="00C41E30"/>
    <w:rsid w:val="00C41F78"/>
    <w:rsid w:val="00C41FEA"/>
    <w:rsid w:val="00C4230B"/>
    <w:rsid w:val="00C423CF"/>
    <w:rsid w:val="00C42415"/>
    <w:rsid w:val="00C424A4"/>
    <w:rsid w:val="00C42720"/>
    <w:rsid w:val="00C42791"/>
    <w:rsid w:val="00C4282E"/>
    <w:rsid w:val="00C42B00"/>
    <w:rsid w:val="00C42C03"/>
    <w:rsid w:val="00C42C6C"/>
    <w:rsid w:val="00C42D53"/>
    <w:rsid w:val="00C43008"/>
    <w:rsid w:val="00C43076"/>
    <w:rsid w:val="00C43206"/>
    <w:rsid w:val="00C43284"/>
    <w:rsid w:val="00C43312"/>
    <w:rsid w:val="00C433A9"/>
    <w:rsid w:val="00C43460"/>
    <w:rsid w:val="00C434B9"/>
    <w:rsid w:val="00C43A8F"/>
    <w:rsid w:val="00C43AEF"/>
    <w:rsid w:val="00C43B8A"/>
    <w:rsid w:val="00C43D1A"/>
    <w:rsid w:val="00C43D59"/>
    <w:rsid w:val="00C43D79"/>
    <w:rsid w:val="00C440D9"/>
    <w:rsid w:val="00C4428D"/>
    <w:rsid w:val="00C4428E"/>
    <w:rsid w:val="00C443B3"/>
    <w:rsid w:val="00C44482"/>
    <w:rsid w:val="00C444C0"/>
    <w:rsid w:val="00C445A0"/>
    <w:rsid w:val="00C44610"/>
    <w:rsid w:val="00C44671"/>
    <w:rsid w:val="00C44833"/>
    <w:rsid w:val="00C44A60"/>
    <w:rsid w:val="00C44A62"/>
    <w:rsid w:val="00C44AF3"/>
    <w:rsid w:val="00C44B37"/>
    <w:rsid w:val="00C44D91"/>
    <w:rsid w:val="00C44E25"/>
    <w:rsid w:val="00C45081"/>
    <w:rsid w:val="00C45298"/>
    <w:rsid w:val="00C452A7"/>
    <w:rsid w:val="00C459BB"/>
    <w:rsid w:val="00C459EB"/>
    <w:rsid w:val="00C45A70"/>
    <w:rsid w:val="00C45AA6"/>
    <w:rsid w:val="00C45BB5"/>
    <w:rsid w:val="00C45C53"/>
    <w:rsid w:val="00C45D2D"/>
    <w:rsid w:val="00C45D8F"/>
    <w:rsid w:val="00C45E52"/>
    <w:rsid w:val="00C45F8E"/>
    <w:rsid w:val="00C45FFA"/>
    <w:rsid w:val="00C4664E"/>
    <w:rsid w:val="00C46751"/>
    <w:rsid w:val="00C46799"/>
    <w:rsid w:val="00C46C99"/>
    <w:rsid w:val="00C471BB"/>
    <w:rsid w:val="00C47244"/>
    <w:rsid w:val="00C4729F"/>
    <w:rsid w:val="00C47341"/>
    <w:rsid w:val="00C473ED"/>
    <w:rsid w:val="00C4746F"/>
    <w:rsid w:val="00C4750C"/>
    <w:rsid w:val="00C476C7"/>
    <w:rsid w:val="00C4773D"/>
    <w:rsid w:val="00C47751"/>
    <w:rsid w:val="00C47835"/>
    <w:rsid w:val="00C479BA"/>
    <w:rsid w:val="00C47BF6"/>
    <w:rsid w:val="00C47CB6"/>
    <w:rsid w:val="00C47E9D"/>
    <w:rsid w:val="00C501B3"/>
    <w:rsid w:val="00C501CF"/>
    <w:rsid w:val="00C501E3"/>
    <w:rsid w:val="00C501E6"/>
    <w:rsid w:val="00C501E8"/>
    <w:rsid w:val="00C50455"/>
    <w:rsid w:val="00C50483"/>
    <w:rsid w:val="00C50609"/>
    <w:rsid w:val="00C50615"/>
    <w:rsid w:val="00C50985"/>
    <w:rsid w:val="00C50A5B"/>
    <w:rsid w:val="00C50AC7"/>
    <w:rsid w:val="00C50C01"/>
    <w:rsid w:val="00C50E31"/>
    <w:rsid w:val="00C50E82"/>
    <w:rsid w:val="00C5147C"/>
    <w:rsid w:val="00C51612"/>
    <w:rsid w:val="00C51628"/>
    <w:rsid w:val="00C51745"/>
    <w:rsid w:val="00C518E8"/>
    <w:rsid w:val="00C519A1"/>
    <w:rsid w:val="00C519E4"/>
    <w:rsid w:val="00C51A62"/>
    <w:rsid w:val="00C51AEE"/>
    <w:rsid w:val="00C51BEA"/>
    <w:rsid w:val="00C51C25"/>
    <w:rsid w:val="00C51DF4"/>
    <w:rsid w:val="00C51F81"/>
    <w:rsid w:val="00C520F7"/>
    <w:rsid w:val="00C52213"/>
    <w:rsid w:val="00C52358"/>
    <w:rsid w:val="00C523C5"/>
    <w:rsid w:val="00C5263E"/>
    <w:rsid w:val="00C52897"/>
    <w:rsid w:val="00C528C7"/>
    <w:rsid w:val="00C52999"/>
    <w:rsid w:val="00C529E2"/>
    <w:rsid w:val="00C52A72"/>
    <w:rsid w:val="00C52ADD"/>
    <w:rsid w:val="00C52BD2"/>
    <w:rsid w:val="00C52BFE"/>
    <w:rsid w:val="00C52D82"/>
    <w:rsid w:val="00C52E7A"/>
    <w:rsid w:val="00C53027"/>
    <w:rsid w:val="00C53182"/>
    <w:rsid w:val="00C531CB"/>
    <w:rsid w:val="00C532FD"/>
    <w:rsid w:val="00C533CC"/>
    <w:rsid w:val="00C53406"/>
    <w:rsid w:val="00C5346A"/>
    <w:rsid w:val="00C534C1"/>
    <w:rsid w:val="00C534E9"/>
    <w:rsid w:val="00C5352B"/>
    <w:rsid w:val="00C536B8"/>
    <w:rsid w:val="00C536EF"/>
    <w:rsid w:val="00C53735"/>
    <w:rsid w:val="00C5381A"/>
    <w:rsid w:val="00C538EB"/>
    <w:rsid w:val="00C5390D"/>
    <w:rsid w:val="00C53914"/>
    <w:rsid w:val="00C53BD2"/>
    <w:rsid w:val="00C53D15"/>
    <w:rsid w:val="00C53D77"/>
    <w:rsid w:val="00C53E76"/>
    <w:rsid w:val="00C53F1D"/>
    <w:rsid w:val="00C54069"/>
    <w:rsid w:val="00C540BC"/>
    <w:rsid w:val="00C542E3"/>
    <w:rsid w:val="00C54384"/>
    <w:rsid w:val="00C5465B"/>
    <w:rsid w:val="00C54679"/>
    <w:rsid w:val="00C5476F"/>
    <w:rsid w:val="00C547F5"/>
    <w:rsid w:val="00C547F7"/>
    <w:rsid w:val="00C548C1"/>
    <w:rsid w:val="00C54A5D"/>
    <w:rsid w:val="00C54B5B"/>
    <w:rsid w:val="00C54B75"/>
    <w:rsid w:val="00C54C3C"/>
    <w:rsid w:val="00C55000"/>
    <w:rsid w:val="00C5501E"/>
    <w:rsid w:val="00C55113"/>
    <w:rsid w:val="00C5511F"/>
    <w:rsid w:val="00C551F1"/>
    <w:rsid w:val="00C552A9"/>
    <w:rsid w:val="00C553A1"/>
    <w:rsid w:val="00C55704"/>
    <w:rsid w:val="00C55745"/>
    <w:rsid w:val="00C55977"/>
    <w:rsid w:val="00C55A08"/>
    <w:rsid w:val="00C55ACC"/>
    <w:rsid w:val="00C55AF1"/>
    <w:rsid w:val="00C55DF9"/>
    <w:rsid w:val="00C5606C"/>
    <w:rsid w:val="00C56347"/>
    <w:rsid w:val="00C564D7"/>
    <w:rsid w:val="00C56553"/>
    <w:rsid w:val="00C566DB"/>
    <w:rsid w:val="00C56760"/>
    <w:rsid w:val="00C568FD"/>
    <w:rsid w:val="00C56962"/>
    <w:rsid w:val="00C569D4"/>
    <w:rsid w:val="00C571C2"/>
    <w:rsid w:val="00C571CE"/>
    <w:rsid w:val="00C5726B"/>
    <w:rsid w:val="00C5741D"/>
    <w:rsid w:val="00C574F7"/>
    <w:rsid w:val="00C57940"/>
    <w:rsid w:val="00C57943"/>
    <w:rsid w:val="00C57A02"/>
    <w:rsid w:val="00C57A16"/>
    <w:rsid w:val="00C57B4D"/>
    <w:rsid w:val="00C57D7F"/>
    <w:rsid w:val="00C60151"/>
    <w:rsid w:val="00C60247"/>
    <w:rsid w:val="00C604A6"/>
    <w:rsid w:val="00C606E0"/>
    <w:rsid w:val="00C606F6"/>
    <w:rsid w:val="00C60730"/>
    <w:rsid w:val="00C60825"/>
    <w:rsid w:val="00C609AB"/>
    <w:rsid w:val="00C60A78"/>
    <w:rsid w:val="00C60BE9"/>
    <w:rsid w:val="00C60C34"/>
    <w:rsid w:val="00C60D97"/>
    <w:rsid w:val="00C61299"/>
    <w:rsid w:val="00C612FF"/>
    <w:rsid w:val="00C614C6"/>
    <w:rsid w:val="00C61845"/>
    <w:rsid w:val="00C6187E"/>
    <w:rsid w:val="00C61B39"/>
    <w:rsid w:val="00C61D42"/>
    <w:rsid w:val="00C61E27"/>
    <w:rsid w:val="00C6242E"/>
    <w:rsid w:val="00C627A3"/>
    <w:rsid w:val="00C628B2"/>
    <w:rsid w:val="00C6294E"/>
    <w:rsid w:val="00C62E12"/>
    <w:rsid w:val="00C63403"/>
    <w:rsid w:val="00C634C2"/>
    <w:rsid w:val="00C635D3"/>
    <w:rsid w:val="00C63763"/>
    <w:rsid w:val="00C63840"/>
    <w:rsid w:val="00C63932"/>
    <w:rsid w:val="00C63AF9"/>
    <w:rsid w:val="00C63B1E"/>
    <w:rsid w:val="00C63DFD"/>
    <w:rsid w:val="00C63E87"/>
    <w:rsid w:val="00C63E8D"/>
    <w:rsid w:val="00C640C9"/>
    <w:rsid w:val="00C64137"/>
    <w:rsid w:val="00C64169"/>
    <w:rsid w:val="00C6418F"/>
    <w:rsid w:val="00C641A4"/>
    <w:rsid w:val="00C64395"/>
    <w:rsid w:val="00C643D9"/>
    <w:rsid w:val="00C6450B"/>
    <w:rsid w:val="00C64521"/>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5D2"/>
    <w:rsid w:val="00C65677"/>
    <w:rsid w:val="00C6581B"/>
    <w:rsid w:val="00C6584A"/>
    <w:rsid w:val="00C6589B"/>
    <w:rsid w:val="00C658DF"/>
    <w:rsid w:val="00C65917"/>
    <w:rsid w:val="00C65955"/>
    <w:rsid w:val="00C65A7D"/>
    <w:rsid w:val="00C65A8E"/>
    <w:rsid w:val="00C65D29"/>
    <w:rsid w:val="00C65D75"/>
    <w:rsid w:val="00C65E6A"/>
    <w:rsid w:val="00C65E73"/>
    <w:rsid w:val="00C65FD1"/>
    <w:rsid w:val="00C660DB"/>
    <w:rsid w:val="00C66128"/>
    <w:rsid w:val="00C6637C"/>
    <w:rsid w:val="00C66688"/>
    <w:rsid w:val="00C667F1"/>
    <w:rsid w:val="00C66B7F"/>
    <w:rsid w:val="00C66B86"/>
    <w:rsid w:val="00C66DE9"/>
    <w:rsid w:val="00C675B8"/>
    <w:rsid w:val="00C67641"/>
    <w:rsid w:val="00C677A0"/>
    <w:rsid w:val="00C67868"/>
    <w:rsid w:val="00C67A47"/>
    <w:rsid w:val="00C67D21"/>
    <w:rsid w:val="00C67D63"/>
    <w:rsid w:val="00C67D98"/>
    <w:rsid w:val="00C67DC1"/>
    <w:rsid w:val="00C67E0F"/>
    <w:rsid w:val="00C700BC"/>
    <w:rsid w:val="00C7035F"/>
    <w:rsid w:val="00C703A5"/>
    <w:rsid w:val="00C70616"/>
    <w:rsid w:val="00C70716"/>
    <w:rsid w:val="00C70832"/>
    <w:rsid w:val="00C708D7"/>
    <w:rsid w:val="00C70AFF"/>
    <w:rsid w:val="00C70B92"/>
    <w:rsid w:val="00C70CAC"/>
    <w:rsid w:val="00C70D4E"/>
    <w:rsid w:val="00C70E55"/>
    <w:rsid w:val="00C70E84"/>
    <w:rsid w:val="00C7146A"/>
    <w:rsid w:val="00C71534"/>
    <w:rsid w:val="00C71573"/>
    <w:rsid w:val="00C716CA"/>
    <w:rsid w:val="00C71781"/>
    <w:rsid w:val="00C71828"/>
    <w:rsid w:val="00C71923"/>
    <w:rsid w:val="00C71C04"/>
    <w:rsid w:val="00C71CA5"/>
    <w:rsid w:val="00C71D7D"/>
    <w:rsid w:val="00C71FEC"/>
    <w:rsid w:val="00C72007"/>
    <w:rsid w:val="00C7206C"/>
    <w:rsid w:val="00C72152"/>
    <w:rsid w:val="00C72178"/>
    <w:rsid w:val="00C7238C"/>
    <w:rsid w:val="00C72435"/>
    <w:rsid w:val="00C72441"/>
    <w:rsid w:val="00C72563"/>
    <w:rsid w:val="00C7271E"/>
    <w:rsid w:val="00C728C1"/>
    <w:rsid w:val="00C729EB"/>
    <w:rsid w:val="00C72B92"/>
    <w:rsid w:val="00C72E5F"/>
    <w:rsid w:val="00C73082"/>
    <w:rsid w:val="00C73104"/>
    <w:rsid w:val="00C73197"/>
    <w:rsid w:val="00C73351"/>
    <w:rsid w:val="00C736B4"/>
    <w:rsid w:val="00C738F2"/>
    <w:rsid w:val="00C739AE"/>
    <w:rsid w:val="00C73A47"/>
    <w:rsid w:val="00C73A6C"/>
    <w:rsid w:val="00C73A7A"/>
    <w:rsid w:val="00C73D07"/>
    <w:rsid w:val="00C73DE9"/>
    <w:rsid w:val="00C73E79"/>
    <w:rsid w:val="00C73F12"/>
    <w:rsid w:val="00C73F52"/>
    <w:rsid w:val="00C740AB"/>
    <w:rsid w:val="00C7416D"/>
    <w:rsid w:val="00C74194"/>
    <w:rsid w:val="00C7426C"/>
    <w:rsid w:val="00C74425"/>
    <w:rsid w:val="00C744D8"/>
    <w:rsid w:val="00C744FD"/>
    <w:rsid w:val="00C74537"/>
    <w:rsid w:val="00C746E3"/>
    <w:rsid w:val="00C74804"/>
    <w:rsid w:val="00C749EE"/>
    <w:rsid w:val="00C74A86"/>
    <w:rsid w:val="00C74F1F"/>
    <w:rsid w:val="00C74F8E"/>
    <w:rsid w:val="00C74FA3"/>
    <w:rsid w:val="00C75094"/>
    <w:rsid w:val="00C7526A"/>
    <w:rsid w:val="00C75279"/>
    <w:rsid w:val="00C752A0"/>
    <w:rsid w:val="00C75435"/>
    <w:rsid w:val="00C754E2"/>
    <w:rsid w:val="00C756A6"/>
    <w:rsid w:val="00C756B6"/>
    <w:rsid w:val="00C75736"/>
    <w:rsid w:val="00C757B1"/>
    <w:rsid w:val="00C759C8"/>
    <w:rsid w:val="00C75A97"/>
    <w:rsid w:val="00C75ACE"/>
    <w:rsid w:val="00C75B00"/>
    <w:rsid w:val="00C75B18"/>
    <w:rsid w:val="00C75B4C"/>
    <w:rsid w:val="00C75B7C"/>
    <w:rsid w:val="00C75DCA"/>
    <w:rsid w:val="00C760FD"/>
    <w:rsid w:val="00C7635E"/>
    <w:rsid w:val="00C7659F"/>
    <w:rsid w:val="00C76873"/>
    <w:rsid w:val="00C768F0"/>
    <w:rsid w:val="00C76A18"/>
    <w:rsid w:val="00C7703F"/>
    <w:rsid w:val="00C7712F"/>
    <w:rsid w:val="00C771FB"/>
    <w:rsid w:val="00C77221"/>
    <w:rsid w:val="00C773E1"/>
    <w:rsid w:val="00C7742C"/>
    <w:rsid w:val="00C77592"/>
    <w:rsid w:val="00C77638"/>
    <w:rsid w:val="00C77791"/>
    <w:rsid w:val="00C7780E"/>
    <w:rsid w:val="00C7786F"/>
    <w:rsid w:val="00C77892"/>
    <w:rsid w:val="00C778E1"/>
    <w:rsid w:val="00C77A27"/>
    <w:rsid w:val="00C77AEC"/>
    <w:rsid w:val="00C77E36"/>
    <w:rsid w:val="00C77F30"/>
    <w:rsid w:val="00C77F6B"/>
    <w:rsid w:val="00C800F4"/>
    <w:rsid w:val="00C80229"/>
    <w:rsid w:val="00C80234"/>
    <w:rsid w:val="00C805EB"/>
    <w:rsid w:val="00C806D4"/>
    <w:rsid w:val="00C806E6"/>
    <w:rsid w:val="00C80980"/>
    <w:rsid w:val="00C809B9"/>
    <w:rsid w:val="00C80A85"/>
    <w:rsid w:val="00C80C93"/>
    <w:rsid w:val="00C810B8"/>
    <w:rsid w:val="00C812FF"/>
    <w:rsid w:val="00C8130C"/>
    <w:rsid w:val="00C8143F"/>
    <w:rsid w:val="00C8173B"/>
    <w:rsid w:val="00C81885"/>
    <w:rsid w:val="00C8188A"/>
    <w:rsid w:val="00C81923"/>
    <w:rsid w:val="00C81B04"/>
    <w:rsid w:val="00C81C05"/>
    <w:rsid w:val="00C81C2B"/>
    <w:rsid w:val="00C81E46"/>
    <w:rsid w:val="00C82135"/>
    <w:rsid w:val="00C8225B"/>
    <w:rsid w:val="00C8231D"/>
    <w:rsid w:val="00C82359"/>
    <w:rsid w:val="00C8249A"/>
    <w:rsid w:val="00C82865"/>
    <w:rsid w:val="00C8290D"/>
    <w:rsid w:val="00C82934"/>
    <w:rsid w:val="00C82B34"/>
    <w:rsid w:val="00C82C2E"/>
    <w:rsid w:val="00C82CAC"/>
    <w:rsid w:val="00C82D90"/>
    <w:rsid w:val="00C82DE2"/>
    <w:rsid w:val="00C82E50"/>
    <w:rsid w:val="00C8316D"/>
    <w:rsid w:val="00C831C2"/>
    <w:rsid w:val="00C83303"/>
    <w:rsid w:val="00C833D5"/>
    <w:rsid w:val="00C834E9"/>
    <w:rsid w:val="00C8363F"/>
    <w:rsid w:val="00C83870"/>
    <w:rsid w:val="00C838F5"/>
    <w:rsid w:val="00C83944"/>
    <w:rsid w:val="00C839F0"/>
    <w:rsid w:val="00C83D31"/>
    <w:rsid w:val="00C83D37"/>
    <w:rsid w:val="00C83E13"/>
    <w:rsid w:val="00C83F0D"/>
    <w:rsid w:val="00C83FCB"/>
    <w:rsid w:val="00C8440C"/>
    <w:rsid w:val="00C84449"/>
    <w:rsid w:val="00C845EA"/>
    <w:rsid w:val="00C84861"/>
    <w:rsid w:val="00C849EE"/>
    <w:rsid w:val="00C84A54"/>
    <w:rsid w:val="00C84B15"/>
    <w:rsid w:val="00C84C96"/>
    <w:rsid w:val="00C84D96"/>
    <w:rsid w:val="00C85045"/>
    <w:rsid w:val="00C85903"/>
    <w:rsid w:val="00C85A83"/>
    <w:rsid w:val="00C85B24"/>
    <w:rsid w:val="00C85B6E"/>
    <w:rsid w:val="00C85C0A"/>
    <w:rsid w:val="00C85C17"/>
    <w:rsid w:val="00C85CC7"/>
    <w:rsid w:val="00C85EEF"/>
    <w:rsid w:val="00C85F32"/>
    <w:rsid w:val="00C85FC0"/>
    <w:rsid w:val="00C85FE6"/>
    <w:rsid w:val="00C861A9"/>
    <w:rsid w:val="00C86293"/>
    <w:rsid w:val="00C863CB"/>
    <w:rsid w:val="00C863DA"/>
    <w:rsid w:val="00C865E2"/>
    <w:rsid w:val="00C86A54"/>
    <w:rsid w:val="00C86B81"/>
    <w:rsid w:val="00C86CA3"/>
    <w:rsid w:val="00C86CE3"/>
    <w:rsid w:val="00C8711E"/>
    <w:rsid w:val="00C8726A"/>
    <w:rsid w:val="00C8726F"/>
    <w:rsid w:val="00C876BD"/>
    <w:rsid w:val="00C87843"/>
    <w:rsid w:val="00C87976"/>
    <w:rsid w:val="00C87CFE"/>
    <w:rsid w:val="00C90159"/>
    <w:rsid w:val="00C9019F"/>
    <w:rsid w:val="00C9030C"/>
    <w:rsid w:val="00C90310"/>
    <w:rsid w:val="00C90335"/>
    <w:rsid w:val="00C90382"/>
    <w:rsid w:val="00C90A7E"/>
    <w:rsid w:val="00C90C0A"/>
    <w:rsid w:val="00C90CD5"/>
    <w:rsid w:val="00C90E51"/>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49"/>
    <w:rsid w:val="00C91F87"/>
    <w:rsid w:val="00C91FCB"/>
    <w:rsid w:val="00C9231C"/>
    <w:rsid w:val="00C9266C"/>
    <w:rsid w:val="00C92729"/>
    <w:rsid w:val="00C92A45"/>
    <w:rsid w:val="00C92DB3"/>
    <w:rsid w:val="00C92F44"/>
    <w:rsid w:val="00C92F59"/>
    <w:rsid w:val="00C930E3"/>
    <w:rsid w:val="00C931DA"/>
    <w:rsid w:val="00C931E3"/>
    <w:rsid w:val="00C93394"/>
    <w:rsid w:val="00C93435"/>
    <w:rsid w:val="00C93860"/>
    <w:rsid w:val="00C93D8A"/>
    <w:rsid w:val="00C93FD0"/>
    <w:rsid w:val="00C9403F"/>
    <w:rsid w:val="00C9404F"/>
    <w:rsid w:val="00C941A3"/>
    <w:rsid w:val="00C941FC"/>
    <w:rsid w:val="00C94395"/>
    <w:rsid w:val="00C94509"/>
    <w:rsid w:val="00C945CB"/>
    <w:rsid w:val="00C946B5"/>
    <w:rsid w:val="00C94796"/>
    <w:rsid w:val="00C9493A"/>
    <w:rsid w:val="00C94A61"/>
    <w:rsid w:val="00C94A81"/>
    <w:rsid w:val="00C94BC6"/>
    <w:rsid w:val="00C94D39"/>
    <w:rsid w:val="00C94DF5"/>
    <w:rsid w:val="00C94FA0"/>
    <w:rsid w:val="00C95111"/>
    <w:rsid w:val="00C95132"/>
    <w:rsid w:val="00C9518C"/>
    <w:rsid w:val="00C9537F"/>
    <w:rsid w:val="00C954C4"/>
    <w:rsid w:val="00C9569F"/>
    <w:rsid w:val="00C956C0"/>
    <w:rsid w:val="00C95707"/>
    <w:rsid w:val="00C95842"/>
    <w:rsid w:val="00C958DC"/>
    <w:rsid w:val="00C95A08"/>
    <w:rsid w:val="00C95A86"/>
    <w:rsid w:val="00C95B42"/>
    <w:rsid w:val="00C95B77"/>
    <w:rsid w:val="00C95BB8"/>
    <w:rsid w:val="00C95CAE"/>
    <w:rsid w:val="00C95E19"/>
    <w:rsid w:val="00C95E6A"/>
    <w:rsid w:val="00C95EF4"/>
    <w:rsid w:val="00C95FD6"/>
    <w:rsid w:val="00C960FF"/>
    <w:rsid w:val="00C96105"/>
    <w:rsid w:val="00C96500"/>
    <w:rsid w:val="00C9660C"/>
    <w:rsid w:val="00C967DF"/>
    <w:rsid w:val="00C967E0"/>
    <w:rsid w:val="00C96AF7"/>
    <w:rsid w:val="00C96C3E"/>
    <w:rsid w:val="00C971B9"/>
    <w:rsid w:val="00C9744A"/>
    <w:rsid w:val="00C97596"/>
    <w:rsid w:val="00C97794"/>
    <w:rsid w:val="00C9790F"/>
    <w:rsid w:val="00C979DF"/>
    <w:rsid w:val="00C979E7"/>
    <w:rsid w:val="00C97B2C"/>
    <w:rsid w:val="00C97BEB"/>
    <w:rsid w:val="00C97C9F"/>
    <w:rsid w:val="00C97CE1"/>
    <w:rsid w:val="00C97EE7"/>
    <w:rsid w:val="00CA00B0"/>
    <w:rsid w:val="00CA015B"/>
    <w:rsid w:val="00CA0337"/>
    <w:rsid w:val="00CA05B5"/>
    <w:rsid w:val="00CA0ADB"/>
    <w:rsid w:val="00CA0C8E"/>
    <w:rsid w:val="00CA0D7C"/>
    <w:rsid w:val="00CA0E19"/>
    <w:rsid w:val="00CA0E46"/>
    <w:rsid w:val="00CA0EDF"/>
    <w:rsid w:val="00CA0F03"/>
    <w:rsid w:val="00CA0FDF"/>
    <w:rsid w:val="00CA11C4"/>
    <w:rsid w:val="00CA11EF"/>
    <w:rsid w:val="00CA1247"/>
    <w:rsid w:val="00CA14EF"/>
    <w:rsid w:val="00CA1601"/>
    <w:rsid w:val="00CA1711"/>
    <w:rsid w:val="00CA188F"/>
    <w:rsid w:val="00CA1A94"/>
    <w:rsid w:val="00CA1BD8"/>
    <w:rsid w:val="00CA1C07"/>
    <w:rsid w:val="00CA1CA2"/>
    <w:rsid w:val="00CA1D7C"/>
    <w:rsid w:val="00CA1FBA"/>
    <w:rsid w:val="00CA21D4"/>
    <w:rsid w:val="00CA241A"/>
    <w:rsid w:val="00CA265E"/>
    <w:rsid w:val="00CA2705"/>
    <w:rsid w:val="00CA270B"/>
    <w:rsid w:val="00CA277E"/>
    <w:rsid w:val="00CA27A6"/>
    <w:rsid w:val="00CA281B"/>
    <w:rsid w:val="00CA2904"/>
    <w:rsid w:val="00CA29A2"/>
    <w:rsid w:val="00CA29F2"/>
    <w:rsid w:val="00CA2E36"/>
    <w:rsid w:val="00CA3130"/>
    <w:rsid w:val="00CA31B9"/>
    <w:rsid w:val="00CA3380"/>
    <w:rsid w:val="00CA34EB"/>
    <w:rsid w:val="00CA3588"/>
    <w:rsid w:val="00CA35D2"/>
    <w:rsid w:val="00CA366F"/>
    <w:rsid w:val="00CA36FC"/>
    <w:rsid w:val="00CA3862"/>
    <w:rsid w:val="00CA392F"/>
    <w:rsid w:val="00CA39F1"/>
    <w:rsid w:val="00CA3B4A"/>
    <w:rsid w:val="00CA3C06"/>
    <w:rsid w:val="00CA3D93"/>
    <w:rsid w:val="00CA3E73"/>
    <w:rsid w:val="00CA3EB9"/>
    <w:rsid w:val="00CA3EDB"/>
    <w:rsid w:val="00CA42F1"/>
    <w:rsid w:val="00CA4639"/>
    <w:rsid w:val="00CA4683"/>
    <w:rsid w:val="00CA4DFA"/>
    <w:rsid w:val="00CA4E7E"/>
    <w:rsid w:val="00CA533F"/>
    <w:rsid w:val="00CA5419"/>
    <w:rsid w:val="00CA54BB"/>
    <w:rsid w:val="00CA5812"/>
    <w:rsid w:val="00CA588F"/>
    <w:rsid w:val="00CA5898"/>
    <w:rsid w:val="00CA5937"/>
    <w:rsid w:val="00CA5988"/>
    <w:rsid w:val="00CA5C51"/>
    <w:rsid w:val="00CA5C76"/>
    <w:rsid w:val="00CA5DC6"/>
    <w:rsid w:val="00CA5EE1"/>
    <w:rsid w:val="00CA5FE1"/>
    <w:rsid w:val="00CA61BB"/>
    <w:rsid w:val="00CA62B2"/>
    <w:rsid w:val="00CA66AF"/>
    <w:rsid w:val="00CA66D0"/>
    <w:rsid w:val="00CA66EC"/>
    <w:rsid w:val="00CA6812"/>
    <w:rsid w:val="00CA6970"/>
    <w:rsid w:val="00CA6CD2"/>
    <w:rsid w:val="00CA6D9E"/>
    <w:rsid w:val="00CA6E05"/>
    <w:rsid w:val="00CA6FF8"/>
    <w:rsid w:val="00CA7074"/>
    <w:rsid w:val="00CA714F"/>
    <w:rsid w:val="00CA7271"/>
    <w:rsid w:val="00CA759C"/>
    <w:rsid w:val="00CA7666"/>
    <w:rsid w:val="00CA76A1"/>
    <w:rsid w:val="00CA774E"/>
    <w:rsid w:val="00CA7899"/>
    <w:rsid w:val="00CA798E"/>
    <w:rsid w:val="00CA79B3"/>
    <w:rsid w:val="00CA79BD"/>
    <w:rsid w:val="00CA7A8E"/>
    <w:rsid w:val="00CA7CB4"/>
    <w:rsid w:val="00CA7CC0"/>
    <w:rsid w:val="00CA7F41"/>
    <w:rsid w:val="00CA7F54"/>
    <w:rsid w:val="00CB0090"/>
    <w:rsid w:val="00CB02AE"/>
    <w:rsid w:val="00CB02DD"/>
    <w:rsid w:val="00CB037F"/>
    <w:rsid w:val="00CB0437"/>
    <w:rsid w:val="00CB08AC"/>
    <w:rsid w:val="00CB0CC1"/>
    <w:rsid w:val="00CB0EFE"/>
    <w:rsid w:val="00CB117E"/>
    <w:rsid w:val="00CB11B7"/>
    <w:rsid w:val="00CB11DE"/>
    <w:rsid w:val="00CB148E"/>
    <w:rsid w:val="00CB14A9"/>
    <w:rsid w:val="00CB14FE"/>
    <w:rsid w:val="00CB17CA"/>
    <w:rsid w:val="00CB17E0"/>
    <w:rsid w:val="00CB19F1"/>
    <w:rsid w:val="00CB1CB0"/>
    <w:rsid w:val="00CB1D64"/>
    <w:rsid w:val="00CB1D7E"/>
    <w:rsid w:val="00CB1F23"/>
    <w:rsid w:val="00CB20D8"/>
    <w:rsid w:val="00CB21FF"/>
    <w:rsid w:val="00CB2524"/>
    <w:rsid w:val="00CB2554"/>
    <w:rsid w:val="00CB263E"/>
    <w:rsid w:val="00CB29AB"/>
    <w:rsid w:val="00CB29D8"/>
    <w:rsid w:val="00CB2A4A"/>
    <w:rsid w:val="00CB2AF7"/>
    <w:rsid w:val="00CB2C14"/>
    <w:rsid w:val="00CB2DDB"/>
    <w:rsid w:val="00CB2FC3"/>
    <w:rsid w:val="00CB30D7"/>
    <w:rsid w:val="00CB324D"/>
    <w:rsid w:val="00CB3338"/>
    <w:rsid w:val="00CB34E4"/>
    <w:rsid w:val="00CB34F4"/>
    <w:rsid w:val="00CB356C"/>
    <w:rsid w:val="00CB3612"/>
    <w:rsid w:val="00CB369E"/>
    <w:rsid w:val="00CB36B7"/>
    <w:rsid w:val="00CB3ADE"/>
    <w:rsid w:val="00CB3C59"/>
    <w:rsid w:val="00CB3CC2"/>
    <w:rsid w:val="00CB3CCB"/>
    <w:rsid w:val="00CB3D13"/>
    <w:rsid w:val="00CB3EE1"/>
    <w:rsid w:val="00CB3F05"/>
    <w:rsid w:val="00CB3F5D"/>
    <w:rsid w:val="00CB415F"/>
    <w:rsid w:val="00CB41B6"/>
    <w:rsid w:val="00CB41FE"/>
    <w:rsid w:val="00CB422B"/>
    <w:rsid w:val="00CB463E"/>
    <w:rsid w:val="00CB4AFC"/>
    <w:rsid w:val="00CB4D34"/>
    <w:rsid w:val="00CB4D7D"/>
    <w:rsid w:val="00CB50F5"/>
    <w:rsid w:val="00CB53D0"/>
    <w:rsid w:val="00CB54EE"/>
    <w:rsid w:val="00CB556A"/>
    <w:rsid w:val="00CB557C"/>
    <w:rsid w:val="00CB5655"/>
    <w:rsid w:val="00CB5929"/>
    <w:rsid w:val="00CB5B16"/>
    <w:rsid w:val="00CB5BA9"/>
    <w:rsid w:val="00CB5BBF"/>
    <w:rsid w:val="00CB5D07"/>
    <w:rsid w:val="00CB5FAB"/>
    <w:rsid w:val="00CB6098"/>
    <w:rsid w:val="00CB69A9"/>
    <w:rsid w:val="00CB6A76"/>
    <w:rsid w:val="00CB6B00"/>
    <w:rsid w:val="00CB6B79"/>
    <w:rsid w:val="00CB6C26"/>
    <w:rsid w:val="00CB6D2A"/>
    <w:rsid w:val="00CB6D7D"/>
    <w:rsid w:val="00CB6F9E"/>
    <w:rsid w:val="00CB6FA8"/>
    <w:rsid w:val="00CB71B9"/>
    <w:rsid w:val="00CB731A"/>
    <w:rsid w:val="00CB73FA"/>
    <w:rsid w:val="00CB756E"/>
    <w:rsid w:val="00CB767B"/>
    <w:rsid w:val="00CB76BC"/>
    <w:rsid w:val="00CB79BC"/>
    <w:rsid w:val="00CC00DD"/>
    <w:rsid w:val="00CC01FB"/>
    <w:rsid w:val="00CC024E"/>
    <w:rsid w:val="00CC04FF"/>
    <w:rsid w:val="00CC06EF"/>
    <w:rsid w:val="00CC08EA"/>
    <w:rsid w:val="00CC0AD7"/>
    <w:rsid w:val="00CC0CE0"/>
    <w:rsid w:val="00CC0D90"/>
    <w:rsid w:val="00CC0EEA"/>
    <w:rsid w:val="00CC11AA"/>
    <w:rsid w:val="00CC1983"/>
    <w:rsid w:val="00CC1AC2"/>
    <w:rsid w:val="00CC1C2F"/>
    <w:rsid w:val="00CC1C89"/>
    <w:rsid w:val="00CC1DB2"/>
    <w:rsid w:val="00CC1E1A"/>
    <w:rsid w:val="00CC1EBF"/>
    <w:rsid w:val="00CC206E"/>
    <w:rsid w:val="00CC210F"/>
    <w:rsid w:val="00CC211B"/>
    <w:rsid w:val="00CC2176"/>
    <w:rsid w:val="00CC2220"/>
    <w:rsid w:val="00CC2287"/>
    <w:rsid w:val="00CC23B2"/>
    <w:rsid w:val="00CC2431"/>
    <w:rsid w:val="00CC24F7"/>
    <w:rsid w:val="00CC259A"/>
    <w:rsid w:val="00CC25E3"/>
    <w:rsid w:val="00CC26A4"/>
    <w:rsid w:val="00CC2894"/>
    <w:rsid w:val="00CC29B1"/>
    <w:rsid w:val="00CC2A55"/>
    <w:rsid w:val="00CC2A67"/>
    <w:rsid w:val="00CC2BC6"/>
    <w:rsid w:val="00CC2D9A"/>
    <w:rsid w:val="00CC2EF5"/>
    <w:rsid w:val="00CC32AF"/>
    <w:rsid w:val="00CC33FD"/>
    <w:rsid w:val="00CC3563"/>
    <w:rsid w:val="00CC35E2"/>
    <w:rsid w:val="00CC37EC"/>
    <w:rsid w:val="00CC3947"/>
    <w:rsid w:val="00CC3977"/>
    <w:rsid w:val="00CC3AAE"/>
    <w:rsid w:val="00CC3AEA"/>
    <w:rsid w:val="00CC3E1E"/>
    <w:rsid w:val="00CC3E86"/>
    <w:rsid w:val="00CC3FBD"/>
    <w:rsid w:val="00CC3FC6"/>
    <w:rsid w:val="00CC40C7"/>
    <w:rsid w:val="00CC40EF"/>
    <w:rsid w:val="00CC411C"/>
    <w:rsid w:val="00CC4292"/>
    <w:rsid w:val="00CC45F0"/>
    <w:rsid w:val="00CC48DB"/>
    <w:rsid w:val="00CC4956"/>
    <w:rsid w:val="00CC4B5C"/>
    <w:rsid w:val="00CC4B89"/>
    <w:rsid w:val="00CC4BC5"/>
    <w:rsid w:val="00CC4CD7"/>
    <w:rsid w:val="00CC4D3F"/>
    <w:rsid w:val="00CC4FBE"/>
    <w:rsid w:val="00CC5057"/>
    <w:rsid w:val="00CC51F3"/>
    <w:rsid w:val="00CC5210"/>
    <w:rsid w:val="00CC53A7"/>
    <w:rsid w:val="00CC54C8"/>
    <w:rsid w:val="00CC57CD"/>
    <w:rsid w:val="00CC588F"/>
    <w:rsid w:val="00CC590D"/>
    <w:rsid w:val="00CC5A71"/>
    <w:rsid w:val="00CC5BA7"/>
    <w:rsid w:val="00CC5C3C"/>
    <w:rsid w:val="00CC5EE7"/>
    <w:rsid w:val="00CC5FB8"/>
    <w:rsid w:val="00CC661E"/>
    <w:rsid w:val="00CC66D8"/>
    <w:rsid w:val="00CC66EC"/>
    <w:rsid w:val="00CC681B"/>
    <w:rsid w:val="00CC69DE"/>
    <w:rsid w:val="00CC70CD"/>
    <w:rsid w:val="00CC7130"/>
    <w:rsid w:val="00CC7339"/>
    <w:rsid w:val="00CC7434"/>
    <w:rsid w:val="00CC772B"/>
    <w:rsid w:val="00CC79EE"/>
    <w:rsid w:val="00CC7A57"/>
    <w:rsid w:val="00CC7AE6"/>
    <w:rsid w:val="00CC7D58"/>
    <w:rsid w:val="00CC7E74"/>
    <w:rsid w:val="00CC7E82"/>
    <w:rsid w:val="00CD0028"/>
    <w:rsid w:val="00CD036F"/>
    <w:rsid w:val="00CD054A"/>
    <w:rsid w:val="00CD065C"/>
    <w:rsid w:val="00CD0768"/>
    <w:rsid w:val="00CD0A53"/>
    <w:rsid w:val="00CD0C15"/>
    <w:rsid w:val="00CD0D42"/>
    <w:rsid w:val="00CD1010"/>
    <w:rsid w:val="00CD11F2"/>
    <w:rsid w:val="00CD12B4"/>
    <w:rsid w:val="00CD1495"/>
    <w:rsid w:val="00CD1586"/>
    <w:rsid w:val="00CD1680"/>
    <w:rsid w:val="00CD188E"/>
    <w:rsid w:val="00CD1A95"/>
    <w:rsid w:val="00CD1C2E"/>
    <w:rsid w:val="00CD1C60"/>
    <w:rsid w:val="00CD1CBE"/>
    <w:rsid w:val="00CD1E4C"/>
    <w:rsid w:val="00CD1E81"/>
    <w:rsid w:val="00CD1EDB"/>
    <w:rsid w:val="00CD1F70"/>
    <w:rsid w:val="00CD200B"/>
    <w:rsid w:val="00CD20EE"/>
    <w:rsid w:val="00CD213B"/>
    <w:rsid w:val="00CD216E"/>
    <w:rsid w:val="00CD218B"/>
    <w:rsid w:val="00CD21A7"/>
    <w:rsid w:val="00CD2217"/>
    <w:rsid w:val="00CD2367"/>
    <w:rsid w:val="00CD2373"/>
    <w:rsid w:val="00CD25FD"/>
    <w:rsid w:val="00CD2859"/>
    <w:rsid w:val="00CD2B2A"/>
    <w:rsid w:val="00CD2EBA"/>
    <w:rsid w:val="00CD2F92"/>
    <w:rsid w:val="00CD3093"/>
    <w:rsid w:val="00CD35E7"/>
    <w:rsid w:val="00CD36A4"/>
    <w:rsid w:val="00CD3786"/>
    <w:rsid w:val="00CD379B"/>
    <w:rsid w:val="00CD38BB"/>
    <w:rsid w:val="00CD396C"/>
    <w:rsid w:val="00CD398C"/>
    <w:rsid w:val="00CD3B47"/>
    <w:rsid w:val="00CD3BC5"/>
    <w:rsid w:val="00CD3CE4"/>
    <w:rsid w:val="00CD3E5A"/>
    <w:rsid w:val="00CD4003"/>
    <w:rsid w:val="00CD40C7"/>
    <w:rsid w:val="00CD41BE"/>
    <w:rsid w:val="00CD424E"/>
    <w:rsid w:val="00CD42BA"/>
    <w:rsid w:val="00CD430F"/>
    <w:rsid w:val="00CD4356"/>
    <w:rsid w:val="00CD44B3"/>
    <w:rsid w:val="00CD468D"/>
    <w:rsid w:val="00CD473C"/>
    <w:rsid w:val="00CD48A8"/>
    <w:rsid w:val="00CD4919"/>
    <w:rsid w:val="00CD4F04"/>
    <w:rsid w:val="00CD515E"/>
    <w:rsid w:val="00CD5380"/>
    <w:rsid w:val="00CD5B41"/>
    <w:rsid w:val="00CD5C32"/>
    <w:rsid w:val="00CD5D32"/>
    <w:rsid w:val="00CD5E59"/>
    <w:rsid w:val="00CD5E73"/>
    <w:rsid w:val="00CD5E8D"/>
    <w:rsid w:val="00CD5F14"/>
    <w:rsid w:val="00CD5F41"/>
    <w:rsid w:val="00CD5FA6"/>
    <w:rsid w:val="00CD602D"/>
    <w:rsid w:val="00CD6040"/>
    <w:rsid w:val="00CD6306"/>
    <w:rsid w:val="00CD6352"/>
    <w:rsid w:val="00CD63E4"/>
    <w:rsid w:val="00CD63E8"/>
    <w:rsid w:val="00CD6469"/>
    <w:rsid w:val="00CD6A74"/>
    <w:rsid w:val="00CD6B30"/>
    <w:rsid w:val="00CD6B89"/>
    <w:rsid w:val="00CD6CA7"/>
    <w:rsid w:val="00CD6EBC"/>
    <w:rsid w:val="00CD6F97"/>
    <w:rsid w:val="00CD6FD6"/>
    <w:rsid w:val="00CD72C6"/>
    <w:rsid w:val="00CD72E9"/>
    <w:rsid w:val="00CD736D"/>
    <w:rsid w:val="00CD741C"/>
    <w:rsid w:val="00CD74BB"/>
    <w:rsid w:val="00CD7543"/>
    <w:rsid w:val="00CD75C3"/>
    <w:rsid w:val="00CD78FA"/>
    <w:rsid w:val="00CD7B4B"/>
    <w:rsid w:val="00CD7D1A"/>
    <w:rsid w:val="00CD7DA8"/>
    <w:rsid w:val="00CE004D"/>
    <w:rsid w:val="00CE007F"/>
    <w:rsid w:val="00CE019B"/>
    <w:rsid w:val="00CE01F7"/>
    <w:rsid w:val="00CE0414"/>
    <w:rsid w:val="00CE0500"/>
    <w:rsid w:val="00CE0658"/>
    <w:rsid w:val="00CE0757"/>
    <w:rsid w:val="00CE07E2"/>
    <w:rsid w:val="00CE08D0"/>
    <w:rsid w:val="00CE0A2F"/>
    <w:rsid w:val="00CE0A90"/>
    <w:rsid w:val="00CE0AD9"/>
    <w:rsid w:val="00CE0B05"/>
    <w:rsid w:val="00CE0C37"/>
    <w:rsid w:val="00CE0C7B"/>
    <w:rsid w:val="00CE0DD7"/>
    <w:rsid w:val="00CE0F62"/>
    <w:rsid w:val="00CE12DD"/>
    <w:rsid w:val="00CE1408"/>
    <w:rsid w:val="00CE1447"/>
    <w:rsid w:val="00CE15FD"/>
    <w:rsid w:val="00CE16AF"/>
    <w:rsid w:val="00CE1717"/>
    <w:rsid w:val="00CE1846"/>
    <w:rsid w:val="00CE18E6"/>
    <w:rsid w:val="00CE1A31"/>
    <w:rsid w:val="00CE1A3F"/>
    <w:rsid w:val="00CE1AD3"/>
    <w:rsid w:val="00CE1C95"/>
    <w:rsid w:val="00CE1CF7"/>
    <w:rsid w:val="00CE1FE9"/>
    <w:rsid w:val="00CE2332"/>
    <w:rsid w:val="00CE23E5"/>
    <w:rsid w:val="00CE2569"/>
    <w:rsid w:val="00CE25E8"/>
    <w:rsid w:val="00CE264A"/>
    <w:rsid w:val="00CE26B8"/>
    <w:rsid w:val="00CE2802"/>
    <w:rsid w:val="00CE2814"/>
    <w:rsid w:val="00CE2836"/>
    <w:rsid w:val="00CE2A5C"/>
    <w:rsid w:val="00CE2BE4"/>
    <w:rsid w:val="00CE2D1B"/>
    <w:rsid w:val="00CE2F26"/>
    <w:rsid w:val="00CE3075"/>
    <w:rsid w:val="00CE3320"/>
    <w:rsid w:val="00CE334D"/>
    <w:rsid w:val="00CE34F6"/>
    <w:rsid w:val="00CE36AF"/>
    <w:rsid w:val="00CE3A7C"/>
    <w:rsid w:val="00CE3AAB"/>
    <w:rsid w:val="00CE3C16"/>
    <w:rsid w:val="00CE3DE2"/>
    <w:rsid w:val="00CE4162"/>
    <w:rsid w:val="00CE44C7"/>
    <w:rsid w:val="00CE45E0"/>
    <w:rsid w:val="00CE4A5D"/>
    <w:rsid w:val="00CE4AD4"/>
    <w:rsid w:val="00CE4DEC"/>
    <w:rsid w:val="00CE534C"/>
    <w:rsid w:val="00CE5519"/>
    <w:rsid w:val="00CE5579"/>
    <w:rsid w:val="00CE57C7"/>
    <w:rsid w:val="00CE582F"/>
    <w:rsid w:val="00CE5BFE"/>
    <w:rsid w:val="00CE5CA3"/>
    <w:rsid w:val="00CE5FD1"/>
    <w:rsid w:val="00CE627C"/>
    <w:rsid w:val="00CE62F4"/>
    <w:rsid w:val="00CE63B9"/>
    <w:rsid w:val="00CE65EC"/>
    <w:rsid w:val="00CE6618"/>
    <w:rsid w:val="00CE6645"/>
    <w:rsid w:val="00CE6647"/>
    <w:rsid w:val="00CE669E"/>
    <w:rsid w:val="00CE6967"/>
    <w:rsid w:val="00CE6CAF"/>
    <w:rsid w:val="00CE6E16"/>
    <w:rsid w:val="00CE6E30"/>
    <w:rsid w:val="00CE6E37"/>
    <w:rsid w:val="00CE6E62"/>
    <w:rsid w:val="00CE6F7A"/>
    <w:rsid w:val="00CE6FB6"/>
    <w:rsid w:val="00CE71D8"/>
    <w:rsid w:val="00CE7217"/>
    <w:rsid w:val="00CE73AC"/>
    <w:rsid w:val="00CE7443"/>
    <w:rsid w:val="00CE7455"/>
    <w:rsid w:val="00CE7585"/>
    <w:rsid w:val="00CE75D4"/>
    <w:rsid w:val="00CE7838"/>
    <w:rsid w:val="00CE7892"/>
    <w:rsid w:val="00CE792E"/>
    <w:rsid w:val="00CE7B5F"/>
    <w:rsid w:val="00CE7E73"/>
    <w:rsid w:val="00CF0362"/>
    <w:rsid w:val="00CF03B3"/>
    <w:rsid w:val="00CF0549"/>
    <w:rsid w:val="00CF0660"/>
    <w:rsid w:val="00CF071A"/>
    <w:rsid w:val="00CF0967"/>
    <w:rsid w:val="00CF09A6"/>
    <w:rsid w:val="00CF0A96"/>
    <w:rsid w:val="00CF0BDC"/>
    <w:rsid w:val="00CF0E0F"/>
    <w:rsid w:val="00CF0ECC"/>
    <w:rsid w:val="00CF0F77"/>
    <w:rsid w:val="00CF10BE"/>
    <w:rsid w:val="00CF1110"/>
    <w:rsid w:val="00CF123B"/>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589"/>
    <w:rsid w:val="00CF377D"/>
    <w:rsid w:val="00CF378D"/>
    <w:rsid w:val="00CF38DF"/>
    <w:rsid w:val="00CF3920"/>
    <w:rsid w:val="00CF3984"/>
    <w:rsid w:val="00CF3D0C"/>
    <w:rsid w:val="00CF3EE6"/>
    <w:rsid w:val="00CF3FE5"/>
    <w:rsid w:val="00CF4100"/>
    <w:rsid w:val="00CF437B"/>
    <w:rsid w:val="00CF442C"/>
    <w:rsid w:val="00CF442E"/>
    <w:rsid w:val="00CF4666"/>
    <w:rsid w:val="00CF467A"/>
    <w:rsid w:val="00CF46F1"/>
    <w:rsid w:val="00CF496F"/>
    <w:rsid w:val="00CF4984"/>
    <w:rsid w:val="00CF4999"/>
    <w:rsid w:val="00CF49B4"/>
    <w:rsid w:val="00CF4AB7"/>
    <w:rsid w:val="00CF4AF3"/>
    <w:rsid w:val="00CF4B6E"/>
    <w:rsid w:val="00CF4BBC"/>
    <w:rsid w:val="00CF4BEF"/>
    <w:rsid w:val="00CF4E02"/>
    <w:rsid w:val="00CF4E88"/>
    <w:rsid w:val="00CF5148"/>
    <w:rsid w:val="00CF52E2"/>
    <w:rsid w:val="00CF532C"/>
    <w:rsid w:val="00CF56F1"/>
    <w:rsid w:val="00CF57AA"/>
    <w:rsid w:val="00CF58AF"/>
    <w:rsid w:val="00CF5923"/>
    <w:rsid w:val="00CF5A77"/>
    <w:rsid w:val="00CF5C24"/>
    <w:rsid w:val="00CF5C26"/>
    <w:rsid w:val="00CF5FD1"/>
    <w:rsid w:val="00CF6182"/>
    <w:rsid w:val="00CF6246"/>
    <w:rsid w:val="00CF665A"/>
    <w:rsid w:val="00CF67D3"/>
    <w:rsid w:val="00CF6996"/>
    <w:rsid w:val="00CF6AE8"/>
    <w:rsid w:val="00CF6CAC"/>
    <w:rsid w:val="00CF6DC7"/>
    <w:rsid w:val="00CF6F73"/>
    <w:rsid w:val="00CF70B8"/>
    <w:rsid w:val="00CF7153"/>
    <w:rsid w:val="00CF72DC"/>
    <w:rsid w:val="00CF732A"/>
    <w:rsid w:val="00CF73A5"/>
    <w:rsid w:val="00CF73DD"/>
    <w:rsid w:val="00CF75C3"/>
    <w:rsid w:val="00CF793E"/>
    <w:rsid w:val="00CF7A42"/>
    <w:rsid w:val="00CF7A6E"/>
    <w:rsid w:val="00CF7ADD"/>
    <w:rsid w:val="00CF7C16"/>
    <w:rsid w:val="00CF7DA6"/>
    <w:rsid w:val="00CF7F6E"/>
    <w:rsid w:val="00D00014"/>
    <w:rsid w:val="00D00214"/>
    <w:rsid w:val="00D002A3"/>
    <w:rsid w:val="00D0051F"/>
    <w:rsid w:val="00D0064D"/>
    <w:rsid w:val="00D00853"/>
    <w:rsid w:val="00D0089D"/>
    <w:rsid w:val="00D0095F"/>
    <w:rsid w:val="00D00A6D"/>
    <w:rsid w:val="00D00C4F"/>
    <w:rsid w:val="00D00D06"/>
    <w:rsid w:val="00D00D0B"/>
    <w:rsid w:val="00D00DD9"/>
    <w:rsid w:val="00D00E73"/>
    <w:rsid w:val="00D00ED1"/>
    <w:rsid w:val="00D00F51"/>
    <w:rsid w:val="00D011A0"/>
    <w:rsid w:val="00D01319"/>
    <w:rsid w:val="00D014EA"/>
    <w:rsid w:val="00D0157D"/>
    <w:rsid w:val="00D01688"/>
    <w:rsid w:val="00D01730"/>
    <w:rsid w:val="00D01A17"/>
    <w:rsid w:val="00D01A1A"/>
    <w:rsid w:val="00D01A24"/>
    <w:rsid w:val="00D01BFC"/>
    <w:rsid w:val="00D01D1D"/>
    <w:rsid w:val="00D01E0A"/>
    <w:rsid w:val="00D01F91"/>
    <w:rsid w:val="00D0202D"/>
    <w:rsid w:val="00D020A4"/>
    <w:rsid w:val="00D02149"/>
    <w:rsid w:val="00D024E9"/>
    <w:rsid w:val="00D02994"/>
    <w:rsid w:val="00D02B15"/>
    <w:rsid w:val="00D02B59"/>
    <w:rsid w:val="00D02C07"/>
    <w:rsid w:val="00D02C5C"/>
    <w:rsid w:val="00D02CDD"/>
    <w:rsid w:val="00D02D98"/>
    <w:rsid w:val="00D02DF0"/>
    <w:rsid w:val="00D032CA"/>
    <w:rsid w:val="00D0336A"/>
    <w:rsid w:val="00D034E0"/>
    <w:rsid w:val="00D03598"/>
    <w:rsid w:val="00D03619"/>
    <w:rsid w:val="00D03AAA"/>
    <w:rsid w:val="00D03CA6"/>
    <w:rsid w:val="00D0404C"/>
    <w:rsid w:val="00D04094"/>
    <w:rsid w:val="00D040BD"/>
    <w:rsid w:val="00D04149"/>
    <w:rsid w:val="00D042F3"/>
    <w:rsid w:val="00D04604"/>
    <w:rsid w:val="00D046D5"/>
    <w:rsid w:val="00D048E2"/>
    <w:rsid w:val="00D04B55"/>
    <w:rsid w:val="00D04E2D"/>
    <w:rsid w:val="00D04E3F"/>
    <w:rsid w:val="00D04E49"/>
    <w:rsid w:val="00D0510A"/>
    <w:rsid w:val="00D05449"/>
    <w:rsid w:val="00D054E2"/>
    <w:rsid w:val="00D055CC"/>
    <w:rsid w:val="00D055D6"/>
    <w:rsid w:val="00D058E5"/>
    <w:rsid w:val="00D05A98"/>
    <w:rsid w:val="00D05B38"/>
    <w:rsid w:val="00D05D52"/>
    <w:rsid w:val="00D05D71"/>
    <w:rsid w:val="00D05E4D"/>
    <w:rsid w:val="00D05ED2"/>
    <w:rsid w:val="00D05EF3"/>
    <w:rsid w:val="00D060EB"/>
    <w:rsid w:val="00D06225"/>
    <w:rsid w:val="00D06424"/>
    <w:rsid w:val="00D06437"/>
    <w:rsid w:val="00D0648F"/>
    <w:rsid w:val="00D06530"/>
    <w:rsid w:val="00D065D0"/>
    <w:rsid w:val="00D06766"/>
    <w:rsid w:val="00D06779"/>
    <w:rsid w:val="00D069D6"/>
    <w:rsid w:val="00D06C4B"/>
    <w:rsid w:val="00D06C7E"/>
    <w:rsid w:val="00D06E11"/>
    <w:rsid w:val="00D06E2C"/>
    <w:rsid w:val="00D07019"/>
    <w:rsid w:val="00D070B7"/>
    <w:rsid w:val="00D07127"/>
    <w:rsid w:val="00D0728F"/>
    <w:rsid w:val="00D073C7"/>
    <w:rsid w:val="00D07538"/>
    <w:rsid w:val="00D07568"/>
    <w:rsid w:val="00D07594"/>
    <w:rsid w:val="00D075B1"/>
    <w:rsid w:val="00D076A6"/>
    <w:rsid w:val="00D076B8"/>
    <w:rsid w:val="00D07933"/>
    <w:rsid w:val="00D07ABB"/>
    <w:rsid w:val="00D07AF3"/>
    <w:rsid w:val="00D07BC1"/>
    <w:rsid w:val="00D07BD7"/>
    <w:rsid w:val="00D07C5A"/>
    <w:rsid w:val="00D07E2F"/>
    <w:rsid w:val="00D07ECC"/>
    <w:rsid w:val="00D10014"/>
    <w:rsid w:val="00D101EF"/>
    <w:rsid w:val="00D101F4"/>
    <w:rsid w:val="00D1026D"/>
    <w:rsid w:val="00D102E3"/>
    <w:rsid w:val="00D1042C"/>
    <w:rsid w:val="00D10666"/>
    <w:rsid w:val="00D1071D"/>
    <w:rsid w:val="00D10786"/>
    <w:rsid w:val="00D10A7F"/>
    <w:rsid w:val="00D10C11"/>
    <w:rsid w:val="00D10CAD"/>
    <w:rsid w:val="00D10DA5"/>
    <w:rsid w:val="00D10DAB"/>
    <w:rsid w:val="00D10E9E"/>
    <w:rsid w:val="00D10F00"/>
    <w:rsid w:val="00D10F29"/>
    <w:rsid w:val="00D10FE4"/>
    <w:rsid w:val="00D11002"/>
    <w:rsid w:val="00D11080"/>
    <w:rsid w:val="00D1121F"/>
    <w:rsid w:val="00D11305"/>
    <w:rsid w:val="00D11327"/>
    <w:rsid w:val="00D1140F"/>
    <w:rsid w:val="00D11517"/>
    <w:rsid w:val="00D115D2"/>
    <w:rsid w:val="00D116B4"/>
    <w:rsid w:val="00D11918"/>
    <w:rsid w:val="00D11932"/>
    <w:rsid w:val="00D11A8E"/>
    <w:rsid w:val="00D11B60"/>
    <w:rsid w:val="00D12128"/>
    <w:rsid w:val="00D1215E"/>
    <w:rsid w:val="00D12180"/>
    <w:rsid w:val="00D12448"/>
    <w:rsid w:val="00D1245D"/>
    <w:rsid w:val="00D12A3E"/>
    <w:rsid w:val="00D12CBC"/>
    <w:rsid w:val="00D131F3"/>
    <w:rsid w:val="00D1329E"/>
    <w:rsid w:val="00D13387"/>
    <w:rsid w:val="00D133D2"/>
    <w:rsid w:val="00D1374F"/>
    <w:rsid w:val="00D138D0"/>
    <w:rsid w:val="00D13CCC"/>
    <w:rsid w:val="00D13DC3"/>
    <w:rsid w:val="00D13E47"/>
    <w:rsid w:val="00D13EE8"/>
    <w:rsid w:val="00D13F03"/>
    <w:rsid w:val="00D13FCF"/>
    <w:rsid w:val="00D14005"/>
    <w:rsid w:val="00D14051"/>
    <w:rsid w:val="00D1409D"/>
    <w:rsid w:val="00D14130"/>
    <w:rsid w:val="00D14134"/>
    <w:rsid w:val="00D1434C"/>
    <w:rsid w:val="00D143DB"/>
    <w:rsid w:val="00D14467"/>
    <w:rsid w:val="00D144BD"/>
    <w:rsid w:val="00D14597"/>
    <w:rsid w:val="00D14684"/>
    <w:rsid w:val="00D148B0"/>
    <w:rsid w:val="00D148F3"/>
    <w:rsid w:val="00D14A70"/>
    <w:rsid w:val="00D14AA1"/>
    <w:rsid w:val="00D14C2E"/>
    <w:rsid w:val="00D14E14"/>
    <w:rsid w:val="00D150D3"/>
    <w:rsid w:val="00D152AE"/>
    <w:rsid w:val="00D153FD"/>
    <w:rsid w:val="00D1547D"/>
    <w:rsid w:val="00D155A0"/>
    <w:rsid w:val="00D1565E"/>
    <w:rsid w:val="00D15A76"/>
    <w:rsid w:val="00D15AA6"/>
    <w:rsid w:val="00D15BAB"/>
    <w:rsid w:val="00D15C41"/>
    <w:rsid w:val="00D15D79"/>
    <w:rsid w:val="00D16020"/>
    <w:rsid w:val="00D16137"/>
    <w:rsid w:val="00D16189"/>
    <w:rsid w:val="00D161BE"/>
    <w:rsid w:val="00D1626C"/>
    <w:rsid w:val="00D162F3"/>
    <w:rsid w:val="00D16326"/>
    <w:rsid w:val="00D16545"/>
    <w:rsid w:val="00D167F7"/>
    <w:rsid w:val="00D169B7"/>
    <w:rsid w:val="00D16BFB"/>
    <w:rsid w:val="00D16D1D"/>
    <w:rsid w:val="00D16E75"/>
    <w:rsid w:val="00D170A7"/>
    <w:rsid w:val="00D170E4"/>
    <w:rsid w:val="00D17309"/>
    <w:rsid w:val="00D174B6"/>
    <w:rsid w:val="00D17594"/>
    <w:rsid w:val="00D176E1"/>
    <w:rsid w:val="00D176FC"/>
    <w:rsid w:val="00D177BD"/>
    <w:rsid w:val="00D1793A"/>
    <w:rsid w:val="00D17A16"/>
    <w:rsid w:val="00D17CAF"/>
    <w:rsid w:val="00D17D26"/>
    <w:rsid w:val="00D20148"/>
    <w:rsid w:val="00D201EB"/>
    <w:rsid w:val="00D20291"/>
    <w:rsid w:val="00D2031E"/>
    <w:rsid w:val="00D20372"/>
    <w:rsid w:val="00D2052D"/>
    <w:rsid w:val="00D2057C"/>
    <w:rsid w:val="00D205E9"/>
    <w:rsid w:val="00D207B0"/>
    <w:rsid w:val="00D207D1"/>
    <w:rsid w:val="00D20B71"/>
    <w:rsid w:val="00D20D70"/>
    <w:rsid w:val="00D20F2B"/>
    <w:rsid w:val="00D212DE"/>
    <w:rsid w:val="00D21465"/>
    <w:rsid w:val="00D214E4"/>
    <w:rsid w:val="00D21711"/>
    <w:rsid w:val="00D217C7"/>
    <w:rsid w:val="00D2182C"/>
    <w:rsid w:val="00D21872"/>
    <w:rsid w:val="00D2197C"/>
    <w:rsid w:val="00D219A2"/>
    <w:rsid w:val="00D21A40"/>
    <w:rsid w:val="00D21AB6"/>
    <w:rsid w:val="00D21AFE"/>
    <w:rsid w:val="00D21B52"/>
    <w:rsid w:val="00D21CD5"/>
    <w:rsid w:val="00D21E47"/>
    <w:rsid w:val="00D21F51"/>
    <w:rsid w:val="00D21FC6"/>
    <w:rsid w:val="00D22085"/>
    <w:rsid w:val="00D220CC"/>
    <w:rsid w:val="00D22191"/>
    <w:rsid w:val="00D22236"/>
    <w:rsid w:val="00D2246E"/>
    <w:rsid w:val="00D228E9"/>
    <w:rsid w:val="00D22AA6"/>
    <w:rsid w:val="00D22AB0"/>
    <w:rsid w:val="00D22C80"/>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3D91"/>
    <w:rsid w:val="00D24228"/>
    <w:rsid w:val="00D24244"/>
    <w:rsid w:val="00D2433D"/>
    <w:rsid w:val="00D24428"/>
    <w:rsid w:val="00D245B1"/>
    <w:rsid w:val="00D245F1"/>
    <w:rsid w:val="00D245F9"/>
    <w:rsid w:val="00D246FD"/>
    <w:rsid w:val="00D24872"/>
    <w:rsid w:val="00D24CD3"/>
    <w:rsid w:val="00D24D50"/>
    <w:rsid w:val="00D24DB8"/>
    <w:rsid w:val="00D24E6A"/>
    <w:rsid w:val="00D24FCF"/>
    <w:rsid w:val="00D24FF7"/>
    <w:rsid w:val="00D25004"/>
    <w:rsid w:val="00D2506A"/>
    <w:rsid w:val="00D252A7"/>
    <w:rsid w:val="00D25322"/>
    <w:rsid w:val="00D25434"/>
    <w:rsid w:val="00D25780"/>
    <w:rsid w:val="00D25993"/>
    <w:rsid w:val="00D2610F"/>
    <w:rsid w:val="00D2615E"/>
    <w:rsid w:val="00D26302"/>
    <w:rsid w:val="00D2640E"/>
    <w:rsid w:val="00D265FA"/>
    <w:rsid w:val="00D26712"/>
    <w:rsid w:val="00D26778"/>
    <w:rsid w:val="00D267D5"/>
    <w:rsid w:val="00D26863"/>
    <w:rsid w:val="00D26A00"/>
    <w:rsid w:val="00D26A1D"/>
    <w:rsid w:val="00D26C93"/>
    <w:rsid w:val="00D26CAD"/>
    <w:rsid w:val="00D26D41"/>
    <w:rsid w:val="00D26E67"/>
    <w:rsid w:val="00D26EE3"/>
    <w:rsid w:val="00D27016"/>
    <w:rsid w:val="00D272E8"/>
    <w:rsid w:val="00D2734F"/>
    <w:rsid w:val="00D274AF"/>
    <w:rsid w:val="00D2755B"/>
    <w:rsid w:val="00D275E0"/>
    <w:rsid w:val="00D27A18"/>
    <w:rsid w:val="00D27B43"/>
    <w:rsid w:val="00D27EB4"/>
    <w:rsid w:val="00D27EEB"/>
    <w:rsid w:val="00D300F5"/>
    <w:rsid w:val="00D30160"/>
    <w:rsid w:val="00D30183"/>
    <w:rsid w:val="00D302DC"/>
    <w:rsid w:val="00D30362"/>
    <w:rsid w:val="00D3058A"/>
    <w:rsid w:val="00D306FF"/>
    <w:rsid w:val="00D30807"/>
    <w:rsid w:val="00D30879"/>
    <w:rsid w:val="00D308AE"/>
    <w:rsid w:val="00D30B9D"/>
    <w:rsid w:val="00D30BDC"/>
    <w:rsid w:val="00D30C16"/>
    <w:rsid w:val="00D312E1"/>
    <w:rsid w:val="00D31311"/>
    <w:rsid w:val="00D31433"/>
    <w:rsid w:val="00D314B5"/>
    <w:rsid w:val="00D314D4"/>
    <w:rsid w:val="00D31566"/>
    <w:rsid w:val="00D315FB"/>
    <w:rsid w:val="00D3165E"/>
    <w:rsid w:val="00D31956"/>
    <w:rsid w:val="00D319C3"/>
    <w:rsid w:val="00D31A9B"/>
    <w:rsid w:val="00D31C34"/>
    <w:rsid w:val="00D31C75"/>
    <w:rsid w:val="00D31EB4"/>
    <w:rsid w:val="00D31F28"/>
    <w:rsid w:val="00D3259E"/>
    <w:rsid w:val="00D325D5"/>
    <w:rsid w:val="00D325F2"/>
    <w:rsid w:val="00D327FF"/>
    <w:rsid w:val="00D3285B"/>
    <w:rsid w:val="00D32AEE"/>
    <w:rsid w:val="00D32D47"/>
    <w:rsid w:val="00D32D50"/>
    <w:rsid w:val="00D32F00"/>
    <w:rsid w:val="00D32F5F"/>
    <w:rsid w:val="00D33093"/>
    <w:rsid w:val="00D33245"/>
    <w:rsid w:val="00D33460"/>
    <w:rsid w:val="00D334EB"/>
    <w:rsid w:val="00D336C8"/>
    <w:rsid w:val="00D33965"/>
    <w:rsid w:val="00D339AF"/>
    <w:rsid w:val="00D33BEC"/>
    <w:rsid w:val="00D33BF3"/>
    <w:rsid w:val="00D33CDF"/>
    <w:rsid w:val="00D34118"/>
    <w:rsid w:val="00D34140"/>
    <w:rsid w:val="00D342D3"/>
    <w:rsid w:val="00D3432E"/>
    <w:rsid w:val="00D345CD"/>
    <w:rsid w:val="00D3466A"/>
    <w:rsid w:val="00D346B8"/>
    <w:rsid w:val="00D3473D"/>
    <w:rsid w:val="00D34910"/>
    <w:rsid w:val="00D34993"/>
    <w:rsid w:val="00D34B4F"/>
    <w:rsid w:val="00D34CA1"/>
    <w:rsid w:val="00D34E23"/>
    <w:rsid w:val="00D35018"/>
    <w:rsid w:val="00D351F7"/>
    <w:rsid w:val="00D35201"/>
    <w:rsid w:val="00D35261"/>
    <w:rsid w:val="00D352E0"/>
    <w:rsid w:val="00D35336"/>
    <w:rsid w:val="00D353BB"/>
    <w:rsid w:val="00D353DA"/>
    <w:rsid w:val="00D35404"/>
    <w:rsid w:val="00D354CD"/>
    <w:rsid w:val="00D35503"/>
    <w:rsid w:val="00D35510"/>
    <w:rsid w:val="00D35553"/>
    <w:rsid w:val="00D357A6"/>
    <w:rsid w:val="00D3593B"/>
    <w:rsid w:val="00D35AA1"/>
    <w:rsid w:val="00D35B42"/>
    <w:rsid w:val="00D35CB0"/>
    <w:rsid w:val="00D36097"/>
    <w:rsid w:val="00D36099"/>
    <w:rsid w:val="00D361B6"/>
    <w:rsid w:val="00D36378"/>
    <w:rsid w:val="00D364CF"/>
    <w:rsid w:val="00D36568"/>
    <w:rsid w:val="00D36968"/>
    <w:rsid w:val="00D36A52"/>
    <w:rsid w:val="00D36B30"/>
    <w:rsid w:val="00D36B6F"/>
    <w:rsid w:val="00D36DF8"/>
    <w:rsid w:val="00D37184"/>
    <w:rsid w:val="00D37361"/>
    <w:rsid w:val="00D3761C"/>
    <w:rsid w:val="00D376AA"/>
    <w:rsid w:val="00D377E5"/>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87D"/>
    <w:rsid w:val="00D408D1"/>
    <w:rsid w:val="00D40994"/>
    <w:rsid w:val="00D40AB4"/>
    <w:rsid w:val="00D40B03"/>
    <w:rsid w:val="00D40CAC"/>
    <w:rsid w:val="00D40DAD"/>
    <w:rsid w:val="00D41099"/>
    <w:rsid w:val="00D414F0"/>
    <w:rsid w:val="00D4159E"/>
    <w:rsid w:val="00D415FF"/>
    <w:rsid w:val="00D416D7"/>
    <w:rsid w:val="00D416FF"/>
    <w:rsid w:val="00D41731"/>
    <w:rsid w:val="00D41777"/>
    <w:rsid w:val="00D41865"/>
    <w:rsid w:val="00D41973"/>
    <w:rsid w:val="00D41A27"/>
    <w:rsid w:val="00D41A9C"/>
    <w:rsid w:val="00D41AC7"/>
    <w:rsid w:val="00D41F18"/>
    <w:rsid w:val="00D4206B"/>
    <w:rsid w:val="00D4230B"/>
    <w:rsid w:val="00D4234A"/>
    <w:rsid w:val="00D42484"/>
    <w:rsid w:val="00D4288B"/>
    <w:rsid w:val="00D42918"/>
    <w:rsid w:val="00D4291B"/>
    <w:rsid w:val="00D42AF7"/>
    <w:rsid w:val="00D42D16"/>
    <w:rsid w:val="00D42F70"/>
    <w:rsid w:val="00D43124"/>
    <w:rsid w:val="00D4346D"/>
    <w:rsid w:val="00D43500"/>
    <w:rsid w:val="00D4358B"/>
    <w:rsid w:val="00D437C4"/>
    <w:rsid w:val="00D43925"/>
    <w:rsid w:val="00D43A38"/>
    <w:rsid w:val="00D43C11"/>
    <w:rsid w:val="00D43DB6"/>
    <w:rsid w:val="00D43EB3"/>
    <w:rsid w:val="00D44047"/>
    <w:rsid w:val="00D4423F"/>
    <w:rsid w:val="00D443A0"/>
    <w:rsid w:val="00D444C4"/>
    <w:rsid w:val="00D44657"/>
    <w:rsid w:val="00D44848"/>
    <w:rsid w:val="00D448BB"/>
    <w:rsid w:val="00D44B9F"/>
    <w:rsid w:val="00D44DD9"/>
    <w:rsid w:val="00D44DE9"/>
    <w:rsid w:val="00D44F46"/>
    <w:rsid w:val="00D44F86"/>
    <w:rsid w:val="00D4546E"/>
    <w:rsid w:val="00D4549A"/>
    <w:rsid w:val="00D454D5"/>
    <w:rsid w:val="00D45594"/>
    <w:rsid w:val="00D4562E"/>
    <w:rsid w:val="00D456B1"/>
    <w:rsid w:val="00D456DC"/>
    <w:rsid w:val="00D457DC"/>
    <w:rsid w:val="00D4582D"/>
    <w:rsid w:val="00D4584A"/>
    <w:rsid w:val="00D458D4"/>
    <w:rsid w:val="00D45A78"/>
    <w:rsid w:val="00D45E87"/>
    <w:rsid w:val="00D45F55"/>
    <w:rsid w:val="00D460BE"/>
    <w:rsid w:val="00D460FB"/>
    <w:rsid w:val="00D46147"/>
    <w:rsid w:val="00D4627B"/>
    <w:rsid w:val="00D4696E"/>
    <w:rsid w:val="00D46C54"/>
    <w:rsid w:val="00D46C61"/>
    <w:rsid w:val="00D46CA2"/>
    <w:rsid w:val="00D46E64"/>
    <w:rsid w:val="00D4704A"/>
    <w:rsid w:val="00D4708E"/>
    <w:rsid w:val="00D47354"/>
    <w:rsid w:val="00D473C9"/>
    <w:rsid w:val="00D47435"/>
    <w:rsid w:val="00D47935"/>
    <w:rsid w:val="00D47945"/>
    <w:rsid w:val="00D47AA2"/>
    <w:rsid w:val="00D47B54"/>
    <w:rsid w:val="00D47BB7"/>
    <w:rsid w:val="00D47C16"/>
    <w:rsid w:val="00D47C4E"/>
    <w:rsid w:val="00D47FE1"/>
    <w:rsid w:val="00D50057"/>
    <w:rsid w:val="00D5006E"/>
    <w:rsid w:val="00D500C1"/>
    <w:rsid w:val="00D504E7"/>
    <w:rsid w:val="00D50795"/>
    <w:rsid w:val="00D509C0"/>
    <w:rsid w:val="00D50A61"/>
    <w:rsid w:val="00D50A6E"/>
    <w:rsid w:val="00D50F32"/>
    <w:rsid w:val="00D51090"/>
    <w:rsid w:val="00D51186"/>
    <w:rsid w:val="00D512DC"/>
    <w:rsid w:val="00D513A6"/>
    <w:rsid w:val="00D518CF"/>
    <w:rsid w:val="00D51AF9"/>
    <w:rsid w:val="00D51E2F"/>
    <w:rsid w:val="00D52088"/>
    <w:rsid w:val="00D52137"/>
    <w:rsid w:val="00D52288"/>
    <w:rsid w:val="00D5256E"/>
    <w:rsid w:val="00D5296E"/>
    <w:rsid w:val="00D52A01"/>
    <w:rsid w:val="00D52A28"/>
    <w:rsid w:val="00D52A82"/>
    <w:rsid w:val="00D52BAE"/>
    <w:rsid w:val="00D52CC2"/>
    <w:rsid w:val="00D52EDF"/>
    <w:rsid w:val="00D52FD1"/>
    <w:rsid w:val="00D530A1"/>
    <w:rsid w:val="00D53292"/>
    <w:rsid w:val="00D5340E"/>
    <w:rsid w:val="00D5365A"/>
    <w:rsid w:val="00D53689"/>
    <w:rsid w:val="00D5376F"/>
    <w:rsid w:val="00D537A0"/>
    <w:rsid w:val="00D53806"/>
    <w:rsid w:val="00D53999"/>
    <w:rsid w:val="00D53C31"/>
    <w:rsid w:val="00D53DE1"/>
    <w:rsid w:val="00D53EAF"/>
    <w:rsid w:val="00D53ED0"/>
    <w:rsid w:val="00D540DE"/>
    <w:rsid w:val="00D54240"/>
    <w:rsid w:val="00D54666"/>
    <w:rsid w:val="00D54715"/>
    <w:rsid w:val="00D5472F"/>
    <w:rsid w:val="00D547A8"/>
    <w:rsid w:val="00D548DD"/>
    <w:rsid w:val="00D5494D"/>
    <w:rsid w:val="00D54CAF"/>
    <w:rsid w:val="00D54CF5"/>
    <w:rsid w:val="00D54F3D"/>
    <w:rsid w:val="00D54F44"/>
    <w:rsid w:val="00D54F6B"/>
    <w:rsid w:val="00D5507A"/>
    <w:rsid w:val="00D5511E"/>
    <w:rsid w:val="00D5546E"/>
    <w:rsid w:val="00D554A4"/>
    <w:rsid w:val="00D556C3"/>
    <w:rsid w:val="00D5596A"/>
    <w:rsid w:val="00D55B55"/>
    <w:rsid w:val="00D55C65"/>
    <w:rsid w:val="00D55C8D"/>
    <w:rsid w:val="00D55CFD"/>
    <w:rsid w:val="00D55D41"/>
    <w:rsid w:val="00D55DB9"/>
    <w:rsid w:val="00D55F14"/>
    <w:rsid w:val="00D5601E"/>
    <w:rsid w:val="00D562F9"/>
    <w:rsid w:val="00D56308"/>
    <w:rsid w:val="00D56642"/>
    <w:rsid w:val="00D5681D"/>
    <w:rsid w:val="00D56A5C"/>
    <w:rsid w:val="00D56BD2"/>
    <w:rsid w:val="00D56BD8"/>
    <w:rsid w:val="00D56CAD"/>
    <w:rsid w:val="00D56E80"/>
    <w:rsid w:val="00D56EA7"/>
    <w:rsid w:val="00D56FCA"/>
    <w:rsid w:val="00D5706D"/>
    <w:rsid w:val="00D570A9"/>
    <w:rsid w:val="00D57503"/>
    <w:rsid w:val="00D575B2"/>
    <w:rsid w:val="00D576CB"/>
    <w:rsid w:val="00D57740"/>
    <w:rsid w:val="00D577F9"/>
    <w:rsid w:val="00D57B2E"/>
    <w:rsid w:val="00D57C7F"/>
    <w:rsid w:val="00D57CF8"/>
    <w:rsid w:val="00D57D7F"/>
    <w:rsid w:val="00D57E6B"/>
    <w:rsid w:val="00D57F0D"/>
    <w:rsid w:val="00D6012F"/>
    <w:rsid w:val="00D60273"/>
    <w:rsid w:val="00D60799"/>
    <w:rsid w:val="00D60869"/>
    <w:rsid w:val="00D608E2"/>
    <w:rsid w:val="00D60965"/>
    <w:rsid w:val="00D60BC4"/>
    <w:rsid w:val="00D60C34"/>
    <w:rsid w:val="00D60CAD"/>
    <w:rsid w:val="00D60D51"/>
    <w:rsid w:val="00D60D9C"/>
    <w:rsid w:val="00D60E39"/>
    <w:rsid w:val="00D6102B"/>
    <w:rsid w:val="00D6123C"/>
    <w:rsid w:val="00D613A1"/>
    <w:rsid w:val="00D613D9"/>
    <w:rsid w:val="00D614B2"/>
    <w:rsid w:val="00D614DC"/>
    <w:rsid w:val="00D616EA"/>
    <w:rsid w:val="00D61966"/>
    <w:rsid w:val="00D61A38"/>
    <w:rsid w:val="00D61A3A"/>
    <w:rsid w:val="00D61A8F"/>
    <w:rsid w:val="00D61AF3"/>
    <w:rsid w:val="00D61E55"/>
    <w:rsid w:val="00D61EFC"/>
    <w:rsid w:val="00D61F01"/>
    <w:rsid w:val="00D6200E"/>
    <w:rsid w:val="00D621E6"/>
    <w:rsid w:val="00D6222F"/>
    <w:rsid w:val="00D62367"/>
    <w:rsid w:val="00D6241F"/>
    <w:rsid w:val="00D6249B"/>
    <w:rsid w:val="00D62506"/>
    <w:rsid w:val="00D625A8"/>
    <w:rsid w:val="00D6298C"/>
    <w:rsid w:val="00D62B0E"/>
    <w:rsid w:val="00D62D05"/>
    <w:rsid w:val="00D62E04"/>
    <w:rsid w:val="00D62E75"/>
    <w:rsid w:val="00D62E8D"/>
    <w:rsid w:val="00D62EB7"/>
    <w:rsid w:val="00D62ECF"/>
    <w:rsid w:val="00D62FA6"/>
    <w:rsid w:val="00D63088"/>
    <w:rsid w:val="00D6315C"/>
    <w:rsid w:val="00D631DD"/>
    <w:rsid w:val="00D63220"/>
    <w:rsid w:val="00D6334C"/>
    <w:rsid w:val="00D635BF"/>
    <w:rsid w:val="00D6371D"/>
    <w:rsid w:val="00D6372C"/>
    <w:rsid w:val="00D6392E"/>
    <w:rsid w:val="00D63BB1"/>
    <w:rsid w:val="00D63BE3"/>
    <w:rsid w:val="00D63F67"/>
    <w:rsid w:val="00D63FFC"/>
    <w:rsid w:val="00D64024"/>
    <w:rsid w:val="00D64085"/>
    <w:rsid w:val="00D64358"/>
    <w:rsid w:val="00D6436C"/>
    <w:rsid w:val="00D6459A"/>
    <w:rsid w:val="00D64625"/>
    <w:rsid w:val="00D648B3"/>
    <w:rsid w:val="00D648C5"/>
    <w:rsid w:val="00D648EB"/>
    <w:rsid w:val="00D64BBE"/>
    <w:rsid w:val="00D64CA0"/>
    <w:rsid w:val="00D64D89"/>
    <w:rsid w:val="00D64E03"/>
    <w:rsid w:val="00D64EC0"/>
    <w:rsid w:val="00D6501D"/>
    <w:rsid w:val="00D65076"/>
    <w:rsid w:val="00D65143"/>
    <w:rsid w:val="00D65284"/>
    <w:rsid w:val="00D652EC"/>
    <w:rsid w:val="00D654EC"/>
    <w:rsid w:val="00D65629"/>
    <w:rsid w:val="00D65822"/>
    <w:rsid w:val="00D6585E"/>
    <w:rsid w:val="00D659F3"/>
    <w:rsid w:val="00D65BE7"/>
    <w:rsid w:val="00D65E44"/>
    <w:rsid w:val="00D65E52"/>
    <w:rsid w:val="00D65E6B"/>
    <w:rsid w:val="00D65FC9"/>
    <w:rsid w:val="00D66357"/>
    <w:rsid w:val="00D665D2"/>
    <w:rsid w:val="00D666A4"/>
    <w:rsid w:val="00D6682A"/>
    <w:rsid w:val="00D6686E"/>
    <w:rsid w:val="00D66962"/>
    <w:rsid w:val="00D66A0A"/>
    <w:rsid w:val="00D66A49"/>
    <w:rsid w:val="00D66AB4"/>
    <w:rsid w:val="00D66B7E"/>
    <w:rsid w:val="00D66BA1"/>
    <w:rsid w:val="00D66DD0"/>
    <w:rsid w:val="00D66DFB"/>
    <w:rsid w:val="00D6707B"/>
    <w:rsid w:val="00D6746B"/>
    <w:rsid w:val="00D6751C"/>
    <w:rsid w:val="00D6768F"/>
    <w:rsid w:val="00D67C1B"/>
    <w:rsid w:val="00D67D03"/>
    <w:rsid w:val="00D67DC5"/>
    <w:rsid w:val="00D67DD0"/>
    <w:rsid w:val="00D67FEE"/>
    <w:rsid w:val="00D70147"/>
    <w:rsid w:val="00D704CB"/>
    <w:rsid w:val="00D704F8"/>
    <w:rsid w:val="00D705EA"/>
    <w:rsid w:val="00D705F9"/>
    <w:rsid w:val="00D70744"/>
    <w:rsid w:val="00D708AC"/>
    <w:rsid w:val="00D70939"/>
    <w:rsid w:val="00D70944"/>
    <w:rsid w:val="00D70B91"/>
    <w:rsid w:val="00D70C82"/>
    <w:rsid w:val="00D70E2D"/>
    <w:rsid w:val="00D70EF3"/>
    <w:rsid w:val="00D70FD5"/>
    <w:rsid w:val="00D7110E"/>
    <w:rsid w:val="00D716F6"/>
    <w:rsid w:val="00D71799"/>
    <w:rsid w:val="00D71938"/>
    <w:rsid w:val="00D71C8B"/>
    <w:rsid w:val="00D71E07"/>
    <w:rsid w:val="00D71EB6"/>
    <w:rsid w:val="00D71ECB"/>
    <w:rsid w:val="00D7201F"/>
    <w:rsid w:val="00D72175"/>
    <w:rsid w:val="00D724A1"/>
    <w:rsid w:val="00D7256C"/>
    <w:rsid w:val="00D726FD"/>
    <w:rsid w:val="00D72909"/>
    <w:rsid w:val="00D72A22"/>
    <w:rsid w:val="00D72C39"/>
    <w:rsid w:val="00D72C5B"/>
    <w:rsid w:val="00D72C69"/>
    <w:rsid w:val="00D72D58"/>
    <w:rsid w:val="00D72EB5"/>
    <w:rsid w:val="00D72EBD"/>
    <w:rsid w:val="00D72F54"/>
    <w:rsid w:val="00D73073"/>
    <w:rsid w:val="00D730CD"/>
    <w:rsid w:val="00D7322A"/>
    <w:rsid w:val="00D73386"/>
    <w:rsid w:val="00D733CA"/>
    <w:rsid w:val="00D734AF"/>
    <w:rsid w:val="00D73792"/>
    <w:rsid w:val="00D7396E"/>
    <w:rsid w:val="00D73C45"/>
    <w:rsid w:val="00D73D10"/>
    <w:rsid w:val="00D73E56"/>
    <w:rsid w:val="00D740AD"/>
    <w:rsid w:val="00D7412C"/>
    <w:rsid w:val="00D741E8"/>
    <w:rsid w:val="00D7434C"/>
    <w:rsid w:val="00D74374"/>
    <w:rsid w:val="00D7438D"/>
    <w:rsid w:val="00D743D2"/>
    <w:rsid w:val="00D743D5"/>
    <w:rsid w:val="00D74440"/>
    <w:rsid w:val="00D745CE"/>
    <w:rsid w:val="00D74637"/>
    <w:rsid w:val="00D746A0"/>
    <w:rsid w:val="00D74AA8"/>
    <w:rsid w:val="00D74C86"/>
    <w:rsid w:val="00D74DA1"/>
    <w:rsid w:val="00D74F78"/>
    <w:rsid w:val="00D74FA4"/>
    <w:rsid w:val="00D74FE2"/>
    <w:rsid w:val="00D75101"/>
    <w:rsid w:val="00D7535D"/>
    <w:rsid w:val="00D755BE"/>
    <w:rsid w:val="00D75875"/>
    <w:rsid w:val="00D75A1D"/>
    <w:rsid w:val="00D75A95"/>
    <w:rsid w:val="00D75B7D"/>
    <w:rsid w:val="00D75EDB"/>
    <w:rsid w:val="00D76303"/>
    <w:rsid w:val="00D76396"/>
    <w:rsid w:val="00D7671E"/>
    <w:rsid w:val="00D767FF"/>
    <w:rsid w:val="00D7696C"/>
    <w:rsid w:val="00D76C65"/>
    <w:rsid w:val="00D76CFA"/>
    <w:rsid w:val="00D76EBD"/>
    <w:rsid w:val="00D76EC8"/>
    <w:rsid w:val="00D76EF4"/>
    <w:rsid w:val="00D76FD0"/>
    <w:rsid w:val="00D77163"/>
    <w:rsid w:val="00D772A7"/>
    <w:rsid w:val="00D77370"/>
    <w:rsid w:val="00D774AC"/>
    <w:rsid w:val="00D77609"/>
    <w:rsid w:val="00D776DA"/>
    <w:rsid w:val="00D77752"/>
    <w:rsid w:val="00D77A13"/>
    <w:rsid w:val="00D77AB6"/>
    <w:rsid w:val="00D77B39"/>
    <w:rsid w:val="00D77CA4"/>
    <w:rsid w:val="00D77DD3"/>
    <w:rsid w:val="00D80081"/>
    <w:rsid w:val="00D802A9"/>
    <w:rsid w:val="00D80897"/>
    <w:rsid w:val="00D80983"/>
    <w:rsid w:val="00D80A24"/>
    <w:rsid w:val="00D80B15"/>
    <w:rsid w:val="00D80D3E"/>
    <w:rsid w:val="00D81762"/>
    <w:rsid w:val="00D819C4"/>
    <w:rsid w:val="00D81A05"/>
    <w:rsid w:val="00D81BB9"/>
    <w:rsid w:val="00D81CA8"/>
    <w:rsid w:val="00D81E00"/>
    <w:rsid w:val="00D82009"/>
    <w:rsid w:val="00D82020"/>
    <w:rsid w:val="00D8218C"/>
    <w:rsid w:val="00D821E4"/>
    <w:rsid w:val="00D8233C"/>
    <w:rsid w:val="00D823E1"/>
    <w:rsid w:val="00D8249E"/>
    <w:rsid w:val="00D8256D"/>
    <w:rsid w:val="00D82595"/>
    <w:rsid w:val="00D8299A"/>
    <w:rsid w:val="00D82E52"/>
    <w:rsid w:val="00D82E96"/>
    <w:rsid w:val="00D83021"/>
    <w:rsid w:val="00D830C2"/>
    <w:rsid w:val="00D831CA"/>
    <w:rsid w:val="00D834AE"/>
    <w:rsid w:val="00D83663"/>
    <w:rsid w:val="00D83AFB"/>
    <w:rsid w:val="00D83B79"/>
    <w:rsid w:val="00D83C19"/>
    <w:rsid w:val="00D83EC8"/>
    <w:rsid w:val="00D83EEB"/>
    <w:rsid w:val="00D83F3A"/>
    <w:rsid w:val="00D8401C"/>
    <w:rsid w:val="00D841EE"/>
    <w:rsid w:val="00D843A2"/>
    <w:rsid w:val="00D84474"/>
    <w:rsid w:val="00D84947"/>
    <w:rsid w:val="00D84A96"/>
    <w:rsid w:val="00D84B29"/>
    <w:rsid w:val="00D84BF3"/>
    <w:rsid w:val="00D84CD0"/>
    <w:rsid w:val="00D84FD0"/>
    <w:rsid w:val="00D8523B"/>
    <w:rsid w:val="00D852FD"/>
    <w:rsid w:val="00D8551B"/>
    <w:rsid w:val="00D857D0"/>
    <w:rsid w:val="00D85A02"/>
    <w:rsid w:val="00D85A46"/>
    <w:rsid w:val="00D85C58"/>
    <w:rsid w:val="00D860D9"/>
    <w:rsid w:val="00D86200"/>
    <w:rsid w:val="00D8632D"/>
    <w:rsid w:val="00D86453"/>
    <w:rsid w:val="00D865BE"/>
    <w:rsid w:val="00D86662"/>
    <w:rsid w:val="00D8671F"/>
    <w:rsid w:val="00D86805"/>
    <w:rsid w:val="00D86939"/>
    <w:rsid w:val="00D86977"/>
    <w:rsid w:val="00D86A42"/>
    <w:rsid w:val="00D86A78"/>
    <w:rsid w:val="00D86CCE"/>
    <w:rsid w:val="00D87168"/>
    <w:rsid w:val="00D872EC"/>
    <w:rsid w:val="00D873A5"/>
    <w:rsid w:val="00D874CC"/>
    <w:rsid w:val="00D875BD"/>
    <w:rsid w:val="00D878D3"/>
    <w:rsid w:val="00D87915"/>
    <w:rsid w:val="00D87B71"/>
    <w:rsid w:val="00D87BC3"/>
    <w:rsid w:val="00D87C8E"/>
    <w:rsid w:val="00D87CB6"/>
    <w:rsid w:val="00D87E1B"/>
    <w:rsid w:val="00D87E1C"/>
    <w:rsid w:val="00D87ECF"/>
    <w:rsid w:val="00D87F64"/>
    <w:rsid w:val="00D90083"/>
    <w:rsid w:val="00D90189"/>
    <w:rsid w:val="00D903F8"/>
    <w:rsid w:val="00D9046B"/>
    <w:rsid w:val="00D90653"/>
    <w:rsid w:val="00D9067F"/>
    <w:rsid w:val="00D9072F"/>
    <w:rsid w:val="00D90843"/>
    <w:rsid w:val="00D90ADC"/>
    <w:rsid w:val="00D90C6F"/>
    <w:rsid w:val="00D90D3C"/>
    <w:rsid w:val="00D90DBD"/>
    <w:rsid w:val="00D90DFF"/>
    <w:rsid w:val="00D90EEA"/>
    <w:rsid w:val="00D90F82"/>
    <w:rsid w:val="00D90FB2"/>
    <w:rsid w:val="00D9101A"/>
    <w:rsid w:val="00D913C3"/>
    <w:rsid w:val="00D9167C"/>
    <w:rsid w:val="00D916C9"/>
    <w:rsid w:val="00D9187A"/>
    <w:rsid w:val="00D91934"/>
    <w:rsid w:val="00D91A09"/>
    <w:rsid w:val="00D91B80"/>
    <w:rsid w:val="00D91CAD"/>
    <w:rsid w:val="00D91FF7"/>
    <w:rsid w:val="00D92090"/>
    <w:rsid w:val="00D920CB"/>
    <w:rsid w:val="00D92401"/>
    <w:rsid w:val="00D92426"/>
    <w:rsid w:val="00D9256D"/>
    <w:rsid w:val="00D925CC"/>
    <w:rsid w:val="00D92650"/>
    <w:rsid w:val="00D926BA"/>
    <w:rsid w:val="00D9290C"/>
    <w:rsid w:val="00D929B3"/>
    <w:rsid w:val="00D92A20"/>
    <w:rsid w:val="00D92A92"/>
    <w:rsid w:val="00D92AB3"/>
    <w:rsid w:val="00D92B41"/>
    <w:rsid w:val="00D92B4E"/>
    <w:rsid w:val="00D92BB2"/>
    <w:rsid w:val="00D92CAA"/>
    <w:rsid w:val="00D92CDF"/>
    <w:rsid w:val="00D92E44"/>
    <w:rsid w:val="00D92EC9"/>
    <w:rsid w:val="00D92F4B"/>
    <w:rsid w:val="00D931CA"/>
    <w:rsid w:val="00D932A1"/>
    <w:rsid w:val="00D93436"/>
    <w:rsid w:val="00D9355E"/>
    <w:rsid w:val="00D9368F"/>
    <w:rsid w:val="00D93787"/>
    <w:rsid w:val="00D93960"/>
    <w:rsid w:val="00D93C05"/>
    <w:rsid w:val="00D93CA4"/>
    <w:rsid w:val="00D93E5D"/>
    <w:rsid w:val="00D93EAE"/>
    <w:rsid w:val="00D93FEE"/>
    <w:rsid w:val="00D94049"/>
    <w:rsid w:val="00D9407F"/>
    <w:rsid w:val="00D94154"/>
    <w:rsid w:val="00D94157"/>
    <w:rsid w:val="00D943FB"/>
    <w:rsid w:val="00D94476"/>
    <w:rsid w:val="00D94549"/>
    <w:rsid w:val="00D94584"/>
    <w:rsid w:val="00D946A0"/>
    <w:rsid w:val="00D948A9"/>
    <w:rsid w:val="00D94972"/>
    <w:rsid w:val="00D94A82"/>
    <w:rsid w:val="00D94B54"/>
    <w:rsid w:val="00D94E3F"/>
    <w:rsid w:val="00D94F5C"/>
    <w:rsid w:val="00D9545B"/>
    <w:rsid w:val="00D954DF"/>
    <w:rsid w:val="00D9573A"/>
    <w:rsid w:val="00D95773"/>
    <w:rsid w:val="00D958D0"/>
    <w:rsid w:val="00D95962"/>
    <w:rsid w:val="00D95F35"/>
    <w:rsid w:val="00D95FEF"/>
    <w:rsid w:val="00D96189"/>
    <w:rsid w:val="00D96347"/>
    <w:rsid w:val="00D9634B"/>
    <w:rsid w:val="00D96444"/>
    <w:rsid w:val="00D964F6"/>
    <w:rsid w:val="00D9696F"/>
    <w:rsid w:val="00D96BD4"/>
    <w:rsid w:val="00D96C8A"/>
    <w:rsid w:val="00D96C91"/>
    <w:rsid w:val="00D96C9C"/>
    <w:rsid w:val="00D96E9A"/>
    <w:rsid w:val="00D96ED3"/>
    <w:rsid w:val="00D96FAB"/>
    <w:rsid w:val="00D97251"/>
    <w:rsid w:val="00D97359"/>
    <w:rsid w:val="00D974D8"/>
    <w:rsid w:val="00D9758B"/>
    <w:rsid w:val="00D9764B"/>
    <w:rsid w:val="00D97712"/>
    <w:rsid w:val="00D97939"/>
    <w:rsid w:val="00D97A3A"/>
    <w:rsid w:val="00D97A89"/>
    <w:rsid w:val="00D97C5A"/>
    <w:rsid w:val="00D97F40"/>
    <w:rsid w:val="00DA012F"/>
    <w:rsid w:val="00DA0175"/>
    <w:rsid w:val="00DA01DA"/>
    <w:rsid w:val="00DA02EF"/>
    <w:rsid w:val="00DA050B"/>
    <w:rsid w:val="00DA0647"/>
    <w:rsid w:val="00DA074D"/>
    <w:rsid w:val="00DA0A71"/>
    <w:rsid w:val="00DA0C3B"/>
    <w:rsid w:val="00DA0C49"/>
    <w:rsid w:val="00DA0D79"/>
    <w:rsid w:val="00DA0E24"/>
    <w:rsid w:val="00DA0FD3"/>
    <w:rsid w:val="00DA10C1"/>
    <w:rsid w:val="00DA130E"/>
    <w:rsid w:val="00DA16B7"/>
    <w:rsid w:val="00DA17B3"/>
    <w:rsid w:val="00DA1864"/>
    <w:rsid w:val="00DA18C6"/>
    <w:rsid w:val="00DA1947"/>
    <w:rsid w:val="00DA196E"/>
    <w:rsid w:val="00DA1D65"/>
    <w:rsid w:val="00DA1D76"/>
    <w:rsid w:val="00DA1F7E"/>
    <w:rsid w:val="00DA20F5"/>
    <w:rsid w:val="00DA23EB"/>
    <w:rsid w:val="00DA259B"/>
    <w:rsid w:val="00DA259F"/>
    <w:rsid w:val="00DA2821"/>
    <w:rsid w:val="00DA2A76"/>
    <w:rsid w:val="00DA2B36"/>
    <w:rsid w:val="00DA2B43"/>
    <w:rsid w:val="00DA2E96"/>
    <w:rsid w:val="00DA30E7"/>
    <w:rsid w:val="00DA317A"/>
    <w:rsid w:val="00DA3208"/>
    <w:rsid w:val="00DA336F"/>
    <w:rsid w:val="00DA33F6"/>
    <w:rsid w:val="00DA35AE"/>
    <w:rsid w:val="00DA384B"/>
    <w:rsid w:val="00DA3857"/>
    <w:rsid w:val="00DA38AA"/>
    <w:rsid w:val="00DA38ED"/>
    <w:rsid w:val="00DA392C"/>
    <w:rsid w:val="00DA3970"/>
    <w:rsid w:val="00DA39C4"/>
    <w:rsid w:val="00DA3AB2"/>
    <w:rsid w:val="00DA3C3A"/>
    <w:rsid w:val="00DA3ECA"/>
    <w:rsid w:val="00DA43CE"/>
    <w:rsid w:val="00DA44B6"/>
    <w:rsid w:val="00DA472C"/>
    <w:rsid w:val="00DA4740"/>
    <w:rsid w:val="00DA4880"/>
    <w:rsid w:val="00DA4930"/>
    <w:rsid w:val="00DA4C56"/>
    <w:rsid w:val="00DA4CB9"/>
    <w:rsid w:val="00DA4D13"/>
    <w:rsid w:val="00DA4D7B"/>
    <w:rsid w:val="00DA4E37"/>
    <w:rsid w:val="00DA4F5D"/>
    <w:rsid w:val="00DA4F6F"/>
    <w:rsid w:val="00DA4FC1"/>
    <w:rsid w:val="00DA4FDD"/>
    <w:rsid w:val="00DA5499"/>
    <w:rsid w:val="00DA54A7"/>
    <w:rsid w:val="00DA55AC"/>
    <w:rsid w:val="00DA55EF"/>
    <w:rsid w:val="00DA59F9"/>
    <w:rsid w:val="00DA5C1C"/>
    <w:rsid w:val="00DA5F66"/>
    <w:rsid w:val="00DA633B"/>
    <w:rsid w:val="00DA6415"/>
    <w:rsid w:val="00DA653C"/>
    <w:rsid w:val="00DA6647"/>
    <w:rsid w:val="00DA6676"/>
    <w:rsid w:val="00DA66AE"/>
    <w:rsid w:val="00DA6C20"/>
    <w:rsid w:val="00DA6C24"/>
    <w:rsid w:val="00DA6C37"/>
    <w:rsid w:val="00DA6CC4"/>
    <w:rsid w:val="00DA6DEB"/>
    <w:rsid w:val="00DA6F7C"/>
    <w:rsid w:val="00DA6F94"/>
    <w:rsid w:val="00DA704C"/>
    <w:rsid w:val="00DA70D0"/>
    <w:rsid w:val="00DA7327"/>
    <w:rsid w:val="00DA740F"/>
    <w:rsid w:val="00DA748D"/>
    <w:rsid w:val="00DA768C"/>
    <w:rsid w:val="00DA7775"/>
    <w:rsid w:val="00DA781D"/>
    <w:rsid w:val="00DA7846"/>
    <w:rsid w:val="00DA79EF"/>
    <w:rsid w:val="00DA7C18"/>
    <w:rsid w:val="00DA7E61"/>
    <w:rsid w:val="00DA7F3F"/>
    <w:rsid w:val="00DA7F90"/>
    <w:rsid w:val="00DB002C"/>
    <w:rsid w:val="00DB0137"/>
    <w:rsid w:val="00DB02E1"/>
    <w:rsid w:val="00DB0472"/>
    <w:rsid w:val="00DB0480"/>
    <w:rsid w:val="00DB076E"/>
    <w:rsid w:val="00DB099F"/>
    <w:rsid w:val="00DB09C8"/>
    <w:rsid w:val="00DB0C39"/>
    <w:rsid w:val="00DB0CFB"/>
    <w:rsid w:val="00DB1058"/>
    <w:rsid w:val="00DB14DC"/>
    <w:rsid w:val="00DB1629"/>
    <w:rsid w:val="00DB1762"/>
    <w:rsid w:val="00DB1777"/>
    <w:rsid w:val="00DB17FE"/>
    <w:rsid w:val="00DB180F"/>
    <w:rsid w:val="00DB19E0"/>
    <w:rsid w:val="00DB1ACC"/>
    <w:rsid w:val="00DB1B8A"/>
    <w:rsid w:val="00DB1C82"/>
    <w:rsid w:val="00DB1D4C"/>
    <w:rsid w:val="00DB1D69"/>
    <w:rsid w:val="00DB1DA8"/>
    <w:rsid w:val="00DB2204"/>
    <w:rsid w:val="00DB234F"/>
    <w:rsid w:val="00DB2441"/>
    <w:rsid w:val="00DB2573"/>
    <w:rsid w:val="00DB259E"/>
    <w:rsid w:val="00DB262A"/>
    <w:rsid w:val="00DB2690"/>
    <w:rsid w:val="00DB275B"/>
    <w:rsid w:val="00DB2839"/>
    <w:rsid w:val="00DB2B50"/>
    <w:rsid w:val="00DB2CDB"/>
    <w:rsid w:val="00DB2D08"/>
    <w:rsid w:val="00DB2E0B"/>
    <w:rsid w:val="00DB2F2F"/>
    <w:rsid w:val="00DB31A2"/>
    <w:rsid w:val="00DB31DC"/>
    <w:rsid w:val="00DB31E1"/>
    <w:rsid w:val="00DB3258"/>
    <w:rsid w:val="00DB33B6"/>
    <w:rsid w:val="00DB35E5"/>
    <w:rsid w:val="00DB3623"/>
    <w:rsid w:val="00DB3997"/>
    <w:rsid w:val="00DB39C6"/>
    <w:rsid w:val="00DB3AA0"/>
    <w:rsid w:val="00DB3D9E"/>
    <w:rsid w:val="00DB3E6B"/>
    <w:rsid w:val="00DB417D"/>
    <w:rsid w:val="00DB423D"/>
    <w:rsid w:val="00DB4BD3"/>
    <w:rsid w:val="00DB4C0F"/>
    <w:rsid w:val="00DB521C"/>
    <w:rsid w:val="00DB533A"/>
    <w:rsid w:val="00DB545F"/>
    <w:rsid w:val="00DB56E3"/>
    <w:rsid w:val="00DB5BED"/>
    <w:rsid w:val="00DB5C89"/>
    <w:rsid w:val="00DB5EBB"/>
    <w:rsid w:val="00DB5F20"/>
    <w:rsid w:val="00DB5F79"/>
    <w:rsid w:val="00DB601C"/>
    <w:rsid w:val="00DB60BA"/>
    <w:rsid w:val="00DB6289"/>
    <w:rsid w:val="00DB6538"/>
    <w:rsid w:val="00DB6591"/>
    <w:rsid w:val="00DB670A"/>
    <w:rsid w:val="00DB6954"/>
    <w:rsid w:val="00DB6BCB"/>
    <w:rsid w:val="00DB6BF3"/>
    <w:rsid w:val="00DB6C34"/>
    <w:rsid w:val="00DB6CAC"/>
    <w:rsid w:val="00DB6E9D"/>
    <w:rsid w:val="00DB6FF7"/>
    <w:rsid w:val="00DB720F"/>
    <w:rsid w:val="00DB72CA"/>
    <w:rsid w:val="00DB743F"/>
    <w:rsid w:val="00DB76C3"/>
    <w:rsid w:val="00DB7815"/>
    <w:rsid w:val="00DB78F5"/>
    <w:rsid w:val="00DB78F7"/>
    <w:rsid w:val="00DB7920"/>
    <w:rsid w:val="00DB79D4"/>
    <w:rsid w:val="00DB7B68"/>
    <w:rsid w:val="00DB7C82"/>
    <w:rsid w:val="00DB7CDE"/>
    <w:rsid w:val="00DB7ECD"/>
    <w:rsid w:val="00DB7F61"/>
    <w:rsid w:val="00DC01CB"/>
    <w:rsid w:val="00DC0330"/>
    <w:rsid w:val="00DC057D"/>
    <w:rsid w:val="00DC0753"/>
    <w:rsid w:val="00DC08A4"/>
    <w:rsid w:val="00DC08CD"/>
    <w:rsid w:val="00DC09D6"/>
    <w:rsid w:val="00DC0C00"/>
    <w:rsid w:val="00DC0E19"/>
    <w:rsid w:val="00DC0E7F"/>
    <w:rsid w:val="00DC0F76"/>
    <w:rsid w:val="00DC10F3"/>
    <w:rsid w:val="00DC1118"/>
    <w:rsid w:val="00DC11AD"/>
    <w:rsid w:val="00DC1223"/>
    <w:rsid w:val="00DC1472"/>
    <w:rsid w:val="00DC17F8"/>
    <w:rsid w:val="00DC181C"/>
    <w:rsid w:val="00DC1833"/>
    <w:rsid w:val="00DC1953"/>
    <w:rsid w:val="00DC1AA7"/>
    <w:rsid w:val="00DC1BB0"/>
    <w:rsid w:val="00DC1BE8"/>
    <w:rsid w:val="00DC1D78"/>
    <w:rsid w:val="00DC1FE4"/>
    <w:rsid w:val="00DC20DD"/>
    <w:rsid w:val="00DC21F8"/>
    <w:rsid w:val="00DC229C"/>
    <w:rsid w:val="00DC239E"/>
    <w:rsid w:val="00DC23D0"/>
    <w:rsid w:val="00DC2426"/>
    <w:rsid w:val="00DC25A1"/>
    <w:rsid w:val="00DC2649"/>
    <w:rsid w:val="00DC270C"/>
    <w:rsid w:val="00DC28C3"/>
    <w:rsid w:val="00DC2904"/>
    <w:rsid w:val="00DC2D50"/>
    <w:rsid w:val="00DC2DE6"/>
    <w:rsid w:val="00DC2EE4"/>
    <w:rsid w:val="00DC2F78"/>
    <w:rsid w:val="00DC2FEB"/>
    <w:rsid w:val="00DC307B"/>
    <w:rsid w:val="00DC312E"/>
    <w:rsid w:val="00DC3313"/>
    <w:rsid w:val="00DC347E"/>
    <w:rsid w:val="00DC37A2"/>
    <w:rsid w:val="00DC398F"/>
    <w:rsid w:val="00DC3AAC"/>
    <w:rsid w:val="00DC3B9C"/>
    <w:rsid w:val="00DC3FD7"/>
    <w:rsid w:val="00DC40EA"/>
    <w:rsid w:val="00DC4184"/>
    <w:rsid w:val="00DC42FF"/>
    <w:rsid w:val="00DC4300"/>
    <w:rsid w:val="00DC437E"/>
    <w:rsid w:val="00DC4430"/>
    <w:rsid w:val="00DC44AD"/>
    <w:rsid w:val="00DC45FF"/>
    <w:rsid w:val="00DC465F"/>
    <w:rsid w:val="00DC4766"/>
    <w:rsid w:val="00DC4C7F"/>
    <w:rsid w:val="00DC532C"/>
    <w:rsid w:val="00DC5438"/>
    <w:rsid w:val="00DC5751"/>
    <w:rsid w:val="00DC594A"/>
    <w:rsid w:val="00DC5A1D"/>
    <w:rsid w:val="00DC5A48"/>
    <w:rsid w:val="00DC5B4B"/>
    <w:rsid w:val="00DC5B9F"/>
    <w:rsid w:val="00DC5D2B"/>
    <w:rsid w:val="00DC5EA9"/>
    <w:rsid w:val="00DC5EB1"/>
    <w:rsid w:val="00DC5F9C"/>
    <w:rsid w:val="00DC5FD8"/>
    <w:rsid w:val="00DC6340"/>
    <w:rsid w:val="00DC6348"/>
    <w:rsid w:val="00DC636F"/>
    <w:rsid w:val="00DC63E6"/>
    <w:rsid w:val="00DC645C"/>
    <w:rsid w:val="00DC64A2"/>
    <w:rsid w:val="00DC6846"/>
    <w:rsid w:val="00DC68FC"/>
    <w:rsid w:val="00DC693E"/>
    <w:rsid w:val="00DC6A44"/>
    <w:rsid w:val="00DC6A50"/>
    <w:rsid w:val="00DC6AE4"/>
    <w:rsid w:val="00DC6D83"/>
    <w:rsid w:val="00DC6FE9"/>
    <w:rsid w:val="00DC7463"/>
    <w:rsid w:val="00DC7471"/>
    <w:rsid w:val="00DC766F"/>
    <w:rsid w:val="00DC778B"/>
    <w:rsid w:val="00DC77CA"/>
    <w:rsid w:val="00DC7E9B"/>
    <w:rsid w:val="00DC7EDE"/>
    <w:rsid w:val="00DC7F0C"/>
    <w:rsid w:val="00DC7F7A"/>
    <w:rsid w:val="00DC7F82"/>
    <w:rsid w:val="00DD0013"/>
    <w:rsid w:val="00DD02C1"/>
    <w:rsid w:val="00DD0377"/>
    <w:rsid w:val="00DD0391"/>
    <w:rsid w:val="00DD052F"/>
    <w:rsid w:val="00DD076B"/>
    <w:rsid w:val="00DD077F"/>
    <w:rsid w:val="00DD093F"/>
    <w:rsid w:val="00DD098E"/>
    <w:rsid w:val="00DD0BC9"/>
    <w:rsid w:val="00DD0C2B"/>
    <w:rsid w:val="00DD0C73"/>
    <w:rsid w:val="00DD0C8E"/>
    <w:rsid w:val="00DD0CEC"/>
    <w:rsid w:val="00DD0D14"/>
    <w:rsid w:val="00DD0DD8"/>
    <w:rsid w:val="00DD104B"/>
    <w:rsid w:val="00DD1071"/>
    <w:rsid w:val="00DD115B"/>
    <w:rsid w:val="00DD120B"/>
    <w:rsid w:val="00DD124C"/>
    <w:rsid w:val="00DD149F"/>
    <w:rsid w:val="00DD14BC"/>
    <w:rsid w:val="00DD1662"/>
    <w:rsid w:val="00DD1782"/>
    <w:rsid w:val="00DD17AD"/>
    <w:rsid w:val="00DD17F2"/>
    <w:rsid w:val="00DD19F8"/>
    <w:rsid w:val="00DD1DD8"/>
    <w:rsid w:val="00DD200B"/>
    <w:rsid w:val="00DD24C6"/>
    <w:rsid w:val="00DD271B"/>
    <w:rsid w:val="00DD2857"/>
    <w:rsid w:val="00DD287E"/>
    <w:rsid w:val="00DD2B9C"/>
    <w:rsid w:val="00DD2C25"/>
    <w:rsid w:val="00DD2C66"/>
    <w:rsid w:val="00DD2D3E"/>
    <w:rsid w:val="00DD2FA5"/>
    <w:rsid w:val="00DD2FF0"/>
    <w:rsid w:val="00DD30A4"/>
    <w:rsid w:val="00DD314E"/>
    <w:rsid w:val="00DD3216"/>
    <w:rsid w:val="00DD331F"/>
    <w:rsid w:val="00DD339B"/>
    <w:rsid w:val="00DD33AB"/>
    <w:rsid w:val="00DD34C0"/>
    <w:rsid w:val="00DD37B6"/>
    <w:rsid w:val="00DD37C3"/>
    <w:rsid w:val="00DD37E4"/>
    <w:rsid w:val="00DD3B4D"/>
    <w:rsid w:val="00DD3C07"/>
    <w:rsid w:val="00DD3C16"/>
    <w:rsid w:val="00DD3C6E"/>
    <w:rsid w:val="00DD3D2D"/>
    <w:rsid w:val="00DD474A"/>
    <w:rsid w:val="00DD477C"/>
    <w:rsid w:val="00DD479B"/>
    <w:rsid w:val="00DD486B"/>
    <w:rsid w:val="00DD48F0"/>
    <w:rsid w:val="00DD4963"/>
    <w:rsid w:val="00DD4B30"/>
    <w:rsid w:val="00DD4CAD"/>
    <w:rsid w:val="00DD4D45"/>
    <w:rsid w:val="00DD4E3E"/>
    <w:rsid w:val="00DD50AF"/>
    <w:rsid w:val="00DD50EE"/>
    <w:rsid w:val="00DD524A"/>
    <w:rsid w:val="00DD543D"/>
    <w:rsid w:val="00DD5521"/>
    <w:rsid w:val="00DD5558"/>
    <w:rsid w:val="00DD5677"/>
    <w:rsid w:val="00DD590A"/>
    <w:rsid w:val="00DD59F1"/>
    <w:rsid w:val="00DD5B5F"/>
    <w:rsid w:val="00DD5C54"/>
    <w:rsid w:val="00DD5D60"/>
    <w:rsid w:val="00DD5DC1"/>
    <w:rsid w:val="00DD5E4A"/>
    <w:rsid w:val="00DD5EF3"/>
    <w:rsid w:val="00DD6071"/>
    <w:rsid w:val="00DD627F"/>
    <w:rsid w:val="00DD65D0"/>
    <w:rsid w:val="00DD664B"/>
    <w:rsid w:val="00DD670F"/>
    <w:rsid w:val="00DD676F"/>
    <w:rsid w:val="00DD68BF"/>
    <w:rsid w:val="00DD6925"/>
    <w:rsid w:val="00DD6A09"/>
    <w:rsid w:val="00DD6BCD"/>
    <w:rsid w:val="00DD6BFB"/>
    <w:rsid w:val="00DD7145"/>
    <w:rsid w:val="00DD7274"/>
    <w:rsid w:val="00DD73EF"/>
    <w:rsid w:val="00DD7487"/>
    <w:rsid w:val="00DD74AD"/>
    <w:rsid w:val="00DD774E"/>
    <w:rsid w:val="00DD7762"/>
    <w:rsid w:val="00DD7816"/>
    <w:rsid w:val="00DD7C87"/>
    <w:rsid w:val="00DD7D6C"/>
    <w:rsid w:val="00DD7F54"/>
    <w:rsid w:val="00DD7FB3"/>
    <w:rsid w:val="00DE0066"/>
    <w:rsid w:val="00DE0122"/>
    <w:rsid w:val="00DE015E"/>
    <w:rsid w:val="00DE0A4A"/>
    <w:rsid w:val="00DE0B84"/>
    <w:rsid w:val="00DE0BAD"/>
    <w:rsid w:val="00DE0CD6"/>
    <w:rsid w:val="00DE0DD8"/>
    <w:rsid w:val="00DE0DE7"/>
    <w:rsid w:val="00DE0E67"/>
    <w:rsid w:val="00DE0EF6"/>
    <w:rsid w:val="00DE0F64"/>
    <w:rsid w:val="00DE0FB5"/>
    <w:rsid w:val="00DE119E"/>
    <w:rsid w:val="00DE125D"/>
    <w:rsid w:val="00DE1303"/>
    <w:rsid w:val="00DE135B"/>
    <w:rsid w:val="00DE160D"/>
    <w:rsid w:val="00DE16EB"/>
    <w:rsid w:val="00DE179D"/>
    <w:rsid w:val="00DE18E0"/>
    <w:rsid w:val="00DE19D9"/>
    <w:rsid w:val="00DE19EC"/>
    <w:rsid w:val="00DE1AC2"/>
    <w:rsid w:val="00DE1C34"/>
    <w:rsid w:val="00DE1ECD"/>
    <w:rsid w:val="00DE1EEA"/>
    <w:rsid w:val="00DE2490"/>
    <w:rsid w:val="00DE25FF"/>
    <w:rsid w:val="00DE27D1"/>
    <w:rsid w:val="00DE2859"/>
    <w:rsid w:val="00DE2903"/>
    <w:rsid w:val="00DE29C6"/>
    <w:rsid w:val="00DE2E1A"/>
    <w:rsid w:val="00DE2F93"/>
    <w:rsid w:val="00DE3128"/>
    <w:rsid w:val="00DE3212"/>
    <w:rsid w:val="00DE3400"/>
    <w:rsid w:val="00DE38B1"/>
    <w:rsid w:val="00DE38F5"/>
    <w:rsid w:val="00DE3B82"/>
    <w:rsid w:val="00DE3CD1"/>
    <w:rsid w:val="00DE3D17"/>
    <w:rsid w:val="00DE3D23"/>
    <w:rsid w:val="00DE3EE7"/>
    <w:rsid w:val="00DE403A"/>
    <w:rsid w:val="00DE4367"/>
    <w:rsid w:val="00DE436A"/>
    <w:rsid w:val="00DE43F5"/>
    <w:rsid w:val="00DE43FD"/>
    <w:rsid w:val="00DE46AD"/>
    <w:rsid w:val="00DE46E5"/>
    <w:rsid w:val="00DE4903"/>
    <w:rsid w:val="00DE4A5C"/>
    <w:rsid w:val="00DE4E33"/>
    <w:rsid w:val="00DE4E94"/>
    <w:rsid w:val="00DE50E2"/>
    <w:rsid w:val="00DE5105"/>
    <w:rsid w:val="00DE5228"/>
    <w:rsid w:val="00DE5293"/>
    <w:rsid w:val="00DE52C9"/>
    <w:rsid w:val="00DE533B"/>
    <w:rsid w:val="00DE53FE"/>
    <w:rsid w:val="00DE5640"/>
    <w:rsid w:val="00DE5691"/>
    <w:rsid w:val="00DE5936"/>
    <w:rsid w:val="00DE59C3"/>
    <w:rsid w:val="00DE59D5"/>
    <w:rsid w:val="00DE5A8B"/>
    <w:rsid w:val="00DE5CC7"/>
    <w:rsid w:val="00DE5D1F"/>
    <w:rsid w:val="00DE5E9C"/>
    <w:rsid w:val="00DE61E0"/>
    <w:rsid w:val="00DE6284"/>
    <w:rsid w:val="00DE6368"/>
    <w:rsid w:val="00DE63E5"/>
    <w:rsid w:val="00DE64A7"/>
    <w:rsid w:val="00DE65DF"/>
    <w:rsid w:val="00DE66F2"/>
    <w:rsid w:val="00DE671E"/>
    <w:rsid w:val="00DE6A45"/>
    <w:rsid w:val="00DE6EAB"/>
    <w:rsid w:val="00DE6F22"/>
    <w:rsid w:val="00DE705B"/>
    <w:rsid w:val="00DE76F8"/>
    <w:rsid w:val="00DE776E"/>
    <w:rsid w:val="00DE782E"/>
    <w:rsid w:val="00DE78B4"/>
    <w:rsid w:val="00DE78CF"/>
    <w:rsid w:val="00DE79B8"/>
    <w:rsid w:val="00DE7B8A"/>
    <w:rsid w:val="00DE7D91"/>
    <w:rsid w:val="00DE7EE7"/>
    <w:rsid w:val="00DF00BB"/>
    <w:rsid w:val="00DF01A2"/>
    <w:rsid w:val="00DF01CF"/>
    <w:rsid w:val="00DF01E3"/>
    <w:rsid w:val="00DF02B5"/>
    <w:rsid w:val="00DF0320"/>
    <w:rsid w:val="00DF0339"/>
    <w:rsid w:val="00DF03CC"/>
    <w:rsid w:val="00DF04AB"/>
    <w:rsid w:val="00DF058E"/>
    <w:rsid w:val="00DF069B"/>
    <w:rsid w:val="00DF076C"/>
    <w:rsid w:val="00DF0A1B"/>
    <w:rsid w:val="00DF0BAC"/>
    <w:rsid w:val="00DF0C39"/>
    <w:rsid w:val="00DF0C52"/>
    <w:rsid w:val="00DF0D5B"/>
    <w:rsid w:val="00DF0E2F"/>
    <w:rsid w:val="00DF1401"/>
    <w:rsid w:val="00DF14D9"/>
    <w:rsid w:val="00DF156F"/>
    <w:rsid w:val="00DF16E1"/>
    <w:rsid w:val="00DF179E"/>
    <w:rsid w:val="00DF1A7E"/>
    <w:rsid w:val="00DF1BCC"/>
    <w:rsid w:val="00DF1E0C"/>
    <w:rsid w:val="00DF2013"/>
    <w:rsid w:val="00DF21E5"/>
    <w:rsid w:val="00DF221F"/>
    <w:rsid w:val="00DF2293"/>
    <w:rsid w:val="00DF24AD"/>
    <w:rsid w:val="00DF2551"/>
    <w:rsid w:val="00DF26BA"/>
    <w:rsid w:val="00DF270A"/>
    <w:rsid w:val="00DF2AB1"/>
    <w:rsid w:val="00DF2B80"/>
    <w:rsid w:val="00DF2FDE"/>
    <w:rsid w:val="00DF32CC"/>
    <w:rsid w:val="00DF34FB"/>
    <w:rsid w:val="00DF36F2"/>
    <w:rsid w:val="00DF38BC"/>
    <w:rsid w:val="00DF3A53"/>
    <w:rsid w:val="00DF3AF2"/>
    <w:rsid w:val="00DF3E79"/>
    <w:rsid w:val="00DF3EBB"/>
    <w:rsid w:val="00DF3EDB"/>
    <w:rsid w:val="00DF3EEF"/>
    <w:rsid w:val="00DF43D2"/>
    <w:rsid w:val="00DF455A"/>
    <w:rsid w:val="00DF45AB"/>
    <w:rsid w:val="00DF4817"/>
    <w:rsid w:val="00DF4A5F"/>
    <w:rsid w:val="00DF4F19"/>
    <w:rsid w:val="00DF4FA6"/>
    <w:rsid w:val="00DF53B8"/>
    <w:rsid w:val="00DF53FC"/>
    <w:rsid w:val="00DF54F8"/>
    <w:rsid w:val="00DF554C"/>
    <w:rsid w:val="00DF5612"/>
    <w:rsid w:val="00DF5683"/>
    <w:rsid w:val="00DF5694"/>
    <w:rsid w:val="00DF56A1"/>
    <w:rsid w:val="00DF5796"/>
    <w:rsid w:val="00DF5974"/>
    <w:rsid w:val="00DF59D4"/>
    <w:rsid w:val="00DF5AAE"/>
    <w:rsid w:val="00DF5B4A"/>
    <w:rsid w:val="00DF5B5B"/>
    <w:rsid w:val="00DF5C07"/>
    <w:rsid w:val="00DF5EDB"/>
    <w:rsid w:val="00DF5F13"/>
    <w:rsid w:val="00DF5FE0"/>
    <w:rsid w:val="00DF5FE6"/>
    <w:rsid w:val="00DF61C8"/>
    <w:rsid w:val="00DF62F2"/>
    <w:rsid w:val="00DF63F5"/>
    <w:rsid w:val="00DF64D8"/>
    <w:rsid w:val="00DF6841"/>
    <w:rsid w:val="00DF691A"/>
    <w:rsid w:val="00DF6A96"/>
    <w:rsid w:val="00DF6ACE"/>
    <w:rsid w:val="00DF6B76"/>
    <w:rsid w:val="00DF6BDD"/>
    <w:rsid w:val="00DF6C19"/>
    <w:rsid w:val="00DF6E43"/>
    <w:rsid w:val="00DF6EFC"/>
    <w:rsid w:val="00DF7096"/>
    <w:rsid w:val="00DF70E9"/>
    <w:rsid w:val="00DF7175"/>
    <w:rsid w:val="00DF71D2"/>
    <w:rsid w:val="00DF75FD"/>
    <w:rsid w:val="00DF7842"/>
    <w:rsid w:val="00DF79F1"/>
    <w:rsid w:val="00DF7BEC"/>
    <w:rsid w:val="00DF7D6C"/>
    <w:rsid w:val="00E0005A"/>
    <w:rsid w:val="00E000B9"/>
    <w:rsid w:val="00E00258"/>
    <w:rsid w:val="00E0045C"/>
    <w:rsid w:val="00E005DC"/>
    <w:rsid w:val="00E00600"/>
    <w:rsid w:val="00E00886"/>
    <w:rsid w:val="00E00B1A"/>
    <w:rsid w:val="00E00C93"/>
    <w:rsid w:val="00E00DED"/>
    <w:rsid w:val="00E00E36"/>
    <w:rsid w:val="00E00E95"/>
    <w:rsid w:val="00E00F4A"/>
    <w:rsid w:val="00E01016"/>
    <w:rsid w:val="00E01025"/>
    <w:rsid w:val="00E012D9"/>
    <w:rsid w:val="00E01383"/>
    <w:rsid w:val="00E01646"/>
    <w:rsid w:val="00E01698"/>
    <w:rsid w:val="00E016B8"/>
    <w:rsid w:val="00E016CE"/>
    <w:rsid w:val="00E0171B"/>
    <w:rsid w:val="00E01C94"/>
    <w:rsid w:val="00E01D0E"/>
    <w:rsid w:val="00E01E8C"/>
    <w:rsid w:val="00E01F24"/>
    <w:rsid w:val="00E0219B"/>
    <w:rsid w:val="00E02390"/>
    <w:rsid w:val="00E02412"/>
    <w:rsid w:val="00E0245B"/>
    <w:rsid w:val="00E024B8"/>
    <w:rsid w:val="00E024D4"/>
    <w:rsid w:val="00E024E3"/>
    <w:rsid w:val="00E02A13"/>
    <w:rsid w:val="00E02A94"/>
    <w:rsid w:val="00E02FE8"/>
    <w:rsid w:val="00E0308A"/>
    <w:rsid w:val="00E03106"/>
    <w:rsid w:val="00E03176"/>
    <w:rsid w:val="00E03360"/>
    <w:rsid w:val="00E0341D"/>
    <w:rsid w:val="00E0351B"/>
    <w:rsid w:val="00E0352E"/>
    <w:rsid w:val="00E0379B"/>
    <w:rsid w:val="00E038DB"/>
    <w:rsid w:val="00E0394A"/>
    <w:rsid w:val="00E03A57"/>
    <w:rsid w:val="00E03AA4"/>
    <w:rsid w:val="00E03ACD"/>
    <w:rsid w:val="00E03BD5"/>
    <w:rsid w:val="00E03D9B"/>
    <w:rsid w:val="00E03EFD"/>
    <w:rsid w:val="00E03F73"/>
    <w:rsid w:val="00E04306"/>
    <w:rsid w:val="00E0439B"/>
    <w:rsid w:val="00E044AE"/>
    <w:rsid w:val="00E046B2"/>
    <w:rsid w:val="00E04714"/>
    <w:rsid w:val="00E047B6"/>
    <w:rsid w:val="00E0496D"/>
    <w:rsid w:val="00E04AAF"/>
    <w:rsid w:val="00E04EDD"/>
    <w:rsid w:val="00E050A6"/>
    <w:rsid w:val="00E0513C"/>
    <w:rsid w:val="00E05147"/>
    <w:rsid w:val="00E0516A"/>
    <w:rsid w:val="00E052EF"/>
    <w:rsid w:val="00E0532D"/>
    <w:rsid w:val="00E05349"/>
    <w:rsid w:val="00E0538F"/>
    <w:rsid w:val="00E05755"/>
    <w:rsid w:val="00E057AB"/>
    <w:rsid w:val="00E05A2F"/>
    <w:rsid w:val="00E05B46"/>
    <w:rsid w:val="00E05C7F"/>
    <w:rsid w:val="00E05C83"/>
    <w:rsid w:val="00E05F09"/>
    <w:rsid w:val="00E05F68"/>
    <w:rsid w:val="00E06086"/>
    <w:rsid w:val="00E06129"/>
    <w:rsid w:val="00E06298"/>
    <w:rsid w:val="00E063FB"/>
    <w:rsid w:val="00E06414"/>
    <w:rsid w:val="00E06456"/>
    <w:rsid w:val="00E065D2"/>
    <w:rsid w:val="00E0662C"/>
    <w:rsid w:val="00E06782"/>
    <w:rsid w:val="00E06931"/>
    <w:rsid w:val="00E06AAA"/>
    <w:rsid w:val="00E06BC5"/>
    <w:rsid w:val="00E06E22"/>
    <w:rsid w:val="00E07191"/>
    <w:rsid w:val="00E0719D"/>
    <w:rsid w:val="00E0727D"/>
    <w:rsid w:val="00E076A0"/>
    <w:rsid w:val="00E07848"/>
    <w:rsid w:val="00E07869"/>
    <w:rsid w:val="00E07A0E"/>
    <w:rsid w:val="00E07A73"/>
    <w:rsid w:val="00E07A9D"/>
    <w:rsid w:val="00E07BC6"/>
    <w:rsid w:val="00E07BCF"/>
    <w:rsid w:val="00E07CE1"/>
    <w:rsid w:val="00E10205"/>
    <w:rsid w:val="00E10330"/>
    <w:rsid w:val="00E1038C"/>
    <w:rsid w:val="00E1062E"/>
    <w:rsid w:val="00E10812"/>
    <w:rsid w:val="00E10C5A"/>
    <w:rsid w:val="00E10C89"/>
    <w:rsid w:val="00E10DE7"/>
    <w:rsid w:val="00E11302"/>
    <w:rsid w:val="00E11792"/>
    <w:rsid w:val="00E1180D"/>
    <w:rsid w:val="00E11B5D"/>
    <w:rsid w:val="00E11C42"/>
    <w:rsid w:val="00E121E8"/>
    <w:rsid w:val="00E123E8"/>
    <w:rsid w:val="00E124B1"/>
    <w:rsid w:val="00E1274C"/>
    <w:rsid w:val="00E12AB0"/>
    <w:rsid w:val="00E12BFA"/>
    <w:rsid w:val="00E12CA0"/>
    <w:rsid w:val="00E12DA9"/>
    <w:rsid w:val="00E13102"/>
    <w:rsid w:val="00E1318B"/>
    <w:rsid w:val="00E1319E"/>
    <w:rsid w:val="00E13223"/>
    <w:rsid w:val="00E132AC"/>
    <w:rsid w:val="00E13357"/>
    <w:rsid w:val="00E13534"/>
    <w:rsid w:val="00E135F4"/>
    <w:rsid w:val="00E13678"/>
    <w:rsid w:val="00E136A2"/>
    <w:rsid w:val="00E137EC"/>
    <w:rsid w:val="00E138F3"/>
    <w:rsid w:val="00E1391E"/>
    <w:rsid w:val="00E13A0F"/>
    <w:rsid w:val="00E13AC5"/>
    <w:rsid w:val="00E13D7E"/>
    <w:rsid w:val="00E13DE2"/>
    <w:rsid w:val="00E14057"/>
    <w:rsid w:val="00E141F2"/>
    <w:rsid w:val="00E143D5"/>
    <w:rsid w:val="00E1471F"/>
    <w:rsid w:val="00E14730"/>
    <w:rsid w:val="00E14AA8"/>
    <w:rsid w:val="00E14B54"/>
    <w:rsid w:val="00E14C24"/>
    <w:rsid w:val="00E1524A"/>
    <w:rsid w:val="00E15337"/>
    <w:rsid w:val="00E15543"/>
    <w:rsid w:val="00E15A78"/>
    <w:rsid w:val="00E15ACF"/>
    <w:rsid w:val="00E15B67"/>
    <w:rsid w:val="00E15C32"/>
    <w:rsid w:val="00E15CF4"/>
    <w:rsid w:val="00E15D72"/>
    <w:rsid w:val="00E15E1B"/>
    <w:rsid w:val="00E1603D"/>
    <w:rsid w:val="00E16048"/>
    <w:rsid w:val="00E16111"/>
    <w:rsid w:val="00E1611C"/>
    <w:rsid w:val="00E1613C"/>
    <w:rsid w:val="00E16234"/>
    <w:rsid w:val="00E1623B"/>
    <w:rsid w:val="00E16674"/>
    <w:rsid w:val="00E166E7"/>
    <w:rsid w:val="00E1674E"/>
    <w:rsid w:val="00E1683E"/>
    <w:rsid w:val="00E16A81"/>
    <w:rsid w:val="00E16B48"/>
    <w:rsid w:val="00E16D80"/>
    <w:rsid w:val="00E16E49"/>
    <w:rsid w:val="00E170E1"/>
    <w:rsid w:val="00E17205"/>
    <w:rsid w:val="00E172AE"/>
    <w:rsid w:val="00E172CE"/>
    <w:rsid w:val="00E174CC"/>
    <w:rsid w:val="00E179BB"/>
    <w:rsid w:val="00E179BE"/>
    <w:rsid w:val="00E17DDA"/>
    <w:rsid w:val="00E201F9"/>
    <w:rsid w:val="00E2069D"/>
    <w:rsid w:val="00E206B1"/>
    <w:rsid w:val="00E206DA"/>
    <w:rsid w:val="00E20824"/>
    <w:rsid w:val="00E20B71"/>
    <w:rsid w:val="00E20B7A"/>
    <w:rsid w:val="00E20EE6"/>
    <w:rsid w:val="00E213AA"/>
    <w:rsid w:val="00E21630"/>
    <w:rsid w:val="00E21707"/>
    <w:rsid w:val="00E2185A"/>
    <w:rsid w:val="00E2186C"/>
    <w:rsid w:val="00E2194C"/>
    <w:rsid w:val="00E21A21"/>
    <w:rsid w:val="00E21CFE"/>
    <w:rsid w:val="00E21DA7"/>
    <w:rsid w:val="00E22075"/>
    <w:rsid w:val="00E220B0"/>
    <w:rsid w:val="00E2240A"/>
    <w:rsid w:val="00E22483"/>
    <w:rsid w:val="00E22772"/>
    <w:rsid w:val="00E228E0"/>
    <w:rsid w:val="00E22910"/>
    <w:rsid w:val="00E22A5D"/>
    <w:rsid w:val="00E22AFD"/>
    <w:rsid w:val="00E22B67"/>
    <w:rsid w:val="00E22BE8"/>
    <w:rsid w:val="00E22C1A"/>
    <w:rsid w:val="00E22C5E"/>
    <w:rsid w:val="00E22D22"/>
    <w:rsid w:val="00E22E58"/>
    <w:rsid w:val="00E22F25"/>
    <w:rsid w:val="00E232EE"/>
    <w:rsid w:val="00E2351F"/>
    <w:rsid w:val="00E23520"/>
    <w:rsid w:val="00E2354B"/>
    <w:rsid w:val="00E2365F"/>
    <w:rsid w:val="00E23671"/>
    <w:rsid w:val="00E238D7"/>
    <w:rsid w:val="00E23A12"/>
    <w:rsid w:val="00E23A8E"/>
    <w:rsid w:val="00E23B6E"/>
    <w:rsid w:val="00E23C7D"/>
    <w:rsid w:val="00E23D47"/>
    <w:rsid w:val="00E23E15"/>
    <w:rsid w:val="00E2449C"/>
    <w:rsid w:val="00E245F6"/>
    <w:rsid w:val="00E2472C"/>
    <w:rsid w:val="00E24922"/>
    <w:rsid w:val="00E24936"/>
    <w:rsid w:val="00E249A1"/>
    <w:rsid w:val="00E24ADC"/>
    <w:rsid w:val="00E24D61"/>
    <w:rsid w:val="00E24EC9"/>
    <w:rsid w:val="00E24F65"/>
    <w:rsid w:val="00E24F89"/>
    <w:rsid w:val="00E2504D"/>
    <w:rsid w:val="00E250DC"/>
    <w:rsid w:val="00E25149"/>
    <w:rsid w:val="00E2548F"/>
    <w:rsid w:val="00E25491"/>
    <w:rsid w:val="00E2556D"/>
    <w:rsid w:val="00E25574"/>
    <w:rsid w:val="00E25693"/>
    <w:rsid w:val="00E25751"/>
    <w:rsid w:val="00E25761"/>
    <w:rsid w:val="00E2596D"/>
    <w:rsid w:val="00E25BE9"/>
    <w:rsid w:val="00E25CBC"/>
    <w:rsid w:val="00E25E32"/>
    <w:rsid w:val="00E25F54"/>
    <w:rsid w:val="00E25FA7"/>
    <w:rsid w:val="00E26006"/>
    <w:rsid w:val="00E26090"/>
    <w:rsid w:val="00E26349"/>
    <w:rsid w:val="00E26394"/>
    <w:rsid w:val="00E267FE"/>
    <w:rsid w:val="00E26875"/>
    <w:rsid w:val="00E269C4"/>
    <w:rsid w:val="00E26C30"/>
    <w:rsid w:val="00E26CAE"/>
    <w:rsid w:val="00E26FB1"/>
    <w:rsid w:val="00E270B4"/>
    <w:rsid w:val="00E27173"/>
    <w:rsid w:val="00E271C3"/>
    <w:rsid w:val="00E27568"/>
    <w:rsid w:val="00E275B8"/>
    <w:rsid w:val="00E275F3"/>
    <w:rsid w:val="00E2761F"/>
    <w:rsid w:val="00E2762C"/>
    <w:rsid w:val="00E2785A"/>
    <w:rsid w:val="00E279DF"/>
    <w:rsid w:val="00E27A1B"/>
    <w:rsid w:val="00E27AF3"/>
    <w:rsid w:val="00E27BF3"/>
    <w:rsid w:val="00E27D21"/>
    <w:rsid w:val="00E27D68"/>
    <w:rsid w:val="00E27ED2"/>
    <w:rsid w:val="00E302D4"/>
    <w:rsid w:val="00E30445"/>
    <w:rsid w:val="00E3064D"/>
    <w:rsid w:val="00E30682"/>
    <w:rsid w:val="00E306DE"/>
    <w:rsid w:val="00E30758"/>
    <w:rsid w:val="00E308F4"/>
    <w:rsid w:val="00E30A5F"/>
    <w:rsid w:val="00E30B5B"/>
    <w:rsid w:val="00E30BDC"/>
    <w:rsid w:val="00E30CD4"/>
    <w:rsid w:val="00E30DEA"/>
    <w:rsid w:val="00E30E31"/>
    <w:rsid w:val="00E30E68"/>
    <w:rsid w:val="00E30F8B"/>
    <w:rsid w:val="00E31188"/>
    <w:rsid w:val="00E3118F"/>
    <w:rsid w:val="00E312A4"/>
    <w:rsid w:val="00E312E9"/>
    <w:rsid w:val="00E314A4"/>
    <w:rsid w:val="00E3152D"/>
    <w:rsid w:val="00E316C3"/>
    <w:rsid w:val="00E31992"/>
    <w:rsid w:val="00E31A0B"/>
    <w:rsid w:val="00E31C0E"/>
    <w:rsid w:val="00E31FE8"/>
    <w:rsid w:val="00E3214F"/>
    <w:rsid w:val="00E3215D"/>
    <w:rsid w:val="00E322A8"/>
    <w:rsid w:val="00E3238E"/>
    <w:rsid w:val="00E323ED"/>
    <w:rsid w:val="00E3243A"/>
    <w:rsid w:val="00E32490"/>
    <w:rsid w:val="00E32575"/>
    <w:rsid w:val="00E32612"/>
    <w:rsid w:val="00E326E4"/>
    <w:rsid w:val="00E326EC"/>
    <w:rsid w:val="00E3275F"/>
    <w:rsid w:val="00E32865"/>
    <w:rsid w:val="00E32DD9"/>
    <w:rsid w:val="00E3319D"/>
    <w:rsid w:val="00E33218"/>
    <w:rsid w:val="00E33318"/>
    <w:rsid w:val="00E33485"/>
    <w:rsid w:val="00E33989"/>
    <w:rsid w:val="00E33AEB"/>
    <w:rsid w:val="00E33C35"/>
    <w:rsid w:val="00E33CE4"/>
    <w:rsid w:val="00E33D53"/>
    <w:rsid w:val="00E33DE4"/>
    <w:rsid w:val="00E33EAE"/>
    <w:rsid w:val="00E33FD1"/>
    <w:rsid w:val="00E33FD6"/>
    <w:rsid w:val="00E341B0"/>
    <w:rsid w:val="00E34281"/>
    <w:rsid w:val="00E342CA"/>
    <w:rsid w:val="00E34604"/>
    <w:rsid w:val="00E347E0"/>
    <w:rsid w:val="00E347E7"/>
    <w:rsid w:val="00E34930"/>
    <w:rsid w:val="00E34A1C"/>
    <w:rsid w:val="00E34B58"/>
    <w:rsid w:val="00E34CEE"/>
    <w:rsid w:val="00E34E40"/>
    <w:rsid w:val="00E34EF0"/>
    <w:rsid w:val="00E35742"/>
    <w:rsid w:val="00E357EA"/>
    <w:rsid w:val="00E35A40"/>
    <w:rsid w:val="00E35C8D"/>
    <w:rsid w:val="00E35E8E"/>
    <w:rsid w:val="00E36200"/>
    <w:rsid w:val="00E36250"/>
    <w:rsid w:val="00E362F2"/>
    <w:rsid w:val="00E364D0"/>
    <w:rsid w:val="00E3668D"/>
    <w:rsid w:val="00E36700"/>
    <w:rsid w:val="00E3685F"/>
    <w:rsid w:val="00E3688D"/>
    <w:rsid w:val="00E36A8C"/>
    <w:rsid w:val="00E36B06"/>
    <w:rsid w:val="00E36B5A"/>
    <w:rsid w:val="00E36B79"/>
    <w:rsid w:val="00E36BAD"/>
    <w:rsid w:val="00E36D24"/>
    <w:rsid w:val="00E36E81"/>
    <w:rsid w:val="00E372CD"/>
    <w:rsid w:val="00E37449"/>
    <w:rsid w:val="00E3745A"/>
    <w:rsid w:val="00E37560"/>
    <w:rsid w:val="00E375FF"/>
    <w:rsid w:val="00E3770A"/>
    <w:rsid w:val="00E37733"/>
    <w:rsid w:val="00E3782A"/>
    <w:rsid w:val="00E37917"/>
    <w:rsid w:val="00E3796A"/>
    <w:rsid w:val="00E37A4F"/>
    <w:rsid w:val="00E37AB0"/>
    <w:rsid w:val="00E37AB4"/>
    <w:rsid w:val="00E37B3E"/>
    <w:rsid w:val="00E37E3D"/>
    <w:rsid w:val="00E37F06"/>
    <w:rsid w:val="00E4008F"/>
    <w:rsid w:val="00E402A2"/>
    <w:rsid w:val="00E40340"/>
    <w:rsid w:val="00E4045C"/>
    <w:rsid w:val="00E40622"/>
    <w:rsid w:val="00E406B5"/>
    <w:rsid w:val="00E406DA"/>
    <w:rsid w:val="00E407BC"/>
    <w:rsid w:val="00E409CA"/>
    <w:rsid w:val="00E40B83"/>
    <w:rsid w:val="00E40C9F"/>
    <w:rsid w:val="00E41325"/>
    <w:rsid w:val="00E41514"/>
    <w:rsid w:val="00E415CA"/>
    <w:rsid w:val="00E41833"/>
    <w:rsid w:val="00E41881"/>
    <w:rsid w:val="00E41889"/>
    <w:rsid w:val="00E418E5"/>
    <w:rsid w:val="00E419BF"/>
    <w:rsid w:val="00E41BBF"/>
    <w:rsid w:val="00E41C36"/>
    <w:rsid w:val="00E41CFC"/>
    <w:rsid w:val="00E41D60"/>
    <w:rsid w:val="00E41E51"/>
    <w:rsid w:val="00E42160"/>
    <w:rsid w:val="00E424E7"/>
    <w:rsid w:val="00E42567"/>
    <w:rsid w:val="00E4268C"/>
    <w:rsid w:val="00E427CD"/>
    <w:rsid w:val="00E4289B"/>
    <w:rsid w:val="00E42A4E"/>
    <w:rsid w:val="00E42AAB"/>
    <w:rsid w:val="00E42AC9"/>
    <w:rsid w:val="00E42B9D"/>
    <w:rsid w:val="00E42C32"/>
    <w:rsid w:val="00E42E12"/>
    <w:rsid w:val="00E42EAC"/>
    <w:rsid w:val="00E4307A"/>
    <w:rsid w:val="00E432B5"/>
    <w:rsid w:val="00E4334E"/>
    <w:rsid w:val="00E4339D"/>
    <w:rsid w:val="00E43412"/>
    <w:rsid w:val="00E43655"/>
    <w:rsid w:val="00E4369E"/>
    <w:rsid w:val="00E436D7"/>
    <w:rsid w:val="00E43751"/>
    <w:rsid w:val="00E437B8"/>
    <w:rsid w:val="00E4381B"/>
    <w:rsid w:val="00E43822"/>
    <w:rsid w:val="00E43966"/>
    <w:rsid w:val="00E43A76"/>
    <w:rsid w:val="00E43C44"/>
    <w:rsid w:val="00E43D98"/>
    <w:rsid w:val="00E43E13"/>
    <w:rsid w:val="00E43FD8"/>
    <w:rsid w:val="00E4402F"/>
    <w:rsid w:val="00E441B8"/>
    <w:rsid w:val="00E441C0"/>
    <w:rsid w:val="00E448F8"/>
    <w:rsid w:val="00E44AAA"/>
    <w:rsid w:val="00E44BC8"/>
    <w:rsid w:val="00E44E73"/>
    <w:rsid w:val="00E44EF3"/>
    <w:rsid w:val="00E44F58"/>
    <w:rsid w:val="00E45187"/>
    <w:rsid w:val="00E45481"/>
    <w:rsid w:val="00E45553"/>
    <w:rsid w:val="00E4560E"/>
    <w:rsid w:val="00E4564E"/>
    <w:rsid w:val="00E45812"/>
    <w:rsid w:val="00E45A58"/>
    <w:rsid w:val="00E45A68"/>
    <w:rsid w:val="00E45B10"/>
    <w:rsid w:val="00E45D3D"/>
    <w:rsid w:val="00E45D43"/>
    <w:rsid w:val="00E45E71"/>
    <w:rsid w:val="00E45F3A"/>
    <w:rsid w:val="00E4608A"/>
    <w:rsid w:val="00E460F0"/>
    <w:rsid w:val="00E4644E"/>
    <w:rsid w:val="00E46512"/>
    <w:rsid w:val="00E4652E"/>
    <w:rsid w:val="00E4656B"/>
    <w:rsid w:val="00E46585"/>
    <w:rsid w:val="00E4673F"/>
    <w:rsid w:val="00E46B0C"/>
    <w:rsid w:val="00E46B13"/>
    <w:rsid w:val="00E46E49"/>
    <w:rsid w:val="00E46FEC"/>
    <w:rsid w:val="00E470AD"/>
    <w:rsid w:val="00E471B0"/>
    <w:rsid w:val="00E471E1"/>
    <w:rsid w:val="00E475B5"/>
    <w:rsid w:val="00E4765F"/>
    <w:rsid w:val="00E4769F"/>
    <w:rsid w:val="00E478A2"/>
    <w:rsid w:val="00E479C9"/>
    <w:rsid w:val="00E479D4"/>
    <w:rsid w:val="00E47AC3"/>
    <w:rsid w:val="00E47B15"/>
    <w:rsid w:val="00E47BAE"/>
    <w:rsid w:val="00E47DEF"/>
    <w:rsid w:val="00E47E8E"/>
    <w:rsid w:val="00E501C5"/>
    <w:rsid w:val="00E50261"/>
    <w:rsid w:val="00E50468"/>
    <w:rsid w:val="00E5046A"/>
    <w:rsid w:val="00E504EC"/>
    <w:rsid w:val="00E50534"/>
    <w:rsid w:val="00E506B8"/>
    <w:rsid w:val="00E506D5"/>
    <w:rsid w:val="00E506FE"/>
    <w:rsid w:val="00E509D0"/>
    <w:rsid w:val="00E509D3"/>
    <w:rsid w:val="00E50B38"/>
    <w:rsid w:val="00E50C94"/>
    <w:rsid w:val="00E5105A"/>
    <w:rsid w:val="00E51390"/>
    <w:rsid w:val="00E51625"/>
    <w:rsid w:val="00E51747"/>
    <w:rsid w:val="00E5176F"/>
    <w:rsid w:val="00E517B3"/>
    <w:rsid w:val="00E517F9"/>
    <w:rsid w:val="00E5195A"/>
    <w:rsid w:val="00E51ABD"/>
    <w:rsid w:val="00E51BE2"/>
    <w:rsid w:val="00E51ECE"/>
    <w:rsid w:val="00E520D3"/>
    <w:rsid w:val="00E522C8"/>
    <w:rsid w:val="00E5237D"/>
    <w:rsid w:val="00E523F8"/>
    <w:rsid w:val="00E52491"/>
    <w:rsid w:val="00E52891"/>
    <w:rsid w:val="00E52913"/>
    <w:rsid w:val="00E529E3"/>
    <w:rsid w:val="00E52C2A"/>
    <w:rsid w:val="00E52D1E"/>
    <w:rsid w:val="00E52DE7"/>
    <w:rsid w:val="00E5300A"/>
    <w:rsid w:val="00E53082"/>
    <w:rsid w:val="00E53122"/>
    <w:rsid w:val="00E53125"/>
    <w:rsid w:val="00E53404"/>
    <w:rsid w:val="00E53444"/>
    <w:rsid w:val="00E53460"/>
    <w:rsid w:val="00E53491"/>
    <w:rsid w:val="00E5362D"/>
    <w:rsid w:val="00E537A4"/>
    <w:rsid w:val="00E537AE"/>
    <w:rsid w:val="00E53A42"/>
    <w:rsid w:val="00E53C6B"/>
    <w:rsid w:val="00E53CD7"/>
    <w:rsid w:val="00E53DE3"/>
    <w:rsid w:val="00E53DFB"/>
    <w:rsid w:val="00E53E04"/>
    <w:rsid w:val="00E53EF3"/>
    <w:rsid w:val="00E540EE"/>
    <w:rsid w:val="00E542E1"/>
    <w:rsid w:val="00E54435"/>
    <w:rsid w:val="00E54436"/>
    <w:rsid w:val="00E54445"/>
    <w:rsid w:val="00E544F4"/>
    <w:rsid w:val="00E54544"/>
    <w:rsid w:val="00E54AE4"/>
    <w:rsid w:val="00E54B93"/>
    <w:rsid w:val="00E54D87"/>
    <w:rsid w:val="00E54FD6"/>
    <w:rsid w:val="00E551A7"/>
    <w:rsid w:val="00E55229"/>
    <w:rsid w:val="00E552E7"/>
    <w:rsid w:val="00E5535F"/>
    <w:rsid w:val="00E5538A"/>
    <w:rsid w:val="00E55520"/>
    <w:rsid w:val="00E555C4"/>
    <w:rsid w:val="00E55703"/>
    <w:rsid w:val="00E55718"/>
    <w:rsid w:val="00E55727"/>
    <w:rsid w:val="00E557AB"/>
    <w:rsid w:val="00E557D0"/>
    <w:rsid w:val="00E55AD7"/>
    <w:rsid w:val="00E55AFD"/>
    <w:rsid w:val="00E55BD5"/>
    <w:rsid w:val="00E55BEF"/>
    <w:rsid w:val="00E55E14"/>
    <w:rsid w:val="00E56052"/>
    <w:rsid w:val="00E56465"/>
    <w:rsid w:val="00E5647F"/>
    <w:rsid w:val="00E56561"/>
    <w:rsid w:val="00E5662A"/>
    <w:rsid w:val="00E566A7"/>
    <w:rsid w:val="00E567FA"/>
    <w:rsid w:val="00E5684F"/>
    <w:rsid w:val="00E569FD"/>
    <w:rsid w:val="00E56A13"/>
    <w:rsid w:val="00E56ADA"/>
    <w:rsid w:val="00E56C78"/>
    <w:rsid w:val="00E56CD8"/>
    <w:rsid w:val="00E56CE9"/>
    <w:rsid w:val="00E56E72"/>
    <w:rsid w:val="00E56EEB"/>
    <w:rsid w:val="00E57172"/>
    <w:rsid w:val="00E574E0"/>
    <w:rsid w:val="00E5757E"/>
    <w:rsid w:val="00E57664"/>
    <w:rsid w:val="00E5769E"/>
    <w:rsid w:val="00E5775D"/>
    <w:rsid w:val="00E5796F"/>
    <w:rsid w:val="00E5798E"/>
    <w:rsid w:val="00E57B41"/>
    <w:rsid w:val="00E57EA8"/>
    <w:rsid w:val="00E6012C"/>
    <w:rsid w:val="00E60277"/>
    <w:rsid w:val="00E60454"/>
    <w:rsid w:val="00E60628"/>
    <w:rsid w:val="00E607B2"/>
    <w:rsid w:val="00E609EC"/>
    <w:rsid w:val="00E609F7"/>
    <w:rsid w:val="00E60BCD"/>
    <w:rsid w:val="00E60E8C"/>
    <w:rsid w:val="00E60FE0"/>
    <w:rsid w:val="00E61038"/>
    <w:rsid w:val="00E61046"/>
    <w:rsid w:val="00E61128"/>
    <w:rsid w:val="00E6127A"/>
    <w:rsid w:val="00E612A8"/>
    <w:rsid w:val="00E6130D"/>
    <w:rsid w:val="00E6141F"/>
    <w:rsid w:val="00E61470"/>
    <w:rsid w:val="00E61578"/>
    <w:rsid w:val="00E6195B"/>
    <w:rsid w:val="00E61CD3"/>
    <w:rsid w:val="00E61E93"/>
    <w:rsid w:val="00E6259E"/>
    <w:rsid w:val="00E625E4"/>
    <w:rsid w:val="00E626C3"/>
    <w:rsid w:val="00E62815"/>
    <w:rsid w:val="00E62C00"/>
    <w:rsid w:val="00E62DDD"/>
    <w:rsid w:val="00E62F05"/>
    <w:rsid w:val="00E62FA3"/>
    <w:rsid w:val="00E63163"/>
    <w:rsid w:val="00E63195"/>
    <w:rsid w:val="00E631D9"/>
    <w:rsid w:val="00E63366"/>
    <w:rsid w:val="00E63514"/>
    <w:rsid w:val="00E63584"/>
    <w:rsid w:val="00E635FB"/>
    <w:rsid w:val="00E6370E"/>
    <w:rsid w:val="00E639EF"/>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69"/>
    <w:rsid w:val="00E65083"/>
    <w:rsid w:val="00E651F2"/>
    <w:rsid w:val="00E652AC"/>
    <w:rsid w:val="00E652E9"/>
    <w:rsid w:val="00E653AF"/>
    <w:rsid w:val="00E653F8"/>
    <w:rsid w:val="00E65421"/>
    <w:rsid w:val="00E65741"/>
    <w:rsid w:val="00E658B3"/>
    <w:rsid w:val="00E65BBB"/>
    <w:rsid w:val="00E65C23"/>
    <w:rsid w:val="00E65D88"/>
    <w:rsid w:val="00E65F85"/>
    <w:rsid w:val="00E66054"/>
    <w:rsid w:val="00E661A7"/>
    <w:rsid w:val="00E661B6"/>
    <w:rsid w:val="00E661B7"/>
    <w:rsid w:val="00E66395"/>
    <w:rsid w:val="00E6639B"/>
    <w:rsid w:val="00E663F0"/>
    <w:rsid w:val="00E6649B"/>
    <w:rsid w:val="00E66551"/>
    <w:rsid w:val="00E66670"/>
    <w:rsid w:val="00E669FB"/>
    <w:rsid w:val="00E66ADE"/>
    <w:rsid w:val="00E66B3D"/>
    <w:rsid w:val="00E66B86"/>
    <w:rsid w:val="00E66BBB"/>
    <w:rsid w:val="00E66E42"/>
    <w:rsid w:val="00E66E65"/>
    <w:rsid w:val="00E67115"/>
    <w:rsid w:val="00E67139"/>
    <w:rsid w:val="00E67195"/>
    <w:rsid w:val="00E671C7"/>
    <w:rsid w:val="00E673C5"/>
    <w:rsid w:val="00E67694"/>
    <w:rsid w:val="00E6776B"/>
    <w:rsid w:val="00E67873"/>
    <w:rsid w:val="00E67A0F"/>
    <w:rsid w:val="00E67AB5"/>
    <w:rsid w:val="00E67E32"/>
    <w:rsid w:val="00E67F84"/>
    <w:rsid w:val="00E701E3"/>
    <w:rsid w:val="00E703A9"/>
    <w:rsid w:val="00E703CF"/>
    <w:rsid w:val="00E7040A"/>
    <w:rsid w:val="00E7049E"/>
    <w:rsid w:val="00E70763"/>
    <w:rsid w:val="00E70A8A"/>
    <w:rsid w:val="00E70AE9"/>
    <w:rsid w:val="00E70DEA"/>
    <w:rsid w:val="00E70EEC"/>
    <w:rsid w:val="00E71135"/>
    <w:rsid w:val="00E71227"/>
    <w:rsid w:val="00E716A9"/>
    <w:rsid w:val="00E71776"/>
    <w:rsid w:val="00E71806"/>
    <w:rsid w:val="00E718DF"/>
    <w:rsid w:val="00E719BC"/>
    <w:rsid w:val="00E7208C"/>
    <w:rsid w:val="00E7222E"/>
    <w:rsid w:val="00E72262"/>
    <w:rsid w:val="00E722A1"/>
    <w:rsid w:val="00E7243B"/>
    <w:rsid w:val="00E72482"/>
    <w:rsid w:val="00E725AE"/>
    <w:rsid w:val="00E72606"/>
    <w:rsid w:val="00E72961"/>
    <w:rsid w:val="00E729F1"/>
    <w:rsid w:val="00E72E19"/>
    <w:rsid w:val="00E72ED6"/>
    <w:rsid w:val="00E72F73"/>
    <w:rsid w:val="00E731C7"/>
    <w:rsid w:val="00E7323F"/>
    <w:rsid w:val="00E73312"/>
    <w:rsid w:val="00E7333F"/>
    <w:rsid w:val="00E7339C"/>
    <w:rsid w:val="00E73750"/>
    <w:rsid w:val="00E73788"/>
    <w:rsid w:val="00E738C4"/>
    <w:rsid w:val="00E73BE4"/>
    <w:rsid w:val="00E73F2D"/>
    <w:rsid w:val="00E73F4F"/>
    <w:rsid w:val="00E7414C"/>
    <w:rsid w:val="00E743A6"/>
    <w:rsid w:val="00E74556"/>
    <w:rsid w:val="00E74606"/>
    <w:rsid w:val="00E746B3"/>
    <w:rsid w:val="00E74732"/>
    <w:rsid w:val="00E7496D"/>
    <w:rsid w:val="00E749F8"/>
    <w:rsid w:val="00E74A73"/>
    <w:rsid w:val="00E74B1E"/>
    <w:rsid w:val="00E74BFA"/>
    <w:rsid w:val="00E74F0F"/>
    <w:rsid w:val="00E74F1B"/>
    <w:rsid w:val="00E751B7"/>
    <w:rsid w:val="00E7535E"/>
    <w:rsid w:val="00E753A7"/>
    <w:rsid w:val="00E7549B"/>
    <w:rsid w:val="00E75580"/>
    <w:rsid w:val="00E755B0"/>
    <w:rsid w:val="00E759B6"/>
    <w:rsid w:val="00E75ABA"/>
    <w:rsid w:val="00E75ADD"/>
    <w:rsid w:val="00E75B45"/>
    <w:rsid w:val="00E75C92"/>
    <w:rsid w:val="00E75FE8"/>
    <w:rsid w:val="00E7626D"/>
    <w:rsid w:val="00E7659F"/>
    <w:rsid w:val="00E76635"/>
    <w:rsid w:val="00E76908"/>
    <w:rsid w:val="00E7691E"/>
    <w:rsid w:val="00E76962"/>
    <w:rsid w:val="00E76BC4"/>
    <w:rsid w:val="00E76E9C"/>
    <w:rsid w:val="00E76F1D"/>
    <w:rsid w:val="00E770B6"/>
    <w:rsid w:val="00E771B9"/>
    <w:rsid w:val="00E77416"/>
    <w:rsid w:val="00E7755C"/>
    <w:rsid w:val="00E775CC"/>
    <w:rsid w:val="00E77AEB"/>
    <w:rsid w:val="00E77FD8"/>
    <w:rsid w:val="00E80270"/>
    <w:rsid w:val="00E80307"/>
    <w:rsid w:val="00E80313"/>
    <w:rsid w:val="00E8048F"/>
    <w:rsid w:val="00E8064B"/>
    <w:rsid w:val="00E80681"/>
    <w:rsid w:val="00E80789"/>
    <w:rsid w:val="00E80846"/>
    <w:rsid w:val="00E80920"/>
    <w:rsid w:val="00E80CD5"/>
    <w:rsid w:val="00E80D2C"/>
    <w:rsid w:val="00E80F54"/>
    <w:rsid w:val="00E81123"/>
    <w:rsid w:val="00E81185"/>
    <w:rsid w:val="00E81667"/>
    <w:rsid w:val="00E817CA"/>
    <w:rsid w:val="00E81AF0"/>
    <w:rsid w:val="00E81AF6"/>
    <w:rsid w:val="00E81AF8"/>
    <w:rsid w:val="00E81C0A"/>
    <w:rsid w:val="00E81D42"/>
    <w:rsid w:val="00E81DD0"/>
    <w:rsid w:val="00E81DE2"/>
    <w:rsid w:val="00E81F6F"/>
    <w:rsid w:val="00E81FB0"/>
    <w:rsid w:val="00E81FC5"/>
    <w:rsid w:val="00E8222D"/>
    <w:rsid w:val="00E8227F"/>
    <w:rsid w:val="00E8263F"/>
    <w:rsid w:val="00E82714"/>
    <w:rsid w:val="00E82825"/>
    <w:rsid w:val="00E82840"/>
    <w:rsid w:val="00E829C7"/>
    <w:rsid w:val="00E829CF"/>
    <w:rsid w:val="00E83049"/>
    <w:rsid w:val="00E8308E"/>
    <w:rsid w:val="00E83118"/>
    <w:rsid w:val="00E833C9"/>
    <w:rsid w:val="00E833DD"/>
    <w:rsid w:val="00E834BF"/>
    <w:rsid w:val="00E83577"/>
    <w:rsid w:val="00E8370F"/>
    <w:rsid w:val="00E8385B"/>
    <w:rsid w:val="00E8390D"/>
    <w:rsid w:val="00E83AA8"/>
    <w:rsid w:val="00E83AC8"/>
    <w:rsid w:val="00E83C12"/>
    <w:rsid w:val="00E83C6B"/>
    <w:rsid w:val="00E83D8B"/>
    <w:rsid w:val="00E83ECB"/>
    <w:rsid w:val="00E84110"/>
    <w:rsid w:val="00E8415A"/>
    <w:rsid w:val="00E8426C"/>
    <w:rsid w:val="00E8459D"/>
    <w:rsid w:val="00E8460C"/>
    <w:rsid w:val="00E84710"/>
    <w:rsid w:val="00E8475B"/>
    <w:rsid w:val="00E847B7"/>
    <w:rsid w:val="00E848CF"/>
    <w:rsid w:val="00E84990"/>
    <w:rsid w:val="00E84A5E"/>
    <w:rsid w:val="00E84BBD"/>
    <w:rsid w:val="00E84C48"/>
    <w:rsid w:val="00E84DF6"/>
    <w:rsid w:val="00E84E09"/>
    <w:rsid w:val="00E84F77"/>
    <w:rsid w:val="00E850E4"/>
    <w:rsid w:val="00E85181"/>
    <w:rsid w:val="00E85390"/>
    <w:rsid w:val="00E85491"/>
    <w:rsid w:val="00E855A7"/>
    <w:rsid w:val="00E8567D"/>
    <w:rsid w:val="00E8570E"/>
    <w:rsid w:val="00E85907"/>
    <w:rsid w:val="00E859CC"/>
    <w:rsid w:val="00E85A01"/>
    <w:rsid w:val="00E85CD4"/>
    <w:rsid w:val="00E85F4B"/>
    <w:rsid w:val="00E861D8"/>
    <w:rsid w:val="00E863A1"/>
    <w:rsid w:val="00E86581"/>
    <w:rsid w:val="00E86964"/>
    <w:rsid w:val="00E86971"/>
    <w:rsid w:val="00E86CE7"/>
    <w:rsid w:val="00E86D77"/>
    <w:rsid w:val="00E86DB3"/>
    <w:rsid w:val="00E86DF1"/>
    <w:rsid w:val="00E86DFA"/>
    <w:rsid w:val="00E86EC0"/>
    <w:rsid w:val="00E86F46"/>
    <w:rsid w:val="00E870B7"/>
    <w:rsid w:val="00E873A5"/>
    <w:rsid w:val="00E873DB"/>
    <w:rsid w:val="00E873E2"/>
    <w:rsid w:val="00E87443"/>
    <w:rsid w:val="00E8752F"/>
    <w:rsid w:val="00E876A4"/>
    <w:rsid w:val="00E87774"/>
    <w:rsid w:val="00E87788"/>
    <w:rsid w:val="00E87872"/>
    <w:rsid w:val="00E879C7"/>
    <w:rsid w:val="00E87B74"/>
    <w:rsid w:val="00E87BEC"/>
    <w:rsid w:val="00E87C7A"/>
    <w:rsid w:val="00E87E53"/>
    <w:rsid w:val="00E902F3"/>
    <w:rsid w:val="00E903A1"/>
    <w:rsid w:val="00E903E7"/>
    <w:rsid w:val="00E90444"/>
    <w:rsid w:val="00E9052E"/>
    <w:rsid w:val="00E90549"/>
    <w:rsid w:val="00E9060A"/>
    <w:rsid w:val="00E90945"/>
    <w:rsid w:val="00E90AC4"/>
    <w:rsid w:val="00E91058"/>
    <w:rsid w:val="00E91136"/>
    <w:rsid w:val="00E9138F"/>
    <w:rsid w:val="00E913EF"/>
    <w:rsid w:val="00E916A1"/>
    <w:rsid w:val="00E918B5"/>
    <w:rsid w:val="00E919D7"/>
    <w:rsid w:val="00E91BB7"/>
    <w:rsid w:val="00E91D08"/>
    <w:rsid w:val="00E9215C"/>
    <w:rsid w:val="00E92506"/>
    <w:rsid w:val="00E9270A"/>
    <w:rsid w:val="00E928A9"/>
    <w:rsid w:val="00E92BC0"/>
    <w:rsid w:val="00E92C7D"/>
    <w:rsid w:val="00E92CFB"/>
    <w:rsid w:val="00E92DD1"/>
    <w:rsid w:val="00E9303D"/>
    <w:rsid w:val="00E93041"/>
    <w:rsid w:val="00E931AB"/>
    <w:rsid w:val="00E93579"/>
    <w:rsid w:val="00E9363C"/>
    <w:rsid w:val="00E93728"/>
    <w:rsid w:val="00E938AE"/>
    <w:rsid w:val="00E938C3"/>
    <w:rsid w:val="00E938EA"/>
    <w:rsid w:val="00E939FD"/>
    <w:rsid w:val="00E93A15"/>
    <w:rsid w:val="00E93A4B"/>
    <w:rsid w:val="00E93B46"/>
    <w:rsid w:val="00E93C5C"/>
    <w:rsid w:val="00E93CD7"/>
    <w:rsid w:val="00E94050"/>
    <w:rsid w:val="00E941C3"/>
    <w:rsid w:val="00E94262"/>
    <w:rsid w:val="00E9427E"/>
    <w:rsid w:val="00E94419"/>
    <w:rsid w:val="00E9443A"/>
    <w:rsid w:val="00E945FD"/>
    <w:rsid w:val="00E9473A"/>
    <w:rsid w:val="00E947C8"/>
    <w:rsid w:val="00E94889"/>
    <w:rsid w:val="00E948E6"/>
    <w:rsid w:val="00E94AEB"/>
    <w:rsid w:val="00E94B7A"/>
    <w:rsid w:val="00E94BCE"/>
    <w:rsid w:val="00E94C81"/>
    <w:rsid w:val="00E94CB6"/>
    <w:rsid w:val="00E94CFD"/>
    <w:rsid w:val="00E94D82"/>
    <w:rsid w:val="00E94DCD"/>
    <w:rsid w:val="00E94EB5"/>
    <w:rsid w:val="00E95161"/>
    <w:rsid w:val="00E9545C"/>
    <w:rsid w:val="00E955C3"/>
    <w:rsid w:val="00E956E1"/>
    <w:rsid w:val="00E95808"/>
    <w:rsid w:val="00E95921"/>
    <w:rsid w:val="00E95A2E"/>
    <w:rsid w:val="00E95B9F"/>
    <w:rsid w:val="00E95E1D"/>
    <w:rsid w:val="00E95FA1"/>
    <w:rsid w:val="00E95FF8"/>
    <w:rsid w:val="00E9605F"/>
    <w:rsid w:val="00E96123"/>
    <w:rsid w:val="00E96388"/>
    <w:rsid w:val="00E963AA"/>
    <w:rsid w:val="00E965D0"/>
    <w:rsid w:val="00E967B9"/>
    <w:rsid w:val="00E96830"/>
    <w:rsid w:val="00E96B50"/>
    <w:rsid w:val="00E96B5C"/>
    <w:rsid w:val="00E96F63"/>
    <w:rsid w:val="00E96FC8"/>
    <w:rsid w:val="00E9716E"/>
    <w:rsid w:val="00E97685"/>
    <w:rsid w:val="00E976EC"/>
    <w:rsid w:val="00E977A1"/>
    <w:rsid w:val="00E97B48"/>
    <w:rsid w:val="00E97BDA"/>
    <w:rsid w:val="00E97C60"/>
    <w:rsid w:val="00E97C82"/>
    <w:rsid w:val="00E97D78"/>
    <w:rsid w:val="00E97EBC"/>
    <w:rsid w:val="00EA0195"/>
    <w:rsid w:val="00EA0299"/>
    <w:rsid w:val="00EA02B8"/>
    <w:rsid w:val="00EA035A"/>
    <w:rsid w:val="00EA04D1"/>
    <w:rsid w:val="00EA0622"/>
    <w:rsid w:val="00EA068F"/>
    <w:rsid w:val="00EA06F8"/>
    <w:rsid w:val="00EA0F51"/>
    <w:rsid w:val="00EA105E"/>
    <w:rsid w:val="00EA10CD"/>
    <w:rsid w:val="00EA125F"/>
    <w:rsid w:val="00EA1946"/>
    <w:rsid w:val="00EA1A2C"/>
    <w:rsid w:val="00EA1A32"/>
    <w:rsid w:val="00EA1A6D"/>
    <w:rsid w:val="00EA1AD5"/>
    <w:rsid w:val="00EA1C51"/>
    <w:rsid w:val="00EA1C57"/>
    <w:rsid w:val="00EA1D64"/>
    <w:rsid w:val="00EA1EB0"/>
    <w:rsid w:val="00EA1EFD"/>
    <w:rsid w:val="00EA2025"/>
    <w:rsid w:val="00EA2072"/>
    <w:rsid w:val="00EA2138"/>
    <w:rsid w:val="00EA2233"/>
    <w:rsid w:val="00EA277B"/>
    <w:rsid w:val="00EA27DB"/>
    <w:rsid w:val="00EA29FA"/>
    <w:rsid w:val="00EA2AAF"/>
    <w:rsid w:val="00EA2B7E"/>
    <w:rsid w:val="00EA2C53"/>
    <w:rsid w:val="00EA2D19"/>
    <w:rsid w:val="00EA2DA7"/>
    <w:rsid w:val="00EA2ED4"/>
    <w:rsid w:val="00EA3159"/>
    <w:rsid w:val="00EA31C0"/>
    <w:rsid w:val="00EA3208"/>
    <w:rsid w:val="00EA321F"/>
    <w:rsid w:val="00EA328E"/>
    <w:rsid w:val="00EA3371"/>
    <w:rsid w:val="00EA379D"/>
    <w:rsid w:val="00EA389F"/>
    <w:rsid w:val="00EA38A1"/>
    <w:rsid w:val="00EA3A21"/>
    <w:rsid w:val="00EA3A94"/>
    <w:rsid w:val="00EA3C4B"/>
    <w:rsid w:val="00EA3CB0"/>
    <w:rsid w:val="00EA4244"/>
    <w:rsid w:val="00EA42F8"/>
    <w:rsid w:val="00EA46D6"/>
    <w:rsid w:val="00EA4729"/>
    <w:rsid w:val="00EA47B7"/>
    <w:rsid w:val="00EA4A3D"/>
    <w:rsid w:val="00EA4AC9"/>
    <w:rsid w:val="00EA4AE5"/>
    <w:rsid w:val="00EA4CBE"/>
    <w:rsid w:val="00EA4D97"/>
    <w:rsid w:val="00EA4F10"/>
    <w:rsid w:val="00EA4F17"/>
    <w:rsid w:val="00EA5073"/>
    <w:rsid w:val="00EA5231"/>
    <w:rsid w:val="00EA5276"/>
    <w:rsid w:val="00EA52E8"/>
    <w:rsid w:val="00EA540C"/>
    <w:rsid w:val="00EA54CE"/>
    <w:rsid w:val="00EA5505"/>
    <w:rsid w:val="00EA5787"/>
    <w:rsid w:val="00EA5F46"/>
    <w:rsid w:val="00EA603E"/>
    <w:rsid w:val="00EA6068"/>
    <w:rsid w:val="00EA60FC"/>
    <w:rsid w:val="00EA6111"/>
    <w:rsid w:val="00EA615F"/>
    <w:rsid w:val="00EA625A"/>
    <w:rsid w:val="00EA63F8"/>
    <w:rsid w:val="00EA6498"/>
    <w:rsid w:val="00EA6538"/>
    <w:rsid w:val="00EA65EE"/>
    <w:rsid w:val="00EA6C2E"/>
    <w:rsid w:val="00EA6EEE"/>
    <w:rsid w:val="00EA6F5D"/>
    <w:rsid w:val="00EA7031"/>
    <w:rsid w:val="00EA7255"/>
    <w:rsid w:val="00EA7589"/>
    <w:rsid w:val="00EA75D9"/>
    <w:rsid w:val="00EA76A7"/>
    <w:rsid w:val="00EA7765"/>
    <w:rsid w:val="00EA777F"/>
    <w:rsid w:val="00EA7A57"/>
    <w:rsid w:val="00EA7A85"/>
    <w:rsid w:val="00EA7D01"/>
    <w:rsid w:val="00EA7EA9"/>
    <w:rsid w:val="00EA7F9A"/>
    <w:rsid w:val="00EB0021"/>
    <w:rsid w:val="00EB010D"/>
    <w:rsid w:val="00EB0193"/>
    <w:rsid w:val="00EB0211"/>
    <w:rsid w:val="00EB0252"/>
    <w:rsid w:val="00EB041A"/>
    <w:rsid w:val="00EB049D"/>
    <w:rsid w:val="00EB0674"/>
    <w:rsid w:val="00EB0683"/>
    <w:rsid w:val="00EB0A7A"/>
    <w:rsid w:val="00EB0AA2"/>
    <w:rsid w:val="00EB0AB6"/>
    <w:rsid w:val="00EB0B36"/>
    <w:rsid w:val="00EB0D80"/>
    <w:rsid w:val="00EB0E35"/>
    <w:rsid w:val="00EB0ED5"/>
    <w:rsid w:val="00EB1007"/>
    <w:rsid w:val="00EB117B"/>
    <w:rsid w:val="00EB143D"/>
    <w:rsid w:val="00EB1487"/>
    <w:rsid w:val="00EB1494"/>
    <w:rsid w:val="00EB1495"/>
    <w:rsid w:val="00EB1496"/>
    <w:rsid w:val="00EB14DD"/>
    <w:rsid w:val="00EB15D0"/>
    <w:rsid w:val="00EB15FC"/>
    <w:rsid w:val="00EB1A8C"/>
    <w:rsid w:val="00EB1B53"/>
    <w:rsid w:val="00EB1C47"/>
    <w:rsid w:val="00EB1D66"/>
    <w:rsid w:val="00EB1F13"/>
    <w:rsid w:val="00EB22DB"/>
    <w:rsid w:val="00EB253B"/>
    <w:rsid w:val="00EB2542"/>
    <w:rsid w:val="00EB256A"/>
    <w:rsid w:val="00EB2606"/>
    <w:rsid w:val="00EB263C"/>
    <w:rsid w:val="00EB26EB"/>
    <w:rsid w:val="00EB275A"/>
    <w:rsid w:val="00EB2971"/>
    <w:rsid w:val="00EB2FC0"/>
    <w:rsid w:val="00EB31B2"/>
    <w:rsid w:val="00EB3261"/>
    <w:rsid w:val="00EB356F"/>
    <w:rsid w:val="00EB38F5"/>
    <w:rsid w:val="00EB3AA8"/>
    <w:rsid w:val="00EB3AD2"/>
    <w:rsid w:val="00EB3ADF"/>
    <w:rsid w:val="00EB3E78"/>
    <w:rsid w:val="00EB4051"/>
    <w:rsid w:val="00EB41B0"/>
    <w:rsid w:val="00EB439D"/>
    <w:rsid w:val="00EB44E6"/>
    <w:rsid w:val="00EB466F"/>
    <w:rsid w:val="00EB4704"/>
    <w:rsid w:val="00EB4807"/>
    <w:rsid w:val="00EB48ED"/>
    <w:rsid w:val="00EB49BF"/>
    <w:rsid w:val="00EB4A91"/>
    <w:rsid w:val="00EB4AEB"/>
    <w:rsid w:val="00EB4CF2"/>
    <w:rsid w:val="00EB4D2A"/>
    <w:rsid w:val="00EB4E50"/>
    <w:rsid w:val="00EB50FB"/>
    <w:rsid w:val="00EB53E1"/>
    <w:rsid w:val="00EB5636"/>
    <w:rsid w:val="00EB5663"/>
    <w:rsid w:val="00EB56BC"/>
    <w:rsid w:val="00EB57A7"/>
    <w:rsid w:val="00EB57E7"/>
    <w:rsid w:val="00EB5942"/>
    <w:rsid w:val="00EB5BCA"/>
    <w:rsid w:val="00EB5DF6"/>
    <w:rsid w:val="00EB5EF1"/>
    <w:rsid w:val="00EB5F73"/>
    <w:rsid w:val="00EB618C"/>
    <w:rsid w:val="00EB67FC"/>
    <w:rsid w:val="00EB6835"/>
    <w:rsid w:val="00EB6836"/>
    <w:rsid w:val="00EB68E7"/>
    <w:rsid w:val="00EB698F"/>
    <w:rsid w:val="00EB6995"/>
    <w:rsid w:val="00EB69EE"/>
    <w:rsid w:val="00EB6DC4"/>
    <w:rsid w:val="00EB6E70"/>
    <w:rsid w:val="00EB6FA1"/>
    <w:rsid w:val="00EB6FE4"/>
    <w:rsid w:val="00EB6FFC"/>
    <w:rsid w:val="00EB7140"/>
    <w:rsid w:val="00EB7482"/>
    <w:rsid w:val="00EB748E"/>
    <w:rsid w:val="00EB74F5"/>
    <w:rsid w:val="00EB76EC"/>
    <w:rsid w:val="00EB79CF"/>
    <w:rsid w:val="00EB7BD4"/>
    <w:rsid w:val="00EB7E93"/>
    <w:rsid w:val="00EB7E99"/>
    <w:rsid w:val="00EB7EB0"/>
    <w:rsid w:val="00EC005E"/>
    <w:rsid w:val="00EC00FA"/>
    <w:rsid w:val="00EC02E6"/>
    <w:rsid w:val="00EC03C5"/>
    <w:rsid w:val="00EC04D2"/>
    <w:rsid w:val="00EC0723"/>
    <w:rsid w:val="00EC0749"/>
    <w:rsid w:val="00EC07F3"/>
    <w:rsid w:val="00EC07F6"/>
    <w:rsid w:val="00EC0980"/>
    <w:rsid w:val="00EC0A93"/>
    <w:rsid w:val="00EC0B1C"/>
    <w:rsid w:val="00EC0B6E"/>
    <w:rsid w:val="00EC0B88"/>
    <w:rsid w:val="00EC0B9F"/>
    <w:rsid w:val="00EC0D75"/>
    <w:rsid w:val="00EC0DA0"/>
    <w:rsid w:val="00EC0DCF"/>
    <w:rsid w:val="00EC0DE9"/>
    <w:rsid w:val="00EC0E00"/>
    <w:rsid w:val="00EC0F2F"/>
    <w:rsid w:val="00EC10FC"/>
    <w:rsid w:val="00EC14E9"/>
    <w:rsid w:val="00EC159B"/>
    <w:rsid w:val="00EC15A6"/>
    <w:rsid w:val="00EC168A"/>
    <w:rsid w:val="00EC1726"/>
    <w:rsid w:val="00EC1AAF"/>
    <w:rsid w:val="00EC1B2F"/>
    <w:rsid w:val="00EC1EB3"/>
    <w:rsid w:val="00EC2249"/>
    <w:rsid w:val="00EC245E"/>
    <w:rsid w:val="00EC251E"/>
    <w:rsid w:val="00EC2648"/>
    <w:rsid w:val="00EC288A"/>
    <w:rsid w:val="00EC2966"/>
    <w:rsid w:val="00EC2B48"/>
    <w:rsid w:val="00EC2B8F"/>
    <w:rsid w:val="00EC2C35"/>
    <w:rsid w:val="00EC2C88"/>
    <w:rsid w:val="00EC2EB5"/>
    <w:rsid w:val="00EC2F1A"/>
    <w:rsid w:val="00EC2F26"/>
    <w:rsid w:val="00EC2F2D"/>
    <w:rsid w:val="00EC3193"/>
    <w:rsid w:val="00EC32C0"/>
    <w:rsid w:val="00EC34B9"/>
    <w:rsid w:val="00EC350C"/>
    <w:rsid w:val="00EC3544"/>
    <w:rsid w:val="00EC36E1"/>
    <w:rsid w:val="00EC38CA"/>
    <w:rsid w:val="00EC3AFB"/>
    <w:rsid w:val="00EC3C23"/>
    <w:rsid w:val="00EC3C80"/>
    <w:rsid w:val="00EC3CE2"/>
    <w:rsid w:val="00EC4056"/>
    <w:rsid w:val="00EC42A3"/>
    <w:rsid w:val="00EC44DE"/>
    <w:rsid w:val="00EC4551"/>
    <w:rsid w:val="00EC4601"/>
    <w:rsid w:val="00EC4634"/>
    <w:rsid w:val="00EC473A"/>
    <w:rsid w:val="00EC473B"/>
    <w:rsid w:val="00EC48F7"/>
    <w:rsid w:val="00EC496A"/>
    <w:rsid w:val="00EC4A6A"/>
    <w:rsid w:val="00EC4B36"/>
    <w:rsid w:val="00EC4B98"/>
    <w:rsid w:val="00EC4CA0"/>
    <w:rsid w:val="00EC4CDC"/>
    <w:rsid w:val="00EC5013"/>
    <w:rsid w:val="00EC50AC"/>
    <w:rsid w:val="00EC5112"/>
    <w:rsid w:val="00EC5193"/>
    <w:rsid w:val="00EC5522"/>
    <w:rsid w:val="00EC5706"/>
    <w:rsid w:val="00EC5968"/>
    <w:rsid w:val="00EC59D2"/>
    <w:rsid w:val="00EC59D4"/>
    <w:rsid w:val="00EC5E4D"/>
    <w:rsid w:val="00EC5F9C"/>
    <w:rsid w:val="00EC6003"/>
    <w:rsid w:val="00EC6099"/>
    <w:rsid w:val="00EC60FE"/>
    <w:rsid w:val="00EC6129"/>
    <w:rsid w:val="00EC6194"/>
    <w:rsid w:val="00EC658B"/>
    <w:rsid w:val="00EC65A7"/>
    <w:rsid w:val="00EC6AAF"/>
    <w:rsid w:val="00EC6EAE"/>
    <w:rsid w:val="00EC6F37"/>
    <w:rsid w:val="00EC742D"/>
    <w:rsid w:val="00EC767B"/>
    <w:rsid w:val="00EC778A"/>
    <w:rsid w:val="00EC78CA"/>
    <w:rsid w:val="00EC79D0"/>
    <w:rsid w:val="00EC7B0C"/>
    <w:rsid w:val="00EC7B3C"/>
    <w:rsid w:val="00EC7B3E"/>
    <w:rsid w:val="00EC7CA0"/>
    <w:rsid w:val="00EC7E52"/>
    <w:rsid w:val="00EC7F98"/>
    <w:rsid w:val="00EC7FAE"/>
    <w:rsid w:val="00ED0218"/>
    <w:rsid w:val="00ED03C8"/>
    <w:rsid w:val="00ED05B1"/>
    <w:rsid w:val="00ED07C5"/>
    <w:rsid w:val="00ED08A4"/>
    <w:rsid w:val="00ED0972"/>
    <w:rsid w:val="00ED0A7D"/>
    <w:rsid w:val="00ED0C98"/>
    <w:rsid w:val="00ED0CBB"/>
    <w:rsid w:val="00ED0E50"/>
    <w:rsid w:val="00ED10FD"/>
    <w:rsid w:val="00ED1257"/>
    <w:rsid w:val="00ED13EE"/>
    <w:rsid w:val="00ED186C"/>
    <w:rsid w:val="00ED1909"/>
    <w:rsid w:val="00ED1AC3"/>
    <w:rsid w:val="00ED1AEE"/>
    <w:rsid w:val="00ED1EE0"/>
    <w:rsid w:val="00ED2134"/>
    <w:rsid w:val="00ED21A9"/>
    <w:rsid w:val="00ED21E3"/>
    <w:rsid w:val="00ED2270"/>
    <w:rsid w:val="00ED23F0"/>
    <w:rsid w:val="00ED2586"/>
    <w:rsid w:val="00ED268D"/>
    <w:rsid w:val="00ED28E6"/>
    <w:rsid w:val="00ED294D"/>
    <w:rsid w:val="00ED297B"/>
    <w:rsid w:val="00ED2A35"/>
    <w:rsid w:val="00ED2BA5"/>
    <w:rsid w:val="00ED2C42"/>
    <w:rsid w:val="00ED2D1D"/>
    <w:rsid w:val="00ED2D4D"/>
    <w:rsid w:val="00ED2E08"/>
    <w:rsid w:val="00ED2E84"/>
    <w:rsid w:val="00ED2FD1"/>
    <w:rsid w:val="00ED30D1"/>
    <w:rsid w:val="00ED3118"/>
    <w:rsid w:val="00ED3364"/>
    <w:rsid w:val="00ED33AC"/>
    <w:rsid w:val="00ED3486"/>
    <w:rsid w:val="00ED35C1"/>
    <w:rsid w:val="00ED3671"/>
    <w:rsid w:val="00ED3683"/>
    <w:rsid w:val="00ED3739"/>
    <w:rsid w:val="00ED379E"/>
    <w:rsid w:val="00ED385A"/>
    <w:rsid w:val="00ED3938"/>
    <w:rsid w:val="00ED3B30"/>
    <w:rsid w:val="00ED3DF9"/>
    <w:rsid w:val="00ED3E25"/>
    <w:rsid w:val="00ED408C"/>
    <w:rsid w:val="00ED46CF"/>
    <w:rsid w:val="00ED46E2"/>
    <w:rsid w:val="00ED48A8"/>
    <w:rsid w:val="00ED4AE0"/>
    <w:rsid w:val="00ED4B00"/>
    <w:rsid w:val="00ED51CE"/>
    <w:rsid w:val="00ED51E2"/>
    <w:rsid w:val="00ED5316"/>
    <w:rsid w:val="00ED55D2"/>
    <w:rsid w:val="00ED5715"/>
    <w:rsid w:val="00ED57CA"/>
    <w:rsid w:val="00ED57CD"/>
    <w:rsid w:val="00ED5D53"/>
    <w:rsid w:val="00ED5EF5"/>
    <w:rsid w:val="00ED604C"/>
    <w:rsid w:val="00ED61AB"/>
    <w:rsid w:val="00ED6214"/>
    <w:rsid w:val="00ED623C"/>
    <w:rsid w:val="00ED6545"/>
    <w:rsid w:val="00ED6835"/>
    <w:rsid w:val="00ED6A4D"/>
    <w:rsid w:val="00ED6B9A"/>
    <w:rsid w:val="00ED6BCF"/>
    <w:rsid w:val="00ED6C4E"/>
    <w:rsid w:val="00ED6DBD"/>
    <w:rsid w:val="00ED6E2D"/>
    <w:rsid w:val="00ED6F27"/>
    <w:rsid w:val="00ED6FB7"/>
    <w:rsid w:val="00ED6FC1"/>
    <w:rsid w:val="00ED6FE9"/>
    <w:rsid w:val="00ED71CE"/>
    <w:rsid w:val="00ED729A"/>
    <w:rsid w:val="00ED7575"/>
    <w:rsid w:val="00ED7620"/>
    <w:rsid w:val="00ED7706"/>
    <w:rsid w:val="00ED778F"/>
    <w:rsid w:val="00ED790C"/>
    <w:rsid w:val="00ED79F7"/>
    <w:rsid w:val="00ED7AE8"/>
    <w:rsid w:val="00ED7B11"/>
    <w:rsid w:val="00ED7B31"/>
    <w:rsid w:val="00ED7B89"/>
    <w:rsid w:val="00ED7CAB"/>
    <w:rsid w:val="00ED7D29"/>
    <w:rsid w:val="00ED7DEA"/>
    <w:rsid w:val="00EE01A6"/>
    <w:rsid w:val="00EE021C"/>
    <w:rsid w:val="00EE022A"/>
    <w:rsid w:val="00EE046B"/>
    <w:rsid w:val="00EE048A"/>
    <w:rsid w:val="00EE04D7"/>
    <w:rsid w:val="00EE0646"/>
    <w:rsid w:val="00EE078E"/>
    <w:rsid w:val="00EE0797"/>
    <w:rsid w:val="00EE0B2A"/>
    <w:rsid w:val="00EE0C62"/>
    <w:rsid w:val="00EE0E8F"/>
    <w:rsid w:val="00EE15A0"/>
    <w:rsid w:val="00EE1661"/>
    <w:rsid w:val="00EE186A"/>
    <w:rsid w:val="00EE1929"/>
    <w:rsid w:val="00EE198C"/>
    <w:rsid w:val="00EE1A93"/>
    <w:rsid w:val="00EE2060"/>
    <w:rsid w:val="00EE21A9"/>
    <w:rsid w:val="00EE260D"/>
    <w:rsid w:val="00EE269C"/>
    <w:rsid w:val="00EE281D"/>
    <w:rsid w:val="00EE2A0C"/>
    <w:rsid w:val="00EE2C26"/>
    <w:rsid w:val="00EE2C2E"/>
    <w:rsid w:val="00EE31C6"/>
    <w:rsid w:val="00EE31DC"/>
    <w:rsid w:val="00EE3715"/>
    <w:rsid w:val="00EE386E"/>
    <w:rsid w:val="00EE3AB6"/>
    <w:rsid w:val="00EE3BDC"/>
    <w:rsid w:val="00EE3EE2"/>
    <w:rsid w:val="00EE4059"/>
    <w:rsid w:val="00EE413D"/>
    <w:rsid w:val="00EE41E8"/>
    <w:rsid w:val="00EE451E"/>
    <w:rsid w:val="00EE45B9"/>
    <w:rsid w:val="00EE45DE"/>
    <w:rsid w:val="00EE4802"/>
    <w:rsid w:val="00EE4889"/>
    <w:rsid w:val="00EE4908"/>
    <w:rsid w:val="00EE4961"/>
    <w:rsid w:val="00EE4B04"/>
    <w:rsid w:val="00EE4B2E"/>
    <w:rsid w:val="00EE4B65"/>
    <w:rsid w:val="00EE4C14"/>
    <w:rsid w:val="00EE4D61"/>
    <w:rsid w:val="00EE4ECA"/>
    <w:rsid w:val="00EE50A7"/>
    <w:rsid w:val="00EE52B0"/>
    <w:rsid w:val="00EE53EE"/>
    <w:rsid w:val="00EE543B"/>
    <w:rsid w:val="00EE54AC"/>
    <w:rsid w:val="00EE5558"/>
    <w:rsid w:val="00EE565A"/>
    <w:rsid w:val="00EE56B5"/>
    <w:rsid w:val="00EE56D5"/>
    <w:rsid w:val="00EE571B"/>
    <w:rsid w:val="00EE59DF"/>
    <w:rsid w:val="00EE5AA8"/>
    <w:rsid w:val="00EE5AE0"/>
    <w:rsid w:val="00EE5B21"/>
    <w:rsid w:val="00EE5BFD"/>
    <w:rsid w:val="00EE5CC6"/>
    <w:rsid w:val="00EE5DEF"/>
    <w:rsid w:val="00EE5E26"/>
    <w:rsid w:val="00EE5EC2"/>
    <w:rsid w:val="00EE63E3"/>
    <w:rsid w:val="00EE6476"/>
    <w:rsid w:val="00EE64A3"/>
    <w:rsid w:val="00EE6577"/>
    <w:rsid w:val="00EE657B"/>
    <w:rsid w:val="00EE6593"/>
    <w:rsid w:val="00EE65A8"/>
    <w:rsid w:val="00EE65CE"/>
    <w:rsid w:val="00EE6653"/>
    <w:rsid w:val="00EE6845"/>
    <w:rsid w:val="00EE6864"/>
    <w:rsid w:val="00EE68BF"/>
    <w:rsid w:val="00EE69D0"/>
    <w:rsid w:val="00EE6B60"/>
    <w:rsid w:val="00EE6B79"/>
    <w:rsid w:val="00EE6C16"/>
    <w:rsid w:val="00EE6C2F"/>
    <w:rsid w:val="00EE6D13"/>
    <w:rsid w:val="00EE6D7E"/>
    <w:rsid w:val="00EE7060"/>
    <w:rsid w:val="00EE71F0"/>
    <w:rsid w:val="00EE72B7"/>
    <w:rsid w:val="00EE7355"/>
    <w:rsid w:val="00EE73FF"/>
    <w:rsid w:val="00EE75E6"/>
    <w:rsid w:val="00EE7765"/>
    <w:rsid w:val="00EE7852"/>
    <w:rsid w:val="00EE78F5"/>
    <w:rsid w:val="00EE7DC9"/>
    <w:rsid w:val="00EE7E12"/>
    <w:rsid w:val="00EE7E84"/>
    <w:rsid w:val="00EE7F9D"/>
    <w:rsid w:val="00EF02B2"/>
    <w:rsid w:val="00EF03E6"/>
    <w:rsid w:val="00EF0407"/>
    <w:rsid w:val="00EF0408"/>
    <w:rsid w:val="00EF0652"/>
    <w:rsid w:val="00EF066E"/>
    <w:rsid w:val="00EF0725"/>
    <w:rsid w:val="00EF0851"/>
    <w:rsid w:val="00EF09CD"/>
    <w:rsid w:val="00EF09DD"/>
    <w:rsid w:val="00EF0D06"/>
    <w:rsid w:val="00EF0E77"/>
    <w:rsid w:val="00EF0F37"/>
    <w:rsid w:val="00EF0FAA"/>
    <w:rsid w:val="00EF1137"/>
    <w:rsid w:val="00EF1148"/>
    <w:rsid w:val="00EF11B5"/>
    <w:rsid w:val="00EF1503"/>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D96"/>
    <w:rsid w:val="00EF2E20"/>
    <w:rsid w:val="00EF3064"/>
    <w:rsid w:val="00EF32CB"/>
    <w:rsid w:val="00EF3522"/>
    <w:rsid w:val="00EF3552"/>
    <w:rsid w:val="00EF3576"/>
    <w:rsid w:val="00EF36BB"/>
    <w:rsid w:val="00EF398E"/>
    <w:rsid w:val="00EF3A47"/>
    <w:rsid w:val="00EF3B49"/>
    <w:rsid w:val="00EF3F54"/>
    <w:rsid w:val="00EF3FE5"/>
    <w:rsid w:val="00EF4013"/>
    <w:rsid w:val="00EF4263"/>
    <w:rsid w:val="00EF4414"/>
    <w:rsid w:val="00EF475F"/>
    <w:rsid w:val="00EF48BE"/>
    <w:rsid w:val="00EF49A4"/>
    <w:rsid w:val="00EF49F3"/>
    <w:rsid w:val="00EF4B72"/>
    <w:rsid w:val="00EF4B7F"/>
    <w:rsid w:val="00EF4FE1"/>
    <w:rsid w:val="00EF519C"/>
    <w:rsid w:val="00EF522F"/>
    <w:rsid w:val="00EF523C"/>
    <w:rsid w:val="00EF52D6"/>
    <w:rsid w:val="00EF53D3"/>
    <w:rsid w:val="00EF5530"/>
    <w:rsid w:val="00EF5619"/>
    <w:rsid w:val="00EF5A6C"/>
    <w:rsid w:val="00EF5AB0"/>
    <w:rsid w:val="00EF5AB2"/>
    <w:rsid w:val="00EF5B69"/>
    <w:rsid w:val="00EF5CB0"/>
    <w:rsid w:val="00EF5EBB"/>
    <w:rsid w:val="00EF5F22"/>
    <w:rsid w:val="00EF6072"/>
    <w:rsid w:val="00EF6209"/>
    <w:rsid w:val="00EF6263"/>
    <w:rsid w:val="00EF62F5"/>
    <w:rsid w:val="00EF63BA"/>
    <w:rsid w:val="00EF6571"/>
    <w:rsid w:val="00EF6660"/>
    <w:rsid w:val="00EF6743"/>
    <w:rsid w:val="00EF6746"/>
    <w:rsid w:val="00EF682C"/>
    <w:rsid w:val="00EF6B63"/>
    <w:rsid w:val="00EF6DF3"/>
    <w:rsid w:val="00EF6EB2"/>
    <w:rsid w:val="00EF6EC5"/>
    <w:rsid w:val="00EF6ED8"/>
    <w:rsid w:val="00EF6F0E"/>
    <w:rsid w:val="00EF7005"/>
    <w:rsid w:val="00EF716E"/>
    <w:rsid w:val="00EF725A"/>
    <w:rsid w:val="00EF734C"/>
    <w:rsid w:val="00EF73B7"/>
    <w:rsid w:val="00EF7418"/>
    <w:rsid w:val="00EF7447"/>
    <w:rsid w:val="00EF744E"/>
    <w:rsid w:val="00EF7452"/>
    <w:rsid w:val="00EF74F6"/>
    <w:rsid w:val="00EF75E8"/>
    <w:rsid w:val="00EF7652"/>
    <w:rsid w:val="00EF7672"/>
    <w:rsid w:val="00EF7993"/>
    <w:rsid w:val="00EF7AB9"/>
    <w:rsid w:val="00EF7B30"/>
    <w:rsid w:val="00EF7D23"/>
    <w:rsid w:val="00EF7DC4"/>
    <w:rsid w:val="00EF7E12"/>
    <w:rsid w:val="00EF7F28"/>
    <w:rsid w:val="00EF7F88"/>
    <w:rsid w:val="00F0020F"/>
    <w:rsid w:val="00F0040A"/>
    <w:rsid w:val="00F0041A"/>
    <w:rsid w:val="00F0046B"/>
    <w:rsid w:val="00F005E7"/>
    <w:rsid w:val="00F0064F"/>
    <w:rsid w:val="00F006C7"/>
    <w:rsid w:val="00F00725"/>
    <w:rsid w:val="00F00745"/>
    <w:rsid w:val="00F00861"/>
    <w:rsid w:val="00F008EA"/>
    <w:rsid w:val="00F00A6C"/>
    <w:rsid w:val="00F00B50"/>
    <w:rsid w:val="00F00BB6"/>
    <w:rsid w:val="00F00BC2"/>
    <w:rsid w:val="00F00D0A"/>
    <w:rsid w:val="00F00EEA"/>
    <w:rsid w:val="00F00F99"/>
    <w:rsid w:val="00F00FAC"/>
    <w:rsid w:val="00F01029"/>
    <w:rsid w:val="00F010A3"/>
    <w:rsid w:val="00F013F5"/>
    <w:rsid w:val="00F018BF"/>
    <w:rsid w:val="00F01958"/>
    <w:rsid w:val="00F01B1D"/>
    <w:rsid w:val="00F01C54"/>
    <w:rsid w:val="00F01D02"/>
    <w:rsid w:val="00F01EB3"/>
    <w:rsid w:val="00F01FA9"/>
    <w:rsid w:val="00F02014"/>
    <w:rsid w:val="00F0202A"/>
    <w:rsid w:val="00F02074"/>
    <w:rsid w:val="00F023B7"/>
    <w:rsid w:val="00F023E3"/>
    <w:rsid w:val="00F02442"/>
    <w:rsid w:val="00F0249A"/>
    <w:rsid w:val="00F0250D"/>
    <w:rsid w:val="00F026D9"/>
    <w:rsid w:val="00F0273D"/>
    <w:rsid w:val="00F0275D"/>
    <w:rsid w:val="00F02AC5"/>
    <w:rsid w:val="00F02B81"/>
    <w:rsid w:val="00F02BB8"/>
    <w:rsid w:val="00F02C22"/>
    <w:rsid w:val="00F02CAA"/>
    <w:rsid w:val="00F02E6A"/>
    <w:rsid w:val="00F02F32"/>
    <w:rsid w:val="00F02F53"/>
    <w:rsid w:val="00F0314F"/>
    <w:rsid w:val="00F03509"/>
    <w:rsid w:val="00F03558"/>
    <w:rsid w:val="00F036AB"/>
    <w:rsid w:val="00F03704"/>
    <w:rsid w:val="00F0378E"/>
    <w:rsid w:val="00F0399F"/>
    <w:rsid w:val="00F039AF"/>
    <w:rsid w:val="00F03B52"/>
    <w:rsid w:val="00F03CBA"/>
    <w:rsid w:val="00F03D33"/>
    <w:rsid w:val="00F03D63"/>
    <w:rsid w:val="00F03D91"/>
    <w:rsid w:val="00F03DA9"/>
    <w:rsid w:val="00F03EC3"/>
    <w:rsid w:val="00F03EEF"/>
    <w:rsid w:val="00F040AD"/>
    <w:rsid w:val="00F04174"/>
    <w:rsid w:val="00F041EF"/>
    <w:rsid w:val="00F0427E"/>
    <w:rsid w:val="00F0428D"/>
    <w:rsid w:val="00F043CD"/>
    <w:rsid w:val="00F043F3"/>
    <w:rsid w:val="00F04520"/>
    <w:rsid w:val="00F04594"/>
    <w:rsid w:val="00F04755"/>
    <w:rsid w:val="00F049AD"/>
    <w:rsid w:val="00F049BE"/>
    <w:rsid w:val="00F04D22"/>
    <w:rsid w:val="00F04DA5"/>
    <w:rsid w:val="00F04E03"/>
    <w:rsid w:val="00F0505C"/>
    <w:rsid w:val="00F0513A"/>
    <w:rsid w:val="00F052B7"/>
    <w:rsid w:val="00F052E1"/>
    <w:rsid w:val="00F0593D"/>
    <w:rsid w:val="00F05A84"/>
    <w:rsid w:val="00F05D6D"/>
    <w:rsid w:val="00F05D84"/>
    <w:rsid w:val="00F05DB8"/>
    <w:rsid w:val="00F05F8D"/>
    <w:rsid w:val="00F06017"/>
    <w:rsid w:val="00F0602B"/>
    <w:rsid w:val="00F06095"/>
    <w:rsid w:val="00F0627B"/>
    <w:rsid w:val="00F0641F"/>
    <w:rsid w:val="00F064D9"/>
    <w:rsid w:val="00F06591"/>
    <w:rsid w:val="00F06B38"/>
    <w:rsid w:val="00F06BAA"/>
    <w:rsid w:val="00F06C88"/>
    <w:rsid w:val="00F06E17"/>
    <w:rsid w:val="00F06F3A"/>
    <w:rsid w:val="00F06FEA"/>
    <w:rsid w:val="00F07022"/>
    <w:rsid w:val="00F070C7"/>
    <w:rsid w:val="00F0715F"/>
    <w:rsid w:val="00F072E0"/>
    <w:rsid w:val="00F07316"/>
    <w:rsid w:val="00F07364"/>
    <w:rsid w:val="00F07603"/>
    <w:rsid w:val="00F07637"/>
    <w:rsid w:val="00F07686"/>
    <w:rsid w:val="00F076A0"/>
    <w:rsid w:val="00F07AAA"/>
    <w:rsid w:val="00F07B29"/>
    <w:rsid w:val="00F07BAF"/>
    <w:rsid w:val="00F07C87"/>
    <w:rsid w:val="00F07DB9"/>
    <w:rsid w:val="00F07E18"/>
    <w:rsid w:val="00F07F02"/>
    <w:rsid w:val="00F100D4"/>
    <w:rsid w:val="00F100FB"/>
    <w:rsid w:val="00F1069F"/>
    <w:rsid w:val="00F109CC"/>
    <w:rsid w:val="00F10A10"/>
    <w:rsid w:val="00F10A9C"/>
    <w:rsid w:val="00F10C37"/>
    <w:rsid w:val="00F10EAF"/>
    <w:rsid w:val="00F10F55"/>
    <w:rsid w:val="00F11080"/>
    <w:rsid w:val="00F114A4"/>
    <w:rsid w:val="00F11564"/>
    <w:rsid w:val="00F1157D"/>
    <w:rsid w:val="00F115F2"/>
    <w:rsid w:val="00F11701"/>
    <w:rsid w:val="00F11755"/>
    <w:rsid w:val="00F11762"/>
    <w:rsid w:val="00F117A0"/>
    <w:rsid w:val="00F11884"/>
    <w:rsid w:val="00F11927"/>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2AA6"/>
    <w:rsid w:val="00F12C16"/>
    <w:rsid w:val="00F13284"/>
    <w:rsid w:val="00F133AA"/>
    <w:rsid w:val="00F13469"/>
    <w:rsid w:val="00F134E7"/>
    <w:rsid w:val="00F13669"/>
    <w:rsid w:val="00F139F0"/>
    <w:rsid w:val="00F13D46"/>
    <w:rsid w:val="00F13E26"/>
    <w:rsid w:val="00F13FBE"/>
    <w:rsid w:val="00F14025"/>
    <w:rsid w:val="00F141D0"/>
    <w:rsid w:val="00F14258"/>
    <w:rsid w:val="00F142C5"/>
    <w:rsid w:val="00F146D3"/>
    <w:rsid w:val="00F1472F"/>
    <w:rsid w:val="00F14B7D"/>
    <w:rsid w:val="00F14C7B"/>
    <w:rsid w:val="00F14CC1"/>
    <w:rsid w:val="00F14D42"/>
    <w:rsid w:val="00F14EB3"/>
    <w:rsid w:val="00F14F14"/>
    <w:rsid w:val="00F14FB8"/>
    <w:rsid w:val="00F1514E"/>
    <w:rsid w:val="00F15531"/>
    <w:rsid w:val="00F15661"/>
    <w:rsid w:val="00F15A31"/>
    <w:rsid w:val="00F15BB3"/>
    <w:rsid w:val="00F15DDB"/>
    <w:rsid w:val="00F16153"/>
    <w:rsid w:val="00F1628E"/>
    <w:rsid w:val="00F166BC"/>
    <w:rsid w:val="00F16770"/>
    <w:rsid w:val="00F1692A"/>
    <w:rsid w:val="00F1692F"/>
    <w:rsid w:val="00F16B0F"/>
    <w:rsid w:val="00F16D35"/>
    <w:rsid w:val="00F16D73"/>
    <w:rsid w:val="00F16E99"/>
    <w:rsid w:val="00F16EC5"/>
    <w:rsid w:val="00F170E9"/>
    <w:rsid w:val="00F17336"/>
    <w:rsid w:val="00F17444"/>
    <w:rsid w:val="00F17468"/>
    <w:rsid w:val="00F17546"/>
    <w:rsid w:val="00F175E4"/>
    <w:rsid w:val="00F1770F"/>
    <w:rsid w:val="00F177AA"/>
    <w:rsid w:val="00F178BF"/>
    <w:rsid w:val="00F17B3B"/>
    <w:rsid w:val="00F20480"/>
    <w:rsid w:val="00F206FB"/>
    <w:rsid w:val="00F20780"/>
    <w:rsid w:val="00F207F0"/>
    <w:rsid w:val="00F20826"/>
    <w:rsid w:val="00F20B1D"/>
    <w:rsid w:val="00F20B37"/>
    <w:rsid w:val="00F20B8D"/>
    <w:rsid w:val="00F20BC0"/>
    <w:rsid w:val="00F20C16"/>
    <w:rsid w:val="00F20CB0"/>
    <w:rsid w:val="00F20E03"/>
    <w:rsid w:val="00F20E52"/>
    <w:rsid w:val="00F20FD7"/>
    <w:rsid w:val="00F21114"/>
    <w:rsid w:val="00F21119"/>
    <w:rsid w:val="00F2124A"/>
    <w:rsid w:val="00F212D8"/>
    <w:rsid w:val="00F21517"/>
    <w:rsid w:val="00F21558"/>
    <w:rsid w:val="00F218C0"/>
    <w:rsid w:val="00F21988"/>
    <w:rsid w:val="00F21AF3"/>
    <w:rsid w:val="00F21ECD"/>
    <w:rsid w:val="00F21EF3"/>
    <w:rsid w:val="00F21F8D"/>
    <w:rsid w:val="00F22314"/>
    <w:rsid w:val="00F22514"/>
    <w:rsid w:val="00F22538"/>
    <w:rsid w:val="00F2254B"/>
    <w:rsid w:val="00F22678"/>
    <w:rsid w:val="00F22D15"/>
    <w:rsid w:val="00F22ED1"/>
    <w:rsid w:val="00F23160"/>
    <w:rsid w:val="00F231EA"/>
    <w:rsid w:val="00F235A3"/>
    <w:rsid w:val="00F23847"/>
    <w:rsid w:val="00F238C1"/>
    <w:rsid w:val="00F238EA"/>
    <w:rsid w:val="00F23DA9"/>
    <w:rsid w:val="00F23EA5"/>
    <w:rsid w:val="00F24104"/>
    <w:rsid w:val="00F241F0"/>
    <w:rsid w:val="00F2430A"/>
    <w:rsid w:val="00F2436F"/>
    <w:rsid w:val="00F24381"/>
    <w:rsid w:val="00F245F9"/>
    <w:rsid w:val="00F246D3"/>
    <w:rsid w:val="00F24752"/>
    <w:rsid w:val="00F247B8"/>
    <w:rsid w:val="00F248AD"/>
    <w:rsid w:val="00F24BAA"/>
    <w:rsid w:val="00F24DB6"/>
    <w:rsid w:val="00F24E35"/>
    <w:rsid w:val="00F24F75"/>
    <w:rsid w:val="00F24FA1"/>
    <w:rsid w:val="00F251F4"/>
    <w:rsid w:val="00F25394"/>
    <w:rsid w:val="00F257D8"/>
    <w:rsid w:val="00F257F1"/>
    <w:rsid w:val="00F25A15"/>
    <w:rsid w:val="00F25A9C"/>
    <w:rsid w:val="00F25ABE"/>
    <w:rsid w:val="00F25CF7"/>
    <w:rsid w:val="00F25D42"/>
    <w:rsid w:val="00F25E00"/>
    <w:rsid w:val="00F25E65"/>
    <w:rsid w:val="00F25E95"/>
    <w:rsid w:val="00F2606A"/>
    <w:rsid w:val="00F2619D"/>
    <w:rsid w:val="00F26268"/>
    <w:rsid w:val="00F26314"/>
    <w:rsid w:val="00F26318"/>
    <w:rsid w:val="00F266C2"/>
    <w:rsid w:val="00F26745"/>
    <w:rsid w:val="00F267C3"/>
    <w:rsid w:val="00F2698C"/>
    <w:rsid w:val="00F269C8"/>
    <w:rsid w:val="00F26A82"/>
    <w:rsid w:val="00F26C34"/>
    <w:rsid w:val="00F26EBA"/>
    <w:rsid w:val="00F26ECD"/>
    <w:rsid w:val="00F26FE6"/>
    <w:rsid w:val="00F27088"/>
    <w:rsid w:val="00F270F2"/>
    <w:rsid w:val="00F2711C"/>
    <w:rsid w:val="00F27194"/>
    <w:rsid w:val="00F271A7"/>
    <w:rsid w:val="00F2727A"/>
    <w:rsid w:val="00F273A9"/>
    <w:rsid w:val="00F27535"/>
    <w:rsid w:val="00F27590"/>
    <w:rsid w:val="00F27616"/>
    <w:rsid w:val="00F278B9"/>
    <w:rsid w:val="00F278CB"/>
    <w:rsid w:val="00F27B83"/>
    <w:rsid w:val="00F27EAF"/>
    <w:rsid w:val="00F27F11"/>
    <w:rsid w:val="00F3004C"/>
    <w:rsid w:val="00F3008E"/>
    <w:rsid w:val="00F3034B"/>
    <w:rsid w:val="00F305AA"/>
    <w:rsid w:val="00F3087A"/>
    <w:rsid w:val="00F308E8"/>
    <w:rsid w:val="00F30993"/>
    <w:rsid w:val="00F30A5C"/>
    <w:rsid w:val="00F30DD3"/>
    <w:rsid w:val="00F30DE5"/>
    <w:rsid w:val="00F30E34"/>
    <w:rsid w:val="00F31134"/>
    <w:rsid w:val="00F311B6"/>
    <w:rsid w:val="00F312B3"/>
    <w:rsid w:val="00F312EC"/>
    <w:rsid w:val="00F31362"/>
    <w:rsid w:val="00F31391"/>
    <w:rsid w:val="00F3140E"/>
    <w:rsid w:val="00F314DF"/>
    <w:rsid w:val="00F31577"/>
    <w:rsid w:val="00F315BE"/>
    <w:rsid w:val="00F319EB"/>
    <w:rsid w:val="00F31ABE"/>
    <w:rsid w:val="00F31B33"/>
    <w:rsid w:val="00F31E56"/>
    <w:rsid w:val="00F31F71"/>
    <w:rsid w:val="00F320AB"/>
    <w:rsid w:val="00F323D0"/>
    <w:rsid w:val="00F3246A"/>
    <w:rsid w:val="00F32806"/>
    <w:rsid w:val="00F3293C"/>
    <w:rsid w:val="00F3295A"/>
    <w:rsid w:val="00F32A04"/>
    <w:rsid w:val="00F32CAC"/>
    <w:rsid w:val="00F33200"/>
    <w:rsid w:val="00F33462"/>
    <w:rsid w:val="00F334BC"/>
    <w:rsid w:val="00F3368C"/>
    <w:rsid w:val="00F336B0"/>
    <w:rsid w:val="00F336FB"/>
    <w:rsid w:val="00F33843"/>
    <w:rsid w:val="00F338CA"/>
    <w:rsid w:val="00F33AF1"/>
    <w:rsid w:val="00F33B4A"/>
    <w:rsid w:val="00F33BB6"/>
    <w:rsid w:val="00F33CA8"/>
    <w:rsid w:val="00F33FC7"/>
    <w:rsid w:val="00F3413F"/>
    <w:rsid w:val="00F3421F"/>
    <w:rsid w:val="00F34252"/>
    <w:rsid w:val="00F34287"/>
    <w:rsid w:val="00F34589"/>
    <w:rsid w:val="00F34769"/>
    <w:rsid w:val="00F347B7"/>
    <w:rsid w:val="00F34C01"/>
    <w:rsid w:val="00F34F3A"/>
    <w:rsid w:val="00F34F84"/>
    <w:rsid w:val="00F35027"/>
    <w:rsid w:val="00F35051"/>
    <w:rsid w:val="00F353B0"/>
    <w:rsid w:val="00F35483"/>
    <w:rsid w:val="00F35518"/>
    <w:rsid w:val="00F35801"/>
    <w:rsid w:val="00F35B5B"/>
    <w:rsid w:val="00F35EBD"/>
    <w:rsid w:val="00F35F9C"/>
    <w:rsid w:val="00F360CF"/>
    <w:rsid w:val="00F361B1"/>
    <w:rsid w:val="00F36355"/>
    <w:rsid w:val="00F363AA"/>
    <w:rsid w:val="00F363C8"/>
    <w:rsid w:val="00F3642D"/>
    <w:rsid w:val="00F36435"/>
    <w:rsid w:val="00F364B0"/>
    <w:rsid w:val="00F365AA"/>
    <w:rsid w:val="00F3686D"/>
    <w:rsid w:val="00F368E8"/>
    <w:rsid w:val="00F36961"/>
    <w:rsid w:val="00F3699F"/>
    <w:rsid w:val="00F36CC0"/>
    <w:rsid w:val="00F36E06"/>
    <w:rsid w:val="00F36F09"/>
    <w:rsid w:val="00F36F7B"/>
    <w:rsid w:val="00F36F9D"/>
    <w:rsid w:val="00F37038"/>
    <w:rsid w:val="00F37146"/>
    <w:rsid w:val="00F371BE"/>
    <w:rsid w:val="00F372BB"/>
    <w:rsid w:val="00F373A4"/>
    <w:rsid w:val="00F374A0"/>
    <w:rsid w:val="00F374B3"/>
    <w:rsid w:val="00F379E3"/>
    <w:rsid w:val="00F37A91"/>
    <w:rsid w:val="00F37CD2"/>
    <w:rsid w:val="00F37D7E"/>
    <w:rsid w:val="00F37E40"/>
    <w:rsid w:val="00F37E72"/>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7E"/>
    <w:rsid w:val="00F416A8"/>
    <w:rsid w:val="00F41768"/>
    <w:rsid w:val="00F41873"/>
    <w:rsid w:val="00F41A58"/>
    <w:rsid w:val="00F41C08"/>
    <w:rsid w:val="00F41C36"/>
    <w:rsid w:val="00F41C6C"/>
    <w:rsid w:val="00F41DA5"/>
    <w:rsid w:val="00F41DA9"/>
    <w:rsid w:val="00F41DD3"/>
    <w:rsid w:val="00F41E11"/>
    <w:rsid w:val="00F420A8"/>
    <w:rsid w:val="00F424FA"/>
    <w:rsid w:val="00F42626"/>
    <w:rsid w:val="00F4298A"/>
    <w:rsid w:val="00F42B87"/>
    <w:rsid w:val="00F42C84"/>
    <w:rsid w:val="00F42E5F"/>
    <w:rsid w:val="00F43101"/>
    <w:rsid w:val="00F4328D"/>
    <w:rsid w:val="00F43347"/>
    <w:rsid w:val="00F433F4"/>
    <w:rsid w:val="00F435C5"/>
    <w:rsid w:val="00F43648"/>
    <w:rsid w:val="00F4373F"/>
    <w:rsid w:val="00F4386C"/>
    <w:rsid w:val="00F4393A"/>
    <w:rsid w:val="00F43997"/>
    <w:rsid w:val="00F43EC3"/>
    <w:rsid w:val="00F43F62"/>
    <w:rsid w:val="00F43FB8"/>
    <w:rsid w:val="00F43FF5"/>
    <w:rsid w:val="00F44200"/>
    <w:rsid w:val="00F4420B"/>
    <w:rsid w:val="00F445BE"/>
    <w:rsid w:val="00F44759"/>
    <w:rsid w:val="00F447ED"/>
    <w:rsid w:val="00F4486A"/>
    <w:rsid w:val="00F448BB"/>
    <w:rsid w:val="00F44953"/>
    <w:rsid w:val="00F44BDF"/>
    <w:rsid w:val="00F44BED"/>
    <w:rsid w:val="00F44E6A"/>
    <w:rsid w:val="00F44E86"/>
    <w:rsid w:val="00F44F3B"/>
    <w:rsid w:val="00F44F56"/>
    <w:rsid w:val="00F44F7E"/>
    <w:rsid w:val="00F451F8"/>
    <w:rsid w:val="00F45258"/>
    <w:rsid w:val="00F45275"/>
    <w:rsid w:val="00F45390"/>
    <w:rsid w:val="00F45510"/>
    <w:rsid w:val="00F4555A"/>
    <w:rsid w:val="00F45572"/>
    <w:rsid w:val="00F455D0"/>
    <w:rsid w:val="00F456A9"/>
    <w:rsid w:val="00F456E7"/>
    <w:rsid w:val="00F458F5"/>
    <w:rsid w:val="00F45B4A"/>
    <w:rsid w:val="00F45B4D"/>
    <w:rsid w:val="00F45DB4"/>
    <w:rsid w:val="00F4603A"/>
    <w:rsid w:val="00F46054"/>
    <w:rsid w:val="00F462AF"/>
    <w:rsid w:val="00F463AB"/>
    <w:rsid w:val="00F464BF"/>
    <w:rsid w:val="00F46511"/>
    <w:rsid w:val="00F465D5"/>
    <w:rsid w:val="00F465F5"/>
    <w:rsid w:val="00F4672F"/>
    <w:rsid w:val="00F46C02"/>
    <w:rsid w:val="00F46DDC"/>
    <w:rsid w:val="00F47229"/>
    <w:rsid w:val="00F4722B"/>
    <w:rsid w:val="00F4747E"/>
    <w:rsid w:val="00F475E0"/>
    <w:rsid w:val="00F476AD"/>
    <w:rsid w:val="00F47795"/>
    <w:rsid w:val="00F4783B"/>
    <w:rsid w:val="00F47914"/>
    <w:rsid w:val="00F47C0D"/>
    <w:rsid w:val="00F47D01"/>
    <w:rsid w:val="00F47DCD"/>
    <w:rsid w:val="00F47FB9"/>
    <w:rsid w:val="00F500FC"/>
    <w:rsid w:val="00F503EB"/>
    <w:rsid w:val="00F50562"/>
    <w:rsid w:val="00F508B9"/>
    <w:rsid w:val="00F50917"/>
    <w:rsid w:val="00F50947"/>
    <w:rsid w:val="00F50AC9"/>
    <w:rsid w:val="00F50FA9"/>
    <w:rsid w:val="00F510ED"/>
    <w:rsid w:val="00F51409"/>
    <w:rsid w:val="00F51754"/>
    <w:rsid w:val="00F517E6"/>
    <w:rsid w:val="00F518F3"/>
    <w:rsid w:val="00F51A57"/>
    <w:rsid w:val="00F51C34"/>
    <w:rsid w:val="00F51D87"/>
    <w:rsid w:val="00F52065"/>
    <w:rsid w:val="00F52238"/>
    <w:rsid w:val="00F522E2"/>
    <w:rsid w:val="00F5252F"/>
    <w:rsid w:val="00F52551"/>
    <w:rsid w:val="00F52584"/>
    <w:rsid w:val="00F525A9"/>
    <w:rsid w:val="00F52675"/>
    <w:rsid w:val="00F526EC"/>
    <w:rsid w:val="00F5272A"/>
    <w:rsid w:val="00F528DE"/>
    <w:rsid w:val="00F52A0B"/>
    <w:rsid w:val="00F53035"/>
    <w:rsid w:val="00F53082"/>
    <w:rsid w:val="00F535AF"/>
    <w:rsid w:val="00F53727"/>
    <w:rsid w:val="00F538D1"/>
    <w:rsid w:val="00F53902"/>
    <w:rsid w:val="00F539D7"/>
    <w:rsid w:val="00F53AEC"/>
    <w:rsid w:val="00F53BA9"/>
    <w:rsid w:val="00F53BDF"/>
    <w:rsid w:val="00F53D45"/>
    <w:rsid w:val="00F53DFC"/>
    <w:rsid w:val="00F54461"/>
    <w:rsid w:val="00F54478"/>
    <w:rsid w:val="00F54596"/>
    <w:rsid w:val="00F547E0"/>
    <w:rsid w:val="00F54B40"/>
    <w:rsid w:val="00F54B8A"/>
    <w:rsid w:val="00F54C4B"/>
    <w:rsid w:val="00F54DAD"/>
    <w:rsid w:val="00F54E7F"/>
    <w:rsid w:val="00F54F12"/>
    <w:rsid w:val="00F54FBB"/>
    <w:rsid w:val="00F5508E"/>
    <w:rsid w:val="00F55123"/>
    <w:rsid w:val="00F5526E"/>
    <w:rsid w:val="00F55456"/>
    <w:rsid w:val="00F5547E"/>
    <w:rsid w:val="00F554C1"/>
    <w:rsid w:val="00F554F3"/>
    <w:rsid w:val="00F557AB"/>
    <w:rsid w:val="00F55986"/>
    <w:rsid w:val="00F559DA"/>
    <w:rsid w:val="00F55C90"/>
    <w:rsid w:val="00F55D7A"/>
    <w:rsid w:val="00F55E32"/>
    <w:rsid w:val="00F55F4E"/>
    <w:rsid w:val="00F56280"/>
    <w:rsid w:val="00F566C0"/>
    <w:rsid w:val="00F5709E"/>
    <w:rsid w:val="00F571ED"/>
    <w:rsid w:val="00F57382"/>
    <w:rsid w:val="00F5767C"/>
    <w:rsid w:val="00F57683"/>
    <w:rsid w:val="00F57760"/>
    <w:rsid w:val="00F57B46"/>
    <w:rsid w:val="00F57BB8"/>
    <w:rsid w:val="00F57CDD"/>
    <w:rsid w:val="00F6008B"/>
    <w:rsid w:val="00F600DF"/>
    <w:rsid w:val="00F60129"/>
    <w:rsid w:val="00F602B9"/>
    <w:rsid w:val="00F60596"/>
    <w:rsid w:val="00F6059E"/>
    <w:rsid w:val="00F60760"/>
    <w:rsid w:val="00F609A6"/>
    <w:rsid w:val="00F60B0D"/>
    <w:rsid w:val="00F60B88"/>
    <w:rsid w:val="00F60C33"/>
    <w:rsid w:val="00F60E49"/>
    <w:rsid w:val="00F60FDF"/>
    <w:rsid w:val="00F6106A"/>
    <w:rsid w:val="00F611C2"/>
    <w:rsid w:val="00F6135F"/>
    <w:rsid w:val="00F613A0"/>
    <w:rsid w:val="00F614DA"/>
    <w:rsid w:val="00F61674"/>
    <w:rsid w:val="00F617DB"/>
    <w:rsid w:val="00F618C5"/>
    <w:rsid w:val="00F61ACC"/>
    <w:rsid w:val="00F61AF8"/>
    <w:rsid w:val="00F61D53"/>
    <w:rsid w:val="00F622E1"/>
    <w:rsid w:val="00F62644"/>
    <w:rsid w:val="00F628C3"/>
    <w:rsid w:val="00F62931"/>
    <w:rsid w:val="00F62AA9"/>
    <w:rsid w:val="00F62C65"/>
    <w:rsid w:val="00F63159"/>
    <w:rsid w:val="00F631C3"/>
    <w:rsid w:val="00F6332A"/>
    <w:rsid w:val="00F6357F"/>
    <w:rsid w:val="00F6367D"/>
    <w:rsid w:val="00F63773"/>
    <w:rsid w:val="00F63A5D"/>
    <w:rsid w:val="00F63A8A"/>
    <w:rsid w:val="00F63C4A"/>
    <w:rsid w:val="00F63D1D"/>
    <w:rsid w:val="00F63D60"/>
    <w:rsid w:val="00F63D9C"/>
    <w:rsid w:val="00F63E79"/>
    <w:rsid w:val="00F6405B"/>
    <w:rsid w:val="00F640B3"/>
    <w:rsid w:val="00F64607"/>
    <w:rsid w:val="00F6479A"/>
    <w:rsid w:val="00F648F6"/>
    <w:rsid w:val="00F6497B"/>
    <w:rsid w:val="00F64A0F"/>
    <w:rsid w:val="00F64C3B"/>
    <w:rsid w:val="00F64DE7"/>
    <w:rsid w:val="00F651B1"/>
    <w:rsid w:val="00F65213"/>
    <w:rsid w:val="00F6527B"/>
    <w:rsid w:val="00F652C9"/>
    <w:rsid w:val="00F6532C"/>
    <w:rsid w:val="00F657A6"/>
    <w:rsid w:val="00F658DE"/>
    <w:rsid w:val="00F65939"/>
    <w:rsid w:val="00F659F4"/>
    <w:rsid w:val="00F65BDC"/>
    <w:rsid w:val="00F65E34"/>
    <w:rsid w:val="00F65E63"/>
    <w:rsid w:val="00F65F7E"/>
    <w:rsid w:val="00F65FAC"/>
    <w:rsid w:val="00F65FB6"/>
    <w:rsid w:val="00F66135"/>
    <w:rsid w:val="00F66410"/>
    <w:rsid w:val="00F66460"/>
    <w:rsid w:val="00F665C8"/>
    <w:rsid w:val="00F665CB"/>
    <w:rsid w:val="00F6691E"/>
    <w:rsid w:val="00F66991"/>
    <w:rsid w:val="00F66BDE"/>
    <w:rsid w:val="00F66CD9"/>
    <w:rsid w:val="00F66E14"/>
    <w:rsid w:val="00F66E18"/>
    <w:rsid w:val="00F66EC1"/>
    <w:rsid w:val="00F66F93"/>
    <w:rsid w:val="00F67067"/>
    <w:rsid w:val="00F671A3"/>
    <w:rsid w:val="00F67333"/>
    <w:rsid w:val="00F6744E"/>
    <w:rsid w:val="00F67698"/>
    <w:rsid w:val="00F678B7"/>
    <w:rsid w:val="00F678F7"/>
    <w:rsid w:val="00F67A64"/>
    <w:rsid w:val="00F67C37"/>
    <w:rsid w:val="00F67C68"/>
    <w:rsid w:val="00F67C76"/>
    <w:rsid w:val="00F67C79"/>
    <w:rsid w:val="00F70198"/>
    <w:rsid w:val="00F70393"/>
    <w:rsid w:val="00F7047C"/>
    <w:rsid w:val="00F7061F"/>
    <w:rsid w:val="00F7079C"/>
    <w:rsid w:val="00F70814"/>
    <w:rsid w:val="00F70820"/>
    <w:rsid w:val="00F709AF"/>
    <w:rsid w:val="00F70DDC"/>
    <w:rsid w:val="00F70F61"/>
    <w:rsid w:val="00F711A1"/>
    <w:rsid w:val="00F711B4"/>
    <w:rsid w:val="00F711E2"/>
    <w:rsid w:val="00F71244"/>
    <w:rsid w:val="00F71262"/>
    <w:rsid w:val="00F71493"/>
    <w:rsid w:val="00F71516"/>
    <w:rsid w:val="00F716ED"/>
    <w:rsid w:val="00F71792"/>
    <w:rsid w:val="00F71883"/>
    <w:rsid w:val="00F718E6"/>
    <w:rsid w:val="00F71A46"/>
    <w:rsid w:val="00F71E03"/>
    <w:rsid w:val="00F71E83"/>
    <w:rsid w:val="00F71F65"/>
    <w:rsid w:val="00F7229D"/>
    <w:rsid w:val="00F723AA"/>
    <w:rsid w:val="00F72451"/>
    <w:rsid w:val="00F72532"/>
    <w:rsid w:val="00F72540"/>
    <w:rsid w:val="00F7260F"/>
    <w:rsid w:val="00F72859"/>
    <w:rsid w:val="00F72971"/>
    <w:rsid w:val="00F72986"/>
    <w:rsid w:val="00F72A1B"/>
    <w:rsid w:val="00F72A51"/>
    <w:rsid w:val="00F72A5F"/>
    <w:rsid w:val="00F72ACA"/>
    <w:rsid w:val="00F72B39"/>
    <w:rsid w:val="00F72B75"/>
    <w:rsid w:val="00F72E88"/>
    <w:rsid w:val="00F72EA5"/>
    <w:rsid w:val="00F72F76"/>
    <w:rsid w:val="00F73043"/>
    <w:rsid w:val="00F732C1"/>
    <w:rsid w:val="00F73351"/>
    <w:rsid w:val="00F7337C"/>
    <w:rsid w:val="00F733CB"/>
    <w:rsid w:val="00F73435"/>
    <w:rsid w:val="00F73561"/>
    <w:rsid w:val="00F737CE"/>
    <w:rsid w:val="00F738EE"/>
    <w:rsid w:val="00F73D26"/>
    <w:rsid w:val="00F73D53"/>
    <w:rsid w:val="00F73EB5"/>
    <w:rsid w:val="00F74020"/>
    <w:rsid w:val="00F740BC"/>
    <w:rsid w:val="00F7413C"/>
    <w:rsid w:val="00F74179"/>
    <w:rsid w:val="00F74196"/>
    <w:rsid w:val="00F74385"/>
    <w:rsid w:val="00F743D5"/>
    <w:rsid w:val="00F7460B"/>
    <w:rsid w:val="00F748D6"/>
    <w:rsid w:val="00F74957"/>
    <w:rsid w:val="00F74B07"/>
    <w:rsid w:val="00F74C9C"/>
    <w:rsid w:val="00F74E40"/>
    <w:rsid w:val="00F74F64"/>
    <w:rsid w:val="00F74FF1"/>
    <w:rsid w:val="00F75250"/>
    <w:rsid w:val="00F752AE"/>
    <w:rsid w:val="00F75377"/>
    <w:rsid w:val="00F75476"/>
    <w:rsid w:val="00F7558C"/>
    <w:rsid w:val="00F7578C"/>
    <w:rsid w:val="00F7589D"/>
    <w:rsid w:val="00F75A10"/>
    <w:rsid w:val="00F75AD6"/>
    <w:rsid w:val="00F75B83"/>
    <w:rsid w:val="00F75F38"/>
    <w:rsid w:val="00F75FDC"/>
    <w:rsid w:val="00F75FEC"/>
    <w:rsid w:val="00F76026"/>
    <w:rsid w:val="00F76027"/>
    <w:rsid w:val="00F76100"/>
    <w:rsid w:val="00F7627B"/>
    <w:rsid w:val="00F7633F"/>
    <w:rsid w:val="00F766EA"/>
    <w:rsid w:val="00F7679D"/>
    <w:rsid w:val="00F76850"/>
    <w:rsid w:val="00F76920"/>
    <w:rsid w:val="00F76A8A"/>
    <w:rsid w:val="00F76CA0"/>
    <w:rsid w:val="00F76D37"/>
    <w:rsid w:val="00F76FA6"/>
    <w:rsid w:val="00F76FB8"/>
    <w:rsid w:val="00F770F3"/>
    <w:rsid w:val="00F77201"/>
    <w:rsid w:val="00F7740A"/>
    <w:rsid w:val="00F7757F"/>
    <w:rsid w:val="00F777A1"/>
    <w:rsid w:val="00F77893"/>
    <w:rsid w:val="00F778F0"/>
    <w:rsid w:val="00F77984"/>
    <w:rsid w:val="00F77BD2"/>
    <w:rsid w:val="00F77D24"/>
    <w:rsid w:val="00F77DF9"/>
    <w:rsid w:val="00F77E90"/>
    <w:rsid w:val="00F77F23"/>
    <w:rsid w:val="00F77F4F"/>
    <w:rsid w:val="00F77F69"/>
    <w:rsid w:val="00F8021C"/>
    <w:rsid w:val="00F80259"/>
    <w:rsid w:val="00F80290"/>
    <w:rsid w:val="00F8040E"/>
    <w:rsid w:val="00F804BC"/>
    <w:rsid w:val="00F804D5"/>
    <w:rsid w:val="00F804F4"/>
    <w:rsid w:val="00F80683"/>
    <w:rsid w:val="00F807A6"/>
    <w:rsid w:val="00F807A7"/>
    <w:rsid w:val="00F80894"/>
    <w:rsid w:val="00F8091E"/>
    <w:rsid w:val="00F80998"/>
    <w:rsid w:val="00F80A03"/>
    <w:rsid w:val="00F80A92"/>
    <w:rsid w:val="00F80ADE"/>
    <w:rsid w:val="00F80B31"/>
    <w:rsid w:val="00F80BB4"/>
    <w:rsid w:val="00F80DC9"/>
    <w:rsid w:val="00F80E52"/>
    <w:rsid w:val="00F8113F"/>
    <w:rsid w:val="00F8118B"/>
    <w:rsid w:val="00F8130F"/>
    <w:rsid w:val="00F81368"/>
    <w:rsid w:val="00F81480"/>
    <w:rsid w:val="00F815D0"/>
    <w:rsid w:val="00F81763"/>
    <w:rsid w:val="00F817DD"/>
    <w:rsid w:val="00F81991"/>
    <w:rsid w:val="00F81AC7"/>
    <w:rsid w:val="00F81B9E"/>
    <w:rsid w:val="00F81E44"/>
    <w:rsid w:val="00F81FF3"/>
    <w:rsid w:val="00F822C7"/>
    <w:rsid w:val="00F824B5"/>
    <w:rsid w:val="00F8256B"/>
    <w:rsid w:val="00F828A0"/>
    <w:rsid w:val="00F8298D"/>
    <w:rsid w:val="00F82D5D"/>
    <w:rsid w:val="00F82DBC"/>
    <w:rsid w:val="00F82E26"/>
    <w:rsid w:val="00F82EB3"/>
    <w:rsid w:val="00F83624"/>
    <w:rsid w:val="00F8366F"/>
    <w:rsid w:val="00F836FD"/>
    <w:rsid w:val="00F83757"/>
    <w:rsid w:val="00F83C84"/>
    <w:rsid w:val="00F83D61"/>
    <w:rsid w:val="00F83E80"/>
    <w:rsid w:val="00F83F3F"/>
    <w:rsid w:val="00F8401D"/>
    <w:rsid w:val="00F84177"/>
    <w:rsid w:val="00F8429B"/>
    <w:rsid w:val="00F842CA"/>
    <w:rsid w:val="00F84644"/>
    <w:rsid w:val="00F84718"/>
    <w:rsid w:val="00F84744"/>
    <w:rsid w:val="00F8475D"/>
    <w:rsid w:val="00F84ACE"/>
    <w:rsid w:val="00F84CFA"/>
    <w:rsid w:val="00F84CFB"/>
    <w:rsid w:val="00F84D93"/>
    <w:rsid w:val="00F85100"/>
    <w:rsid w:val="00F85228"/>
    <w:rsid w:val="00F852E6"/>
    <w:rsid w:val="00F8539F"/>
    <w:rsid w:val="00F853A5"/>
    <w:rsid w:val="00F85404"/>
    <w:rsid w:val="00F854A6"/>
    <w:rsid w:val="00F85607"/>
    <w:rsid w:val="00F8565E"/>
    <w:rsid w:val="00F85EEB"/>
    <w:rsid w:val="00F861CF"/>
    <w:rsid w:val="00F861E0"/>
    <w:rsid w:val="00F86249"/>
    <w:rsid w:val="00F8636E"/>
    <w:rsid w:val="00F86455"/>
    <w:rsid w:val="00F8675A"/>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87A93"/>
    <w:rsid w:val="00F87D97"/>
    <w:rsid w:val="00F87E61"/>
    <w:rsid w:val="00F90017"/>
    <w:rsid w:val="00F90750"/>
    <w:rsid w:val="00F907AF"/>
    <w:rsid w:val="00F90812"/>
    <w:rsid w:val="00F90851"/>
    <w:rsid w:val="00F908F4"/>
    <w:rsid w:val="00F90A13"/>
    <w:rsid w:val="00F90A25"/>
    <w:rsid w:val="00F90AA4"/>
    <w:rsid w:val="00F90E55"/>
    <w:rsid w:val="00F90F41"/>
    <w:rsid w:val="00F910BB"/>
    <w:rsid w:val="00F9122D"/>
    <w:rsid w:val="00F91278"/>
    <w:rsid w:val="00F912E0"/>
    <w:rsid w:val="00F91367"/>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3D6"/>
    <w:rsid w:val="00F92454"/>
    <w:rsid w:val="00F9266D"/>
    <w:rsid w:val="00F92743"/>
    <w:rsid w:val="00F927D2"/>
    <w:rsid w:val="00F92A3E"/>
    <w:rsid w:val="00F92A6D"/>
    <w:rsid w:val="00F92B67"/>
    <w:rsid w:val="00F92D10"/>
    <w:rsid w:val="00F92E2D"/>
    <w:rsid w:val="00F92EBC"/>
    <w:rsid w:val="00F92ED6"/>
    <w:rsid w:val="00F92FB5"/>
    <w:rsid w:val="00F92FC4"/>
    <w:rsid w:val="00F932E7"/>
    <w:rsid w:val="00F93548"/>
    <w:rsid w:val="00F93647"/>
    <w:rsid w:val="00F937D5"/>
    <w:rsid w:val="00F937F5"/>
    <w:rsid w:val="00F93A0F"/>
    <w:rsid w:val="00F93C66"/>
    <w:rsid w:val="00F93EDE"/>
    <w:rsid w:val="00F93FF7"/>
    <w:rsid w:val="00F9421F"/>
    <w:rsid w:val="00F9439A"/>
    <w:rsid w:val="00F945A4"/>
    <w:rsid w:val="00F94723"/>
    <w:rsid w:val="00F947A8"/>
    <w:rsid w:val="00F949C1"/>
    <w:rsid w:val="00F94C5D"/>
    <w:rsid w:val="00F94CDF"/>
    <w:rsid w:val="00F95041"/>
    <w:rsid w:val="00F952AB"/>
    <w:rsid w:val="00F9536F"/>
    <w:rsid w:val="00F954A9"/>
    <w:rsid w:val="00F955F8"/>
    <w:rsid w:val="00F9562A"/>
    <w:rsid w:val="00F95682"/>
    <w:rsid w:val="00F957E4"/>
    <w:rsid w:val="00F95B00"/>
    <w:rsid w:val="00F95B49"/>
    <w:rsid w:val="00F95B92"/>
    <w:rsid w:val="00F95C3D"/>
    <w:rsid w:val="00F95C72"/>
    <w:rsid w:val="00F95D33"/>
    <w:rsid w:val="00F95DEF"/>
    <w:rsid w:val="00F960D5"/>
    <w:rsid w:val="00F96116"/>
    <w:rsid w:val="00F964CC"/>
    <w:rsid w:val="00F9656D"/>
    <w:rsid w:val="00F96835"/>
    <w:rsid w:val="00F96956"/>
    <w:rsid w:val="00F9699C"/>
    <w:rsid w:val="00F96A5A"/>
    <w:rsid w:val="00F96BFC"/>
    <w:rsid w:val="00F96E3A"/>
    <w:rsid w:val="00F96FCF"/>
    <w:rsid w:val="00F9707D"/>
    <w:rsid w:val="00F97396"/>
    <w:rsid w:val="00F975CE"/>
    <w:rsid w:val="00F97709"/>
    <w:rsid w:val="00F979A4"/>
    <w:rsid w:val="00F979B4"/>
    <w:rsid w:val="00F97A86"/>
    <w:rsid w:val="00F97C59"/>
    <w:rsid w:val="00F97C87"/>
    <w:rsid w:val="00F97CA5"/>
    <w:rsid w:val="00F97D0C"/>
    <w:rsid w:val="00F97D13"/>
    <w:rsid w:val="00F97E08"/>
    <w:rsid w:val="00FA0049"/>
    <w:rsid w:val="00FA00F0"/>
    <w:rsid w:val="00FA036B"/>
    <w:rsid w:val="00FA0409"/>
    <w:rsid w:val="00FA0413"/>
    <w:rsid w:val="00FA05C2"/>
    <w:rsid w:val="00FA073D"/>
    <w:rsid w:val="00FA073E"/>
    <w:rsid w:val="00FA0779"/>
    <w:rsid w:val="00FA077A"/>
    <w:rsid w:val="00FA08CF"/>
    <w:rsid w:val="00FA0904"/>
    <w:rsid w:val="00FA09D5"/>
    <w:rsid w:val="00FA0B1E"/>
    <w:rsid w:val="00FA0CE7"/>
    <w:rsid w:val="00FA0E03"/>
    <w:rsid w:val="00FA0F0B"/>
    <w:rsid w:val="00FA0F6A"/>
    <w:rsid w:val="00FA114C"/>
    <w:rsid w:val="00FA123E"/>
    <w:rsid w:val="00FA194D"/>
    <w:rsid w:val="00FA1BB4"/>
    <w:rsid w:val="00FA1C3D"/>
    <w:rsid w:val="00FA1D5B"/>
    <w:rsid w:val="00FA204C"/>
    <w:rsid w:val="00FA20AB"/>
    <w:rsid w:val="00FA2162"/>
    <w:rsid w:val="00FA21E1"/>
    <w:rsid w:val="00FA22EA"/>
    <w:rsid w:val="00FA2446"/>
    <w:rsid w:val="00FA2568"/>
    <w:rsid w:val="00FA26B0"/>
    <w:rsid w:val="00FA2931"/>
    <w:rsid w:val="00FA2A6C"/>
    <w:rsid w:val="00FA2AEB"/>
    <w:rsid w:val="00FA2C78"/>
    <w:rsid w:val="00FA2E05"/>
    <w:rsid w:val="00FA2E46"/>
    <w:rsid w:val="00FA2EEC"/>
    <w:rsid w:val="00FA3063"/>
    <w:rsid w:val="00FA30D9"/>
    <w:rsid w:val="00FA3244"/>
    <w:rsid w:val="00FA333B"/>
    <w:rsid w:val="00FA33FD"/>
    <w:rsid w:val="00FA3427"/>
    <w:rsid w:val="00FA360D"/>
    <w:rsid w:val="00FA363F"/>
    <w:rsid w:val="00FA3650"/>
    <w:rsid w:val="00FA3685"/>
    <w:rsid w:val="00FA36FB"/>
    <w:rsid w:val="00FA39C7"/>
    <w:rsid w:val="00FA3BF7"/>
    <w:rsid w:val="00FA3BF8"/>
    <w:rsid w:val="00FA3CD2"/>
    <w:rsid w:val="00FA3D5D"/>
    <w:rsid w:val="00FA3ED6"/>
    <w:rsid w:val="00FA427F"/>
    <w:rsid w:val="00FA4289"/>
    <w:rsid w:val="00FA42A8"/>
    <w:rsid w:val="00FA442F"/>
    <w:rsid w:val="00FA46DB"/>
    <w:rsid w:val="00FA475A"/>
    <w:rsid w:val="00FA47F5"/>
    <w:rsid w:val="00FA492B"/>
    <w:rsid w:val="00FA4AE8"/>
    <w:rsid w:val="00FA4B75"/>
    <w:rsid w:val="00FA4E3B"/>
    <w:rsid w:val="00FA5088"/>
    <w:rsid w:val="00FA51A3"/>
    <w:rsid w:val="00FA51DA"/>
    <w:rsid w:val="00FA5303"/>
    <w:rsid w:val="00FA5C07"/>
    <w:rsid w:val="00FA5CC8"/>
    <w:rsid w:val="00FA5D6B"/>
    <w:rsid w:val="00FA5E7B"/>
    <w:rsid w:val="00FA5EA1"/>
    <w:rsid w:val="00FA6269"/>
    <w:rsid w:val="00FA62FA"/>
    <w:rsid w:val="00FA6435"/>
    <w:rsid w:val="00FA64ED"/>
    <w:rsid w:val="00FA6595"/>
    <w:rsid w:val="00FA6670"/>
    <w:rsid w:val="00FA6697"/>
    <w:rsid w:val="00FA66F0"/>
    <w:rsid w:val="00FA674A"/>
    <w:rsid w:val="00FA6752"/>
    <w:rsid w:val="00FA6A33"/>
    <w:rsid w:val="00FA6C6E"/>
    <w:rsid w:val="00FA6F2A"/>
    <w:rsid w:val="00FA70DB"/>
    <w:rsid w:val="00FA711C"/>
    <w:rsid w:val="00FA7454"/>
    <w:rsid w:val="00FA750C"/>
    <w:rsid w:val="00FA75A2"/>
    <w:rsid w:val="00FA763C"/>
    <w:rsid w:val="00FA78BB"/>
    <w:rsid w:val="00FA7AD4"/>
    <w:rsid w:val="00FA7AF5"/>
    <w:rsid w:val="00FA7B0C"/>
    <w:rsid w:val="00FA7BA4"/>
    <w:rsid w:val="00FA7BF2"/>
    <w:rsid w:val="00FA7D22"/>
    <w:rsid w:val="00FA7DA6"/>
    <w:rsid w:val="00FB00D0"/>
    <w:rsid w:val="00FB01F4"/>
    <w:rsid w:val="00FB0298"/>
    <w:rsid w:val="00FB039F"/>
    <w:rsid w:val="00FB03F0"/>
    <w:rsid w:val="00FB05D5"/>
    <w:rsid w:val="00FB064C"/>
    <w:rsid w:val="00FB0791"/>
    <w:rsid w:val="00FB099F"/>
    <w:rsid w:val="00FB0C2F"/>
    <w:rsid w:val="00FB14D8"/>
    <w:rsid w:val="00FB1634"/>
    <w:rsid w:val="00FB1751"/>
    <w:rsid w:val="00FB1995"/>
    <w:rsid w:val="00FB1A76"/>
    <w:rsid w:val="00FB1D00"/>
    <w:rsid w:val="00FB1D7C"/>
    <w:rsid w:val="00FB2178"/>
    <w:rsid w:val="00FB24D1"/>
    <w:rsid w:val="00FB24E8"/>
    <w:rsid w:val="00FB2644"/>
    <w:rsid w:val="00FB271F"/>
    <w:rsid w:val="00FB2739"/>
    <w:rsid w:val="00FB281E"/>
    <w:rsid w:val="00FB2C31"/>
    <w:rsid w:val="00FB2CFD"/>
    <w:rsid w:val="00FB2D87"/>
    <w:rsid w:val="00FB2F9F"/>
    <w:rsid w:val="00FB32DA"/>
    <w:rsid w:val="00FB34AE"/>
    <w:rsid w:val="00FB35D3"/>
    <w:rsid w:val="00FB363D"/>
    <w:rsid w:val="00FB37A6"/>
    <w:rsid w:val="00FB380C"/>
    <w:rsid w:val="00FB3850"/>
    <w:rsid w:val="00FB391A"/>
    <w:rsid w:val="00FB3932"/>
    <w:rsid w:val="00FB3B07"/>
    <w:rsid w:val="00FB3DFB"/>
    <w:rsid w:val="00FB3EC8"/>
    <w:rsid w:val="00FB3ED2"/>
    <w:rsid w:val="00FB4172"/>
    <w:rsid w:val="00FB423E"/>
    <w:rsid w:val="00FB427D"/>
    <w:rsid w:val="00FB466E"/>
    <w:rsid w:val="00FB48E3"/>
    <w:rsid w:val="00FB497B"/>
    <w:rsid w:val="00FB49F9"/>
    <w:rsid w:val="00FB4AB5"/>
    <w:rsid w:val="00FB4AD7"/>
    <w:rsid w:val="00FB4C52"/>
    <w:rsid w:val="00FB4ED5"/>
    <w:rsid w:val="00FB514C"/>
    <w:rsid w:val="00FB5303"/>
    <w:rsid w:val="00FB541F"/>
    <w:rsid w:val="00FB54EF"/>
    <w:rsid w:val="00FB559A"/>
    <w:rsid w:val="00FB55A3"/>
    <w:rsid w:val="00FB55FB"/>
    <w:rsid w:val="00FB594D"/>
    <w:rsid w:val="00FB5A39"/>
    <w:rsid w:val="00FB5C41"/>
    <w:rsid w:val="00FB5DDF"/>
    <w:rsid w:val="00FB608E"/>
    <w:rsid w:val="00FB6178"/>
    <w:rsid w:val="00FB646C"/>
    <w:rsid w:val="00FB6576"/>
    <w:rsid w:val="00FB66A6"/>
    <w:rsid w:val="00FB6C1F"/>
    <w:rsid w:val="00FB6DE5"/>
    <w:rsid w:val="00FB70E3"/>
    <w:rsid w:val="00FB71EE"/>
    <w:rsid w:val="00FB7249"/>
    <w:rsid w:val="00FB72CC"/>
    <w:rsid w:val="00FB72FB"/>
    <w:rsid w:val="00FB73FE"/>
    <w:rsid w:val="00FB7415"/>
    <w:rsid w:val="00FB75CC"/>
    <w:rsid w:val="00FB77B4"/>
    <w:rsid w:val="00FB7837"/>
    <w:rsid w:val="00FB7BAF"/>
    <w:rsid w:val="00FB7D37"/>
    <w:rsid w:val="00FB7E18"/>
    <w:rsid w:val="00FC00EA"/>
    <w:rsid w:val="00FC028B"/>
    <w:rsid w:val="00FC02A5"/>
    <w:rsid w:val="00FC03F2"/>
    <w:rsid w:val="00FC0726"/>
    <w:rsid w:val="00FC077E"/>
    <w:rsid w:val="00FC07C7"/>
    <w:rsid w:val="00FC0B4D"/>
    <w:rsid w:val="00FC0E24"/>
    <w:rsid w:val="00FC0F2D"/>
    <w:rsid w:val="00FC0F88"/>
    <w:rsid w:val="00FC11A4"/>
    <w:rsid w:val="00FC1245"/>
    <w:rsid w:val="00FC1406"/>
    <w:rsid w:val="00FC1748"/>
    <w:rsid w:val="00FC1777"/>
    <w:rsid w:val="00FC1826"/>
    <w:rsid w:val="00FC184D"/>
    <w:rsid w:val="00FC1984"/>
    <w:rsid w:val="00FC1988"/>
    <w:rsid w:val="00FC19BD"/>
    <w:rsid w:val="00FC19FD"/>
    <w:rsid w:val="00FC1A96"/>
    <w:rsid w:val="00FC1B92"/>
    <w:rsid w:val="00FC1F22"/>
    <w:rsid w:val="00FC1F5F"/>
    <w:rsid w:val="00FC1F83"/>
    <w:rsid w:val="00FC1FCF"/>
    <w:rsid w:val="00FC2087"/>
    <w:rsid w:val="00FC281F"/>
    <w:rsid w:val="00FC2986"/>
    <w:rsid w:val="00FC2A0A"/>
    <w:rsid w:val="00FC2E13"/>
    <w:rsid w:val="00FC2F50"/>
    <w:rsid w:val="00FC33D6"/>
    <w:rsid w:val="00FC33E9"/>
    <w:rsid w:val="00FC340E"/>
    <w:rsid w:val="00FC34DB"/>
    <w:rsid w:val="00FC353F"/>
    <w:rsid w:val="00FC36CB"/>
    <w:rsid w:val="00FC38D9"/>
    <w:rsid w:val="00FC3B77"/>
    <w:rsid w:val="00FC3CA6"/>
    <w:rsid w:val="00FC3E10"/>
    <w:rsid w:val="00FC4122"/>
    <w:rsid w:val="00FC418E"/>
    <w:rsid w:val="00FC441A"/>
    <w:rsid w:val="00FC4586"/>
    <w:rsid w:val="00FC45BF"/>
    <w:rsid w:val="00FC46F7"/>
    <w:rsid w:val="00FC496A"/>
    <w:rsid w:val="00FC4A10"/>
    <w:rsid w:val="00FC4A77"/>
    <w:rsid w:val="00FC4CC8"/>
    <w:rsid w:val="00FC4DAE"/>
    <w:rsid w:val="00FC4E50"/>
    <w:rsid w:val="00FC50FE"/>
    <w:rsid w:val="00FC5132"/>
    <w:rsid w:val="00FC51CB"/>
    <w:rsid w:val="00FC5204"/>
    <w:rsid w:val="00FC5286"/>
    <w:rsid w:val="00FC53AE"/>
    <w:rsid w:val="00FC5441"/>
    <w:rsid w:val="00FC5658"/>
    <w:rsid w:val="00FC5923"/>
    <w:rsid w:val="00FC5CE5"/>
    <w:rsid w:val="00FC6076"/>
    <w:rsid w:val="00FC60AA"/>
    <w:rsid w:val="00FC68E4"/>
    <w:rsid w:val="00FC6A9A"/>
    <w:rsid w:val="00FC6B0F"/>
    <w:rsid w:val="00FC6C61"/>
    <w:rsid w:val="00FC6C77"/>
    <w:rsid w:val="00FC6DB8"/>
    <w:rsid w:val="00FC6F0B"/>
    <w:rsid w:val="00FC6F75"/>
    <w:rsid w:val="00FC70AE"/>
    <w:rsid w:val="00FC7128"/>
    <w:rsid w:val="00FC714E"/>
    <w:rsid w:val="00FC71D3"/>
    <w:rsid w:val="00FC7235"/>
    <w:rsid w:val="00FC7441"/>
    <w:rsid w:val="00FC7490"/>
    <w:rsid w:val="00FC79B6"/>
    <w:rsid w:val="00FC7B7C"/>
    <w:rsid w:val="00FC7EE2"/>
    <w:rsid w:val="00FC7F0C"/>
    <w:rsid w:val="00FD037E"/>
    <w:rsid w:val="00FD054A"/>
    <w:rsid w:val="00FD0663"/>
    <w:rsid w:val="00FD0848"/>
    <w:rsid w:val="00FD0A4C"/>
    <w:rsid w:val="00FD0C06"/>
    <w:rsid w:val="00FD0C57"/>
    <w:rsid w:val="00FD0CA5"/>
    <w:rsid w:val="00FD0D5D"/>
    <w:rsid w:val="00FD0F03"/>
    <w:rsid w:val="00FD0FA5"/>
    <w:rsid w:val="00FD1080"/>
    <w:rsid w:val="00FD1480"/>
    <w:rsid w:val="00FD1614"/>
    <w:rsid w:val="00FD1745"/>
    <w:rsid w:val="00FD19AC"/>
    <w:rsid w:val="00FD1A39"/>
    <w:rsid w:val="00FD1B11"/>
    <w:rsid w:val="00FD1DDD"/>
    <w:rsid w:val="00FD23BB"/>
    <w:rsid w:val="00FD2430"/>
    <w:rsid w:val="00FD267A"/>
    <w:rsid w:val="00FD2780"/>
    <w:rsid w:val="00FD2844"/>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D59"/>
    <w:rsid w:val="00FD4E76"/>
    <w:rsid w:val="00FD4EBA"/>
    <w:rsid w:val="00FD5188"/>
    <w:rsid w:val="00FD55BF"/>
    <w:rsid w:val="00FD56D7"/>
    <w:rsid w:val="00FD56EB"/>
    <w:rsid w:val="00FD5754"/>
    <w:rsid w:val="00FD583D"/>
    <w:rsid w:val="00FD58C5"/>
    <w:rsid w:val="00FD58EB"/>
    <w:rsid w:val="00FD59FF"/>
    <w:rsid w:val="00FD5AD6"/>
    <w:rsid w:val="00FD5AEA"/>
    <w:rsid w:val="00FD5DB2"/>
    <w:rsid w:val="00FD5DE4"/>
    <w:rsid w:val="00FD5EB1"/>
    <w:rsid w:val="00FD5F1E"/>
    <w:rsid w:val="00FD60B6"/>
    <w:rsid w:val="00FD6427"/>
    <w:rsid w:val="00FD667B"/>
    <w:rsid w:val="00FD6818"/>
    <w:rsid w:val="00FD6A18"/>
    <w:rsid w:val="00FD6AC0"/>
    <w:rsid w:val="00FD6B37"/>
    <w:rsid w:val="00FD6B52"/>
    <w:rsid w:val="00FD6B57"/>
    <w:rsid w:val="00FD6B8A"/>
    <w:rsid w:val="00FD6E89"/>
    <w:rsid w:val="00FD6EDB"/>
    <w:rsid w:val="00FD6F62"/>
    <w:rsid w:val="00FD6FED"/>
    <w:rsid w:val="00FD6FF9"/>
    <w:rsid w:val="00FD7035"/>
    <w:rsid w:val="00FD703C"/>
    <w:rsid w:val="00FD7197"/>
    <w:rsid w:val="00FD76B4"/>
    <w:rsid w:val="00FD76E3"/>
    <w:rsid w:val="00FD7781"/>
    <w:rsid w:val="00FD7844"/>
    <w:rsid w:val="00FD7999"/>
    <w:rsid w:val="00FD7A71"/>
    <w:rsid w:val="00FD7A92"/>
    <w:rsid w:val="00FD7AB0"/>
    <w:rsid w:val="00FD7B52"/>
    <w:rsid w:val="00FD7C35"/>
    <w:rsid w:val="00FE0148"/>
    <w:rsid w:val="00FE022C"/>
    <w:rsid w:val="00FE026F"/>
    <w:rsid w:val="00FE04AC"/>
    <w:rsid w:val="00FE04D6"/>
    <w:rsid w:val="00FE062B"/>
    <w:rsid w:val="00FE0787"/>
    <w:rsid w:val="00FE0822"/>
    <w:rsid w:val="00FE08E1"/>
    <w:rsid w:val="00FE098C"/>
    <w:rsid w:val="00FE0A1D"/>
    <w:rsid w:val="00FE0B03"/>
    <w:rsid w:val="00FE0CE5"/>
    <w:rsid w:val="00FE0CF9"/>
    <w:rsid w:val="00FE1078"/>
    <w:rsid w:val="00FE1101"/>
    <w:rsid w:val="00FE117F"/>
    <w:rsid w:val="00FE125D"/>
    <w:rsid w:val="00FE135C"/>
    <w:rsid w:val="00FE168F"/>
    <w:rsid w:val="00FE17EB"/>
    <w:rsid w:val="00FE18AB"/>
    <w:rsid w:val="00FE1985"/>
    <w:rsid w:val="00FE1B44"/>
    <w:rsid w:val="00FE1D60"/>
    <w:rsid w:val="00FE1FDF"/>
    <w:rsid w:val="00FE20A5"/>
    <w:rsid w:val="00FE25CD"/>
    <w:rsid w:val="00FE2606"/>
    <w:rsid w:val="00FE2A76"/>
    <w:rsid w:val="00FE2A83"/>
    <w:rsid w:val="00FE2B94"/>
    <w:rsid w:val="00FE30B3"/>
    <w:rsid w:val="00FE32A9"/>
    <w:rsid w:val="00FE335D"/>
    <w:rsid w:val="00FE353F"/>
    <w:rsid w:val="00FE3561"/>
    <w:rsid w:val="00FE3619"/>
    <w:rsid w:val="00FE387A"/>
    <w:rsid w:val="00FE3B92"/>
    <w:rsid w:val="00FE3C9B"/>
    <w:rsid w:val="00FE3D52"/>
    <w:rsid w:val="00FE3FA1"/>
    <w:rsid w:val="00FE40C2"/>
    <w:rsid w:val="00FE4274"/>
    <w:rsid w:val="00FE42B1"/>
    <w:rsid w:val="00FE43F0"/>
    <w:rsid w:val="00FE4584"/>
    <w:rsid w:val="00FE4585"/>
    <w:rsid w:val="00FE45C6"/>
    <w:rsid w:val="00FE45F4"/>
    <w:rsid w:val="00FE473D"/>
    <w:rsid w:val="00FE47EF"/>
    <w:rsid w:val="00FE486C"/>
    <w:rsid w:val="00FE48B7"/>
    <w:rsid w:val="00FE49CB"/>
    <w:rsid w:val="00FE4A25"/>
    <w:rsid w:val="00FE4A32"/>
    <w:rsid w:val="00FE4A60"/>
    <w:rsid w:val="00FE4AF2"/>
    <w:rsid w:val="00FE4D68"/>
    <w:rsid w:val="00FE4E28"/>
    <w:rsid w:val="00FE50AD"/>
    <w:rsid w:val="00FE5149"/>
    <w:rsid w:val="00FE54E5"/>
    <w:rsid w:val="00FE5554"/>
    <w:rsid w:val="00FE5891"/>
    <w:rsid w:val="00FE5AC3"/>
    <w:rsid w:val="00FE5AF9"/>
    <w:rsid w:val="00FE5B5F"/>
    <w:rsid w:val="00FE5C55"/>
    <w:rsid w:val="00FE5CA3"/>
    <w:rsid w:val="00FE5E61"/>
    <w:rsid w:val="00FE5F9A"/>
    <w:rsid w:val="00FE5FAA"/>
    <w:rsid w:val="00FE6078"/>
    <w:rsid w:val="00FE618C"/>
    <w:rsid w:val="00FE620F"/>
    <w:rsid w:val="00FE6539"/>
    <w:rsid w:val="00FE656A"/>
    <w:rsid w:val="00FE65B4"/>
    <w:rsid w:val="00FE67D2"/>
    <w:rsid w:val="00FE6895"/>
    <w:rsid w:val="00FE6AD3"/>
    <w:rsid w:val="00FE6B2A"/>
    <w:rsid w:val="00FE6B79"/>
    <w:rsid w:val="00FE6B8D"/>
    <w:rsid w:val="00FE6E53"/>
    <w:rsid w:val="00FE6E8A"/>
    <w:rsid w:val="00FE70C3"/>
    <w:rsid w:val="00FE7111"/>
    <w:rsid w:val="00FE7183"/>
    <w:rsid w:val="00FE7473"/>
    <w:rsid w:val="00FE7549"/>
    <w:rsid w:val="00FE75F4"/>
    <w:rsid w:val="00FE771B"/>
    <w:rsid w:val="00FE7A08"/>
    <w:rsid w:val="00FE7A20"/>
    <w:rsid w:val="00FE7DD6"/>
    <w:rsid w:val="00FF0073"/>
    <w:rsid w:val="00FF0255"/>
    <w:rsid w:val="00FF07F2"/>
    <w:rsid w:val="00FF083E"/>
    <w:rsid w:val="00FF0A3A"/>
    <w:rsid w:val="00FF0ADB"/>
    <w:rsid w:val="00FF0D58"/>
    <w:rsid w:val="00FF1172"/>
    <w:rsid w:val="00FF1186"/>
    <w:rsid w:val="00FF11C7"/>
    <w:rsid w:val="00FF1330"/>
    <w:rsid w:val="00FF133B"/>
    <w:rsid w:val="00FF1466"/>
    <w:rsid w:val="00FF15F1"/>
    <w:rsid w:val="00FF18D5"/>
    <w:rsid w:val="00FF1B5B"/>
    <w:rsid w:val="00FF1D57"/>
    <w:rsid w:val="00FF1D89"/>
    <w:rsid w:val="00FF1F14"/>
    <w:rsid w:val="00FF1FA6"/>
    <w:rsid w:val="00FF20F9"/>
    <w:rsid w:val="00FF20FA"/>
    <w:rsid w:val="00FF210E"/>
    <w:rsid w:val="00FF23E8"/>
    <w:rsid w:val="00FF247B"/>
    <w:rsid w:val="00FF260D"/>
    <w:rsid w:val="00FF2681"/>
    <w:rsid w:val="00FF2B2D"/>
    <w:rsid w:val="00FF2C18"/>
    <w:rsid w:val="00FF2C84"/>
    <w:rsid w:val="00FF2CDE"/>
    <w:rsid w:val="00FF2E53"/>
    <w:rsid w:val="00FF3036"/>
    <w:rsid w:val="00FF323C"/>
    <w:rsid w:val="00FF326D"/>
    <w:rsid w:val="00FF3353"/>
    <w:rsid w:val="00FF34EC"/>
    <w:rsid w:val="00FF34FB"/>
    <w:rsid w:val="00FF34FC"/>
    <w:rsid w:val="00FF36D2"/>
    <w:rsid w:val="00FF3930"/>
    <w:rsid w:val="00FF393D"/>
    <w:rsid w:val="00FF3B10"/>
    <w:rsid w:val="00FF3DF6"/>
    <w:rsid w:val="00FF3E15"/>
    <w:rsid w:val="00FF3E9B"/>
    <w:rsid w:val="00FF3EC9"/>
    <w:rsid w:val="00FF3EEB"/>
    <w:rsid w:val="00FF40BC"/>
    <w:rsid w:val="00FF417D"/>
    <w:rsid w:val="00FF42D2"/>
    <w:rsid w:val="00FF435D"/>
    <w:rsid w:val="00FF43CF"/>
    <w:rsid w:val="00FF4498"/>
    <w:rsid w:val="00FF4F15"/>
    <w:rsid w:val="00FF5020"/>
    <w:rsid w:val="00FF505D"/>
    <w:rsid w:val="00FF50BF"/>
    <w:rsid w:val="00FF50E5"/>
    <w:rsid w:val="00FF54D4"/>
    <w:rsid w:val="00FF553C"/>
    <w:rsid w:val="00FF568C"/>
    <w:rsid w:val="00FF583F"/>
    <w:rsid w:val="00FF5A91"/>
    <w:rsid w:val="00FF5B69"/>
    <w:rsid w:val="00FF5C4A"/>
    <w:rsid w:val="00FF5D44"/>
    <w:rsid w:val="00FF5DC1"/>
    <w:rsid w:val="00FF64B2"/>
    <w:rsid w:val="00FF6587"/>
    <w:rsid w:val="00FF6678"/>
    <w:rsid w:val="00FF6712"/>
    <w:rsid w:val="00FF6778"/>
    <w:rsid w:val="00FF6A57"/>
    <w:rsid w:val="00FF6B7D"/>
    <w:rsid w:val="00FF6BAB"/>
    <w:rsid w:val="00FF6F7A"/>
    <w:rsid w:val="00FF6FA8"/>
    <w:rsid w:val="00FF6FF8"/>
    <w:rsid w:val="00FF715B"/>
    <w:rsid w:val="00FF7412"/>
    <w:rsid w:val="00FF745D"/>
    <w:rsid w:val="00FF74B5"/>
    <w:rsid w:val="00FF75A1"/>
    <w:rsid w:val="00FF77FA"/>
    <w:rsid w:val="00FF78CA"/>
    <w:rsid w:val="00FF7921"/>
    <w:rsid w:val="00FF7B49"/>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3">
    <w:name w:val="heading 3"/>
    <w:basedOn w:val="Normal"/>
    <w:next w:val="Normal"/>
    <w:link w:val="Heading3Char"/>
    <w:uiPriority w:val="9"/>
    <w:semiHidden/>
    <w:unhideWhenUsed/>
    <w:qFormat/>
    <w:rsid w:val="00C323E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customStyle="1" w:styleId="UnresolvedMention6">
    <w:name w:val="Unresolved Mention6"/>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character" w:customStyle="1" w:styleId="Heading3Char">
    <w:name w:val="Heading 3 Char"/>
    <w:basedOn w:val="DefaultParagraphFont"/>
    <w:link w:val="Heading3"/>
    <w:uiPriority w:val="9"/>
    <w:semiHidden/>
    <w:rsid w:val="00C323EA"/>
    <w:rPr>
      <w:rFonts w:asciiTheme="majorHAnsi" w:eastAsiaTheme="majorEastAsia" w:hAnsiTheme="majorHAnsi" w:cstheme="majorBidi"/>
      <w:color w:val="1F3763" w:themeColor="accent1" w:themeShade="7F"/>
    </w:rPr>
  </w:style>
  <w:style w:type="paragraph" w:styleId="Revision">
    <w:name w:val="Revision"/>
    <w:hidden/>
    <w:uiPriority w:val="99"/>
    <w:semiHidden/>
    <w:rsid w:val="007455C0"/>
    <w:rPr>
      <w:rFonts w:ascii="Eurobank Sans" w:hAnsi="Eurobank Sans"/>
    </w:rPr>
  </w:style>
  <w:style w:type="character" w:styleId="CommentReference">
    <w:name w:val="annotation reference"/>
    <w:basedOn w:val="DefaultParagraphFont"/>
    <w:uiPriority w:val="99"/>
    <w:semiHidden/>
    <w:unhideWhenUsed/>
    <w:rsid w:val="003E2B9C"/>
    <w:rPr>
      <w:sz w:val="16"/>
      <w:szCs w:val="16"/>
    </w:rPr>
  </w:style>
  <w:style w:type="paragraph" w:styleId="CommentSubject">
    <w:name w:val="annotation subject"/>
    <w:basedOn w:val="CommentText"/>
    <w:next w:val="CommentText"/>
    <w:link w:val="CommentSubjectChar"/>
    <w:uiPriority w:val="99"/>
    <w:semiHidden/>
    <w:unhideWhenUsed/>
    <w:rsid w:val="003E2B9C"/>
    <w:rPr>
      <w:b/>
      <w:bCs/>
    </w:rPr>
  </w:style>
  <w:style w:type="character" w:customStyle="1" w:styleId="CommentSubjectChar">
    <w:name w:val="Comment Subject Char"/>
    <w:basedOn w:val="CommentTextChar"/>
    <w:link w:val="CommentSubject"/>
    <w:uiPriority w:val="99"/>
    <w:semiHidden/>
    <w:rsid w:val="003E2B9C"/>
    <w:rPr>
      <w:rFonts w:ascii="Eurobank Sans" w:hAnsi="Eurobank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6380">
      <w:bodyDiv w:val="1"/>
      <w:marLeft w:val="0"/>
      <w:marRight w:val="0"/>
      <w:marTop w:val="0"/>
      <w:marBottom w:val="0"/>
      <w:divBdr>
        <w:top w:val="none" w:sz="0" w:space="0" w:color="auto"/>
        <w:left w:val="none" w:sz="0" w:space="0" w:color="auto"/>
        <w:bottom w:val="none" w:sz="0" w:space="0" w:color="auto"/>
        <w:right w:val="none" w:sz="0" w:space="0" w:color="auto"/>
      </w:divBdr>
    </w:div>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4945881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775593577">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9358774">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hyperlink" Target="mailto:mvassileiadis@eurobank.gr" TargetMode="External"/><Relationship Id="rId50" Type="http://schemas.openxmlformats.org/officeDocument/2006/relationships/image" Target="media/image12.jpg"/><Relationship Id="rId55" Type="http://schemas.openxmlformats.org/officeDocument/2006/relationships/hyperlink" Target="mailto:kpeppas@eurobank.gr" TargetMode="External"/><Relationship Id="rId63" Type="http://schemas.openxmlformats.org/officeDocument/2006/relationships/image" Target="media/image17.jpeg"/><Relationship Id="rId68" Type="http://schemas.openxmlformats.org/officeDocument/2006/relationships/hyperlink" Target="https://www.linkedin.com/company/eurobank"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png"/><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https://www.eurobank.gr/el/omilos/oikonomikes-analuseis/forma-ekdilosis-endiaferontos" TargetMode="Externa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image" Target="media/image11.jpg"/><Relationship Id="rId48" Type="http://schemas.openxmlformats.org/officeDocument/2006/relationships/image" Target="media/image100.jpeg"/><Relationship Id="rId56" Type="http://schemas.openxmlformats.org/officeDocument/2006/relationships/image" Target="media/image15.jpg"/><Relationship Id="rId64" Type="http://schemas.openxmlformats.org/officeDocument/2006/relationships/hyperlink" Target="mailto:tstamatiou@eurobank.gr"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0.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7.xml"/><Relationship Id="rId33" Type="http://schemas.microsoft.com/office/2007/relationships/hdphoto" Target="media/hdphoto1.wdp"/><Relationship Id="rId59" Type="http://schemas.openxmlformats.org/officeDocument/2006/relationships/image" Target="media/image16.jpg"/><Relationship Id="rId67" Type="http://schemas.openxmlformats.org/officeDocument/2006/relationships/hyperlink" Target="https://twitter.com/Eurobank_Group" TargetMode="External"/><Relationship Id="rId20" Type="http://schemas.openxmlformats.org/officeDocument/2006/relationships/chart" Target="charts/chart2.xml"/><Relationship Id="rId54" Type="http://schemas.openxmlformats.org/officeDocument/2006/relationships/image" Target="media/image14.jpeg"/><Relationship Id="rId62" Type="http://schemas.openxmlformats.org/officeDocument/2006/relationships/image" Target="media/image17.jpg"/><Relationship Id="rId70" Type="http://schemas.openxmlformats.org/officeDocument/2006/relationships/header" Target="header5.xml"/><Relationship Id="rId75" Type="http://schemas.openxmlformats.org/officeDocument/2006/relationships/hyperlink" Target="https://www.eurobank.gr/el/omilos/oikonomikes-analuse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7.emf"/><Relationship Id="rId49" Type="http://schemas.openxmlformats.org/officeDocument/2006/relationships/hyperlink" Target="mailto:sgogos@eurobank.gr" TargetMode="External"/><Relationship Id="rId57" Type="http://schemas.openxmlformats.org/officeDocument/2006/relationships/image" Target="media/image140.jpeg"/><Relationship Id="rId10" Type="http://schemas.openxmlformats.org/officeDocument/2006/relationships/endnotes" Target="endnotes.xml"/><Relationship Id="rId31" Type="http://schemas.openxmlformats.org/officeDocument/2006/relationships/hyperlink" Target="mailto:tanastasatos@eurobank.gr" TargetMode="External"/><Relationship Id="rId52" Type="http://schemas.openxmlformats.org/officeDocument/2006/relationships/image" Target="media/image13.emf"/><Relationship Id="rId60" Type="http://schemas.openxmlformats.org/officeDocument/2006/relationships/image" Target="media/image160.jpeg"/><Relationship Id="rId65" Type="http://schemas.openxmlformats.org/officeDocument/2006/relationships/hyperlink" Target="https://www.eurobank.gr/en/group/economic-research"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hyperlink" Target="mailto:tstamatiou@eurobank.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onomy-finance.ec.europa.eu/publications/debt-sustainability-monitor-2023_en" TargetMode="External"/><Relationship Id="rId2" Type="http://schemas.openxmlformats.org/officeDocument/2006/relationships/hyperlink" Target="https://www.esm.europa.eu/press-releases/explainer-efsf-medium-term-debt-relief-measures-greece" TargetMode="External"/><Relationship Id="rId1" Type="http://schemas.openxmlformats.org/officeDocument/2006/relationships/hyperlink" Target="https://economy-finance.ec.europa.eu/ecfin-publication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5-42D8-A613-B5EFC2CB37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gdpq!$A$44:$A$124</c:f>
              <c:strCache>
                <c:ptCount val="81"/>
                <c:pt idx="0">
                  <c:v>2004 Q1</c:v>
                </c:pt>
                <c:pt idx="1">
                  <c:v>2004 Q2</c:v>
                </c:pt>
                <c:pt idx="2">
                  <c:v>2004 Q3</c:v>
                </c:pt>
                <c:pt idx="3">
                  <c:v>2004 Q4</c:v>
                </c:pt>
                <c:pt idx="4">
                  <c:v>2005 Q1</c:v>
                </c:pt>
                <c:pt idx="5">
                  <c:v>2005 Q2</c:v>
                </c:pt>
                <c:pt idx="6">
                  <c:v>2005 Q3</c:v>
                </c:pt>
                <c:pt idx="7">
                  <c:v>2005 Q4</c:v>
                </c:pt>
                <c:pt idx="8">
                  <c:v>2006 Q1</c:v>
                </c:pt>
                <c:pt idx="9">
                  <c:v>2006 Q2</c:v>
                </c:pt>
                <c:pt idx="10">
                  <c:v>2006 Q3</c:v>
                </c:pt>
                <c:pt idx="11">
                  <c:v>2006 Q4</c:v>
                </c:pt>
                <c:pt idx="12">
                  <c:v>2007 Q1</c:v>
                </c:pt>
                <c:pt idx="13">
                  <c:v>2007 Q2</c:v>
                </c:pt>
                <c:pt idx="14">
                  <c:v>2007 Q3</c:v>
                </c:pt>
                <c:pt idx="15">
                  <c:v>2007 Q4</c:v>
                </c:pt>
                <c:pt idx="16">
                  <c:v>2008 Q1</c:v>
                </c:pt>
                <c:pt idx="17">
                  <c:v>2008 Q2</c:v>
                </c:pt>
                <c:pt idx="18">
                  <c:v>2008 Q3</c:v>
                </c:pt>
                <c:pt idx="19">
                  <c:v>2008 Q4</c:v>
                </c:pt>
                <c:pt idx="20">
                  <c:v>2009 Q1</c:v>
                </c:pt>
                <c:pt idx="21">
                  <c:v>2009 Q2</c:v>
                </c:pt>
                <c:pt idx="22">
                  <c:v>2009 Q3</c:v>
                </c:pt>
                <c:pt idx="23">
                  <c:v>2009 Q4</c:v>
                </c:pt>
                <c:pt idx="24">
                  <c:v>2010 Q1</c:v>
                </c:pt>
                <c:pt idx="25">
                  <c:v>2010 Q2</c:v>
                </c:pt>
                <c:pt idx="26">
                  <c:v>2010 Q3</c:v>
                </c:pt>
                <c:pt idx="27">
                  <c:v>2010 Q4</c:v>
                </c:pt>
                <c:pt idx="28">
                  <c:v>2011 Q1</c:v>
                </c:pt>
                <c:pt idx="29">
                  <c:v>2011 Q2</c:v>
                </c:pt>
                <c:pt idx="30">
                  <c:v>2011 Q3</c:v>
                </c:pt>
                <c:pt idx="31">
                  <c:v>2011 Q4</c:v>
                </c:pt>
                <c:pt idx="32">
                  <c:v>2012 Q1</c:v>
                </c:pt>
                <c:pt idx="33">
                  <c:v>2012 Q2</c:v>
                </c:pt>
                <c:pt idx="34">
                  <c:v>2012 Q3</c:v>
                </c:pt>
                <c:pt idx="35">
                  <c:v>2012 Q4</c:v>
                </c:pt>
                <c:pt idx="36">
                  <c:v>2013 Q1</c:v>
                </c:pt>
                <c:pt idx="37">
                  <c:v>2013 Q2</c:v>
                </c:pt>
                <c:pt idx="38">
                  <c:v>2013 Q3</c:v>
                </c:pt>
                <c:pt idx="39">
                  <c:v>2013 Q4</c:v>
                </c:pt>
                <c:pt idx="40">
                  <c:v>2014 Q1</c:v>
                </c:pt>
                <c:pt idx="41">
                  <c:v>2014 Q2</c:v>
                </c:pt>
                <c:pt idx="42">
                  <c:v>2014 Q3</c:v>
                </c:pt>
                <c:pt idx="43">
                  <c:v>2014 Q4</c:v>
                </c:pt>
                <c:pt idx="44">
                  <c:v>2015 Q1</c:v>
                </c:pt>
                <c:pt idx="45">
                  <c:v>2015 Q2</c:v>
                </c:pt>
                <c:pt idx="46">
                  <c:v>2015 Q3</c:v>
                </c:pt>
                <c:pt idx="47">
                  <c:v>2015 Q4</c:v>
                </c:pt>
                <c:pt idx="48">
                  <c:v>2016 Q1</c:v>
                </c:pt>
                <c:pt idx="49">
                  <c:v>2016 Q2</c:v>
                </c:pt>
                <c:pt idx="50">
                  <c:v>2016 Q3</c:v>
                </c:pt>
                <c:pt idx="51">
                  <c:v>2016 Q4</c:v>
                </c:pt>
                <c:pt idx="52">
                  <c:v>2017 Q1</c:v>
                </c:pt>
                <c:pt idx="53">
                  <c:v>2017 Q2</c:v>
                </c:pt>
                <c:pt idx="54">
                  <c:v>2017 Q3</c:v>
                </c:pt>
                <c:pt idx="55">
                  <c:v>2017 Q4</c:v>
                </c:pt>
                <c:pt idx="56">
                  <c:v>2018 Q1</c:v>
                </c:pt>
                <c:pt idx="57">
                  <c:v>2018 Q2</c:v>
                </c:pt>
                <c:pt idx="58">
                  <c:v>2018 Q3</c:v>
                </c:pt>
                <c:pt idx="59">
                  <c:v>2018 Q4</c:v>
                </c:pt>
                <c:pt idx="60">
                  <c:v>2019 Q1</c:v>
                </c:pt>
                <c:pt idx="61">
                  <c:v>2019 Q2</c:v>
                </c:pt>
                <c:pt idx="62">
                  <c:v>2019 Q3</c:v>
                </c:pt>
                <c:pt idx="63">
                  <c:v>2019 Q4</c:v>
                </c:pt>
                <c:pt idx="64">
                  <c:v>2020 Q1</c:v>
                </c:pt>
                <c:pt idx="65">
                  <c:v>2020 Q2</c:v>
                </c:pt>
                <c:pt idx="66">
                  <c:v>2020 Q3</c:v>
                </c:pt>
                <c:pt idx="67">
                  <c:v>2020 Q4</c:v>
                </c:pt>
                <c:pt idx="68">
                  <c:v>2021 Q1</c:v>
                </c:pt>
                <c:pt idx="69">
                  <c:v>2021 Q2</c:v>
                </c:pt>
                <c:pt idx="70">
                  <c:v>2021 Q3</c:v>
                </c:pt>
                <c:pt idx="71">
                  <c:v>2021 Q4</c:v>
                </c:pt>
                <c:pt idx="72">
                  <c:v>2022 Q1</c:v>
                </c:pt>
                <c:pt idx="73">
                  <c:v>2022 Q2</c:v>
                </c:pt>
                <c:pt idx="74">
                  <c:v>2022 Q3</c:v>
                </c:pt>
                <c:pt idx="75">
                  <c:v>2022 Q4</c:v>
                </c:pt>
                <c:pt idx="76">
                  <c:v>2023 Q1</c:v>
                </c:pt>
                <c:pt idx="77">
                  <c:v>2023 Q2</c:v>
                </c:pt>
                <c:pt idx="78">
                  <c:v>2023 Q3</c:v>
                </c:pt>
                <c:pt idx="79">
                  <c:v>2023 Q4</c:v>
                </c:pt>
                <c:pt idx="80">
                  <c:v>2024 Q1</c:v>
                </c:pt>
              </c:strCache>
            </c:strRef>
          </c:cat>
          <c:val>
            <c:numRef>
              <c:f>gdpq!$E$44:$E$124</c:f>
              <c:numCache>
                <c:formatCode>0.0%</c:formatCode>
                <c:ptCount val="81"/>
                <c:pt idx="0">
                  <c:v>1.8285645380720045E-2</c:v>
                </c:pt>
                <c:pt idx="1">
                  <c:v>-1.8592188815583262E-4</c:v>
                </c:pt>
                <c:pt idx="2">
                  <c:v>1.3344593873868509E-2</c:v>
                </c:pt>
                <c:pt idx="3">
                  <c:v>-3.8133728876232191E-3</c:v>
                </c:pt>
                <c:pt idx="4">
                  <c:v>-5.8809048268020827E-3</c:v>
                </c:pt>
                <c:pt idx="5">
                  <c:v>2.3781521791815165E-3</c:v>
                </c:pt>
                <c:pt idx="6">
                  <c:v>1.3908431660552223E-2</c:v>
                </c:pt>
                <c:pt idx="7">
                  <c:v>5.0101551477531132E-3</c:v>
                </c:pt>
                <c:pt idx="8">
                  <c:v>3.2582208722237355E-2</c:v>
                </c:pt>
                <c:pt idx="9">
                  <c:v>3.0705051036441959E-3</c:v>
                </c:pt>
                <c:pt idx="10">
                  <c:v>4.7743896340809297E-3</c:v>
                </c:pt>
                <c:pt idx="11">
                  <c:v>2.5429404255118526E-2</c:v>
                </c:pt>
                <c:pt idx="12">
                  <c:v>-7.85285662047416E-3</c:v>
                </c:pt>
                <c:pt idx="13">
                  <c:v>2.9117218246318303E-2</c:v>
                </c:pt>
                <c:pt idx="14">
                  <c:v>-6.2311345777981723E-3</c:v>
                </c:pt>
                <c:pt idx="15">
                  <c:v>-4.9587677153151337E-3</c:v>
                </c:pt>
                <c:pt idx="16">
                  <c:v>6.1159760605203235E-3</c:v>
                </c:pt>
                <c:pt idx="17">
                  <c:v>-6.3973648333531816E-3</c:v>
                </c:pt>
                <c:pt idx="18">
                  <c:v>-9.7483140851149308E-4</c:v>
                </c:pt>
                <c:pt idx="19">
                  <c:v>-1.3970151761128296E-2</c:v>
                </c:pt>
                <c:pt idx="20">
                  <c:v>-4.7477806171890992E-2</c:v>
                </c:pt>
                <c:pt idx="21">
                  <c:v>2.7768419036744416E-2</c:v>
                </c:pt>
                <c:pt idx="22">
                  <c:v>-7.2543689004248152E-3</c:v>
                </c:pt>
                <c:pt idx="23">
                  <c:v>1.282170403084427E-3</c:v>
                </c:pt>
                <c:pt idx="24">
                  <c:v>-5.668860942199961E-2</c:v>
                </c:pt>
                <c:pt idx="25">
                  <c:v>-3.6275825650150008E-2</c:v>
                </c:pt>
                <c:pt idx="26">
                  <c:v>-3.2727812318312038E-2</c:v>
                </c:pt>
                <c:pt idx="27">
                  <c:v>-5.5967711460784093E-3</c:v>
                </c:pt>
                <c:pt idx="28">
                  <c:v>-4.0846992020978121E-2</c:v>
                </c:pt>
                <c:pt idx="29">
                  <c:v>-1.6995333858441028E-2</c:v>
                </c:pt>
                <c:pt idx="30">
                  <c:v>-2.0819180156107352E-2</c:v>
                </c:pt>
                <c:pt idx="31">
                  <c:v>-4.6460801931313182E-2</c:v>
                </c:pt>
                <c:pt idx="32">
                  <c:v>2.494756699103784E-5</c:v>
                </c:pt>
                <c:pt idx="33">
                  <c:v>-1.8741227780180673E-2</c:v>
                </c:pt>
                <c:pt idx="34">
                  <c:v>-1.5485143100762957E-2</c:v>
                </c:pt>
                <c:pt idx="35">
                  <c:v>-8.3772090602312905E-3</c:v>
                </c:pt>
                <c:pt idx="36">
                  <c:v>-8.9625436321026722E-3</c:v>
                </c:pt>
                <c:pt idx="37">
                  <c:v>1.5235078298578934E-4</c:v>
                </c:pt>
                <c:pt idx="38">
                  <c:v>1.7517237366137682E-3</c:v>
                </c:pt>
                <c:pt idx="39">
                  <c:v>5.4567524754106228E-3</c:v>
                </c:pt>
                <c:pt idx="40">
                  <c:v>-1.999116616637992E-3</c:v>
                </c:pt>
                <c:pt idx="41">
                  <c:v>-3.8889643131628961E-4</c:v>
                </c:pt>
                <c:pt idx="42">
                  <c:v>1.0386638403280838E-2</c:v>
                </c:pt>
                <c:pt idx="43">
                  <c:v>-9.6561564906671449E-3</c:v>
                </c:pt>
                <c:pt idx="44">
                  <c:v>5.6101434372321252E-3</c:v>
                </c:pt>
                <c:pt idx="45">
                  <c:v>-1.0630555206058536E-3</c:v>
                </c:pt>
                <c:pt idx="46">
                  <c:v>-1.9112263297331813E-2</c:v>
                </c:pt>
                <c:pt idx="47">
                  <c:v>1.886722289002063E-2</c:v>
                </c:pt>
                <c:pt idx="48">
                  <c:v>-1.0480795857804941E-2</c:v>
                </c:pt>
                <c:pt idx="49">
                  <c:v>-2.0038108849211489E-3</c:v>
                </c:pt>
                <c:pt idx="50">
                  <c:v>2.840589905834886E-3</c:v>
                </c:pt>
                <c:pt idx="51">
                  <c:v>6.8856444563700214E-3</c:v>
                </c:pt>
                <c:pt idx="52">
                  <c:v>-8.7953714997728233E-4</c:v>
                </c:pt>
                <c:pt idx="53">
                  <c:v>3.7469887732714123E-3</c:v>
                </c:pt>
                <c:pt idx="54">
                  <c:v>9.9908598258730014E-3</c:v>
                </c:pt>
                <c:pt idx="55">
                  <c:v>-9.9109233759627699E-3</c:v>
                </c:pt>
                <c:pt idx="56">
                  <c:v>1.4704109904311306E-2</c:v>
                </c:pt>
                <c:pt idx="57">
                  <c:v>2.4504535450573526E-3</c:v>
                </c:pt>
                <c:pt idx="58">
                  <c:v>-2.4861149430979194E-3</c:v>
                </c:pt>
                <c:pt idx="59">
                  <c:v>7.2409484661959045E-3</c:v>
                </c:pt>
                <c:pt idx="60">
                  <c:v>7.8253934034510572E-3</c:v>
                </c:pt>
                <c:pt idx="61">
                  <c:v>1.0642874380498355E-2</c:v>
                </c:pt>
                <c:pt idx="62">
                  <c:v>-5.0546298892326117E-3</c:v>
                </c:pt>
                <c:pt idx="63">
                  <c:v>-6.2546661753172614E-4</c:v>
                </c:pt>
                <c:pt idx="64">
                  <c:v>-2.1187424568292795E-2</c:v>
                </c:pt>
                <c:pt idx="65">
                  <c:v>-0.1372923913103461</c:v>
                </c:pt>
                <c:pt idx="66">
                  <c:v>5.7942254450373896E-2</c:v>
                </c:pt>
                <c:pt idx="67">
                  <c:v>3.3818646971237445E-2</c:v>
                </c:pt>
                <c:pt idx="68">
                  <c:v>3.6141796804125104E-2</c:v>
                </c:pt>
                <c:pt idx="69">
                  <c:v>1.2251638215766221E-2</c:v>
                </c:pt>
                <c:pt idx="70">
                  <c:v>3.2252166974881973E-2</c:v>
                </c:pt>
                <c:pt idx="71">
                  <c:v>8.3637537732143604E-3</c:v>
                </c:pt>
                <c:pt idx="72">
                  <c:v>2.2103085082571777E-2</c:v>
                </c:pt>
                <c:pt idx="73">
                  <c:v>4.0460789146972223E-3</c:v>
                </c:pt>
                <c:pt idx="74">
                  <c:v>5.3885171448531553E-3</c:v>
                </c:pt>
                <c:pt idx="75">
                  <c:v>1.0996505728504946E-2</c:v>
                </c:pt>
                <c:pt idx="76">
                  <c:v>-1.2719092750381529E-3</c:v>
                </c:pt>
                <c:pt idx="77">
                  <c:v>1.1472170289095883E-2</c:v>
                </c:pt>
                <c:pt idx="78">
                  <c:v>-8.9280143197817918E-6</c:v>
                </c:pt>
                <c:pt idx="79">
                  <c:v>2.5179132415241324E-3</c:v>
                </c:pt>
                <c:pt idx="80">
                  <c:v>7.321880116812343E-3</c:v>
                </c:pt>
              </c:numCache>
            </c:numRef>
          </c:val>
          <c:extLst>
            <c:ext xmlns:c16="http://schemas.microsoft.com/office/drawing/2014/chart" uri="{C3380CC4-5D6E-409C-BE32-E72D297353CC}">
              <c16:uniqueId val="{00000001-74F5-42D8-A613-B5EFC2CB3785}"/>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5-42D8-A613-B5EFC2CB37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gdpq!$A$44:$A$124</c:f>
              <c:strCache>
                <c:ptCount val="81"/>
                <c:pt idx="0">
                  <c:v>2004 Q1</c:v>
                </c:pt>
                <c:pt idx="1">
                  <c:v>2004 Q2</c:v>
                </c:pt>
                <c:pt idx="2">
                  <c:v>2004 Q3</c:v>
                </c:pt>
                <c:pt idx="3">
                  <c:v>2004 Q4</c:v>
                </c:pt>
                <c:pt idx="4">
                  <c:v>2005 Q1</c:v>
                </c:pt>
                <c:pt idx="5">
                  <c:v>2005 Q2</c:v>
                </c:pt>
                <c:pt idx="6">
                  <c:v>2005 Q3</c:v>
                </c:pt>
                <c:pt idx="7">
                  <c:v>2005 Q4</c:v>
                </c:pt>
                <c:pt idx="8">
                  <c:v>2006 Q1</c:v>
                </c:pt>
                <c:pt idx="9">
                  <c:v>2006 Q2</c:v>
                </c:pt>
                <c:pt idx="10">
                  <c:v>2006 Q3</c:v>
                </c:pt>
                <c:pt idx="11">
                  <c:v>2006 Q4</c:v>
                </c:pt>
                <c:pt idx="12">
                  <c:v>2007 Q1</c:v>
                </c:pt>
                <c:pt idx="13">
                  <c:v>2007 Q2</c:v>
                </c:pt>
                <c:pt idx="14">
                  <c:v>2007 Q3</c:v>
                </c:pt>
                <c:pt idx="15">
                  <c:v>2007 Q4</c:v>
                </c:pt>
                <c:pt idx="16">
                  <c:v>2008 Q1</c:v>
                </c:pt>
                <c:pt idx="17">
                  <c:v>2008 Q2</c:v>
                </c:pt>
                <c:pt idx="18">
                  <c:v>2008 Q3</c:v>
                </c:pt>
                <c:pt idx="19">
                  <c:v>2008 Q4</c:v>
                </c:pt>
                <c:pt idx="20">
                  <c:v>2009 Q1</c:v>
                </c:pt>
                <c:pt idx="21">
                  <c:v>2009 Q2</c:v>
                </c:pt>
                <c:pt idx="22">
                  <c:v>2009 Q3</c:v>
                </c:pt>
                <c:pt idx="23">
                  <c:v>2009 Q4</c:v>
                </c:pt>
                <c:pt idx="24">
                  <c:v>2010 Q1</c:v>
                </c:pt>
                <c:pt idx="25">
                  <c:v>2010 Q2</c:v>
                </c:pt>
                <c:pt idx="26">
                  <c:v>2010 Q3</c:v>
                </c:pt>
                <c:pt idx="27">
                  <c:v>2010 Q4</c:v>
                </c:pt>
                <c:pt idx="28">
                  <c:v>2011 Q1</c:v>
                </c:pt>
                <c:pt idx="29">
                  <c:v>2011 Q2</c:v>
                </c:pt>
                <c:pt idx="30">
                  <c:v>2011 Q3</c:v>
                </c:pt>
                <c:pt idx="31">
                  <c:v>2011 Q4</c:v>
                </c:pt>
                <c:pt idx="32">
                  <c:v>2012 Q1</c:v>
                </c:pt>
                <c:pt idx="33">
                  <c:v>2012 Q2</c:v>
                </c:pt>
                <c:pt idx="34">
                  <c:v>2012 Q3</c:v>
                </c:pt>
                <c:pt idx="35">
                  <c:v>2012 Q4</c:v>
                </c:pt>
                <c:pt idx="36">
                  <c:v>2013 Q1</c:v>
                </c:pt>
                <c:pt idx="37">
                  <c:v>2013 Q2</c:v>
                </c:pt>
                <c:pt idx="38">
                  <c:v>2013 Q3</c:v>
                </c:pt>
                <c:pt idx="39">
                  <c:v>2013 Q4</c:v>
                </c:pt>
                <c:pt idx="40">
                  <c:v>2014 Q1</c:v>
                </c:pt>
                <c:pt idx="41">
                  <c:v>2014 Q2</c:v>
                </c:pt>
                <c:pt idx="42">
                  <c:v>2014 Q3</c:v>
                </c:pt>
                <c:pt idx="43">
                  <c:v>2014 Q4</c:v>
                </c:pt>
                <c:pt idx="44">
                  <c:v>2015 Q1</c:v>
                </c:pt>
                <c:pt idx="45">
                  <c:v>2015 Q2</c:v>
                </c:pt>
                <c:pt idx="46">
                  <c:v>2015 Q3</c:v>
                </c:pt>
                <c:pt idx="47">
                  <c:v>2015 Q4</c:v>
                </c:pt>
                <c:pt idx="48">
                  <c:v>2016 Q1</c:v>
                </c:pt>
                <c:pt idx="49">
                  <c:v>2016 Q2</c:v>
                </c:pt>
                <c:pt idx="50">
                  <c:v>2016 Q3</c:v>
                </c:pt>
                <c:pt idx="51">
                  <c:v>2016 Q4</c:v>
                </c:pt>
                <c:pt idx="52">
                  <c:v>2017 Q1</c:v>
                </c:pt>
                <c:pt idx="53">
                  <c:v>2017 Q2</c:v>
                </c:pt>
                <c:pt idx="54">
                  <c:v>2017 Q3</c:v>
                </c:pt>
                <c:pt idx="55">
                  <c:v>2017 Q4</c:v>
                </c:pt>
                <c:pt idx="56">
                  <c:v>2018 Q1</c:v>
                </c:pt>
                <c:pt idx="57">
                  <c:v>2018 Q2</c:v>
                </c:pt>
                <c:pt idx="58">
                  <c:v>2018 Q3</c:v>
                </c:pt>
                <c:pt idx="59">
                  <c:v>2018 Q4</c:v>
                </c:pt>
                <c:pt idx="60">
                  <c:v>2019 Q1</c:v>
                </c:pt>
                <c:pt idx="61">
                  <c:v>2019 Q2</c:v>
                </c:pt>
                <c:pt idx="62">
                  <c:v>2019 Q3</c:v>
                </c:pt>
                <c:pt idx="63">
                  <c:v>2019 Q4</c:v>
                </c:pt>
                <c:pt idx="64">
                  <c:v>2020 Q1</c:v>
                </c:pt>
                <c:pt idx="65">
                  <c:v>2020 Q2</c:v>
                </c:pt>
                <c:pt idx="66">
                  <c:v>2020 Q3</c:v>
                </c:pt>
                <c:pt idx="67">
                  <c:v>2020 Q4</c:v>
                </c:pt>
                <c:pt idx="68">
                  <c:v>2021 Q1</c:v>
                </c:pt>
                <c:pt idx="69">
                  <c:v>2021 Q2</c:v>
                </c:pt>
                <c:pt idx="70">
                  <c:v>2021 Q3</c:v>
                </c:pt>
                <c:pt idx="71">
                  <c:v>2021 Q4</c:v>
                </c:pt>
                <c:pt idx="72">
                  <c:v>2022 Q1</c:v>
                </c:pt>
                <c:pt idx="73">
                  <c:v>2022 Q2</c:v>
                </c:pt>
                <c:pt idx="74">
                  <c:v>2022 Q3</c:v>
                </c:pt>
                <c:pt idx="75">
                  <c:v>2022 Q4</c:v>
                </c:pt>
                <c:pt idx="76">
                  <c:v>2023 Q1</c:v>
                </c:pt>
                <c:pt idx="77">
                  <c:v>2023 Q2</c:v>
                </c:pt>
                <c:pt idx="78">
                  <c:v>2023 Q3</c:v>
                </c:pt>
                <c:pt idx="79">
                  <c:v>2023 Q4</c:v>
                </c:pt>
                <c:pt idx="80">
                  <c:v>2024 Q1</c:v>
                </c:pt>
              </c:strCache>
            </c:strRef>
          </c:cat>
          <c:val>
            <c:numRef>
              <c:f>gdpq!$D$44:$D$124</c:f>
              <c:numCache>
                <c:formatCode>0.0%</c:formatCode>
                <c:ptCount val="81"/>
                <c:pt idx="0">
                  <c:v>6.5109272928867756E-2</c:v>
                </c:pt>
                <c:pt idx="1">
                  <c:v>4.6378073157779705E-2</c:v>
                </c:pt>
                <c:pt idx="2">
                  <c:v>5.3731311125765444E-2</c:v>
                </c:pt>
                <c:pt idx="3">
                  <c:v>2.7748216041567259E-2</c:v>
                </c:pt>
                <c:pt idx="4">
                  <c:v>3.3570945754744664E-3</c:v>
                </c:pt>
                <c:pt idx="5">
                  <c:v>5.9302548887783654E-3</c:v>
                </c:pt>
                <c:pt idx="6">
                  <c:v>6.4899672431971344E-3</c:v>
                </c:pt>
                <c:pt idx="7">
                  <c:v>1.5404755096792304E-2</c:v>
                </c:pt>
                <c:pt idx="8">
                  <c:v>5.4691424654948348E-2</c:v>
                </c:pt>
                <c:pt idx="9">
                  <c:v>5.5419910896072073E-2</c:v>
                </c:pt>
                <c:pt idx="10">
                  <c:v>4.5911902558562971E-2</c:v>
                </c:pt>
                <c:pt idx="11">
                  <c:v>6.7162171098946039E-2</c:v>
                </c:pt>
                <c:pt idx="12">
                  <c:v>2.5372983027371149E-2</c:v>
                </c:pt>
                <c:pt idx="13">
                  <c:v>5.1998824199325826E-2</c:v>
                </c:pt>
                <c:pt idx="14">
                  <c:v>4.0476039930500626E-2</c:v>
                </c:pt>
                <c:pt idx="15">
                  <c:v>9.6419671983152457E-3</c:v>
                </c:pt>
                <c:pt idx="16">
                  <c:v>2.3857116434609894E-2</c:v>
                </c:pt>
                <c:pt idx="17">
                  <c:v>-1.1475941820204625E-2</c:v>
                </c:pt>
                <c:pt idx="18">
                  <c:v>-6.2473798067236739E-3</c:v>
                </c:pt>
                <c:pt idx="19">
                  <c:v>-1.5247093805040314E-2</c:v>
                </c:pt>
                <c:pt idx="20">
                  <c:v>-6.7702908107875909E-2</c:v>
                </c:pt>
                <c:pt idx="21">
                  <c:v>-3.5645162066406812E-2</c:v>
                </c:pt>
                <c:pt idx="22">
                  <c:v>-4.1706773475906983E-2</c:v>
                </c:pt>
                <c:pt idx="23">
                  <c:v>-2.6883492979039622E-2</c:v>
                </c:pt>
                <c:pt idx="24">
                  <c:v>-3.6293441370457882E-2</c:v>
                </c:pt>
                <c:pt idx="25">
                  <c:v>-9.6345742554299549E-2</c:v>
                </c:pt>
                <c:pt idx="26">
                  <c:v>-0.11953313807159803</c:v>
                </c:pt>
                <c:pt idx="27">
                  <c:v>-0.12558206239903519</c:v>
                </c:pt>
                <c:pt idx="28">
                  <c:v>-0.1108974157866615</c:v>
                </c:pt>
                <c:pt idx="29">
                  <c:v>-9.3109821023380682E-2</c:v>
                </c:pt>
                <c:pt idx="30">
                  <c:v>-8.1944585745776941E-2</c:v>
                </c:pt>
                <c:pt idx="31">
                  <c:v>-0.11967117755690135</c:v>
                </c:pt>
                <c:pt idx="32">
                  <c:v>-8.2158136207789181E-2</c:v>
                </c:pt>
                <c:pt idx="33">
                  <c:v>-8.3788295846199526E-2</c:v>
                </c:pt>
                <c:pt idx="34">
                  <c:v>-7.8797279803548961E-2</c:v>
                </c:pt>
                <c:pt idx="35">
                  <c:v>-4.2005179993963915E-2</c:v>
                </c:pt>
                <c:pt idx="36">
                  <c:v>-5.0614935215100368E-2</c:v>
                </c:pt>
                <c:pt idx="37">
                  <c:v>-3.233506672777732E-2</c:v>
                </c:pt>
                <c:pt idx="38">
                  <c:v>-1.5393208023333767E-2</c:v>
                </c:pt>
                <c:pt idx="39">
                  <c:v>-1.6571255004338657E-3</c:v>
                </c:pt>
                <c:pt idx="40">
                  <c:v>5.3576323155474443E-3</c:v>
                </c:pt>
                <c:pt idx="41">
                  <c:v>4.813568186275409E-3</c:v>
                </c:pt>
                <c:pt idx="42">
                  <c:v>1.3474875386061182E-2</c:v>
                </c:pt>
                <c:pt idx="43">
                  <c:v>-1.7585530964743053E-3</c:v>
                </c:pt>
                <c:pt idx="44">
                  <c:v>5.8525411345141665E-3</c:v>
                </c:pt>
                <c:pt idx="45">
                  <c:v>5.1741726863547216E-3</c:v>
                </c:pt>
                <c:pt idx="46">
                  <c:v>-2.4172547653225275E-2</c:v>
                </c:pt>
                <c:pt idx="47">
                  <c:v>3.9327380167964339E-3</c:v>
                </c:pt>
                <c:pt idx="48">
                  <c:v>-1.2131360828221761E-2</c:v>
                </c:pt>
                <c:pt idx="49">
                  <c:v>-1.3061692544027946E-2</c:v>
                </c:pt>
                <c:pt idx="50">
                  <c:v>9.0265760451942092E-3</c:v>
                </c:pt>
                <c:pt idx="51">
                  <c:v>-2.8392792801256576E-3</c:v>
                </c:pt>
                <c:pt idx="52">
                  <c:v>6.8361247068186963E-3</c:v>
                </c:pt>
                <c:pt idx="53">
                  <c:v>1.2637863135252954E-2</c:v>
                </c:pt>
                <c:pt idx="54">
                  <c:v>1.9857987774750802E-2</c:v>
                </c:pt>
                <c:pt idx="55">
                  <c:v>2.8450191567963869E-3</c:v>
                </c:pt>
                <c:pt idx="56">
                  <c:v>1.8486759477189262E-2</c:v>
                </c:pt>
                <c:pt idx="57">
                  <c:v>1.7171184957015001E-2</c:v>
                </c:pt>
                <c:pt idx="58">
                  <c:v>4.60550766700373E-3</c:v>
                </c:pt>
                <c:pt idx="59">
                  <c:v>2.2008855836629294E-2</c:v>
                </c:pt>
                <c:pt idx="60">
                  <c:v>1.5080620194288514E-2</c:v>
                </c:pt>
                <c:pt idx="61">
                  <c:v>2.3376259737493413E-2</c:v>
                </c:pt>
                <c:pt idx="62">
                  <c:v>2.0741151336465768E-2</c:v>
                </c:pt>
                <c:pt idx="63">
                  <c:v>1.2769301500851022E-2</c:v>
                </c:pt>
                <c:pt idx="64">
                  <c:v>-1.6385839443341963E-2</c:v>
                </c:pt>
                <c:pt idx="65">
                  <c:v>-0.16036471256251503</c:v>
                </c:pt>
                <c:pt idx="66">
                  <c:v>-0.10720158554151812</c:v>
                </c:pt>
                <c:pt idx="67">
                  <c:v>-7.6430689373692642E-2</c:v>
                </c:pt>
                <c:pt idx="68">
                  <c:v>-2.2337075549499218E-2</c:v>
                </c:pt>
                <c:pt idx="69">
                  <c:v>0.14713361390306776</c:v>
                </c:pt>
                <c:pt idx="70">
                  <c:v>0.11927768626308768</c:v>
                </c:pt>
                <c:pt idx="71">
                  <c:v>9.1718603201249693E-2</c:v>
                </c:pt>
                <c:pt idx="72">
                  <c:v>7.6926879907515483E-2</c:v>
                </c:pt>
                <c:pt idx="73">
                  <c:v>6.8197047282524723E-2</c:v>
                </c:pt>
                <c:pt idx="74">
                  <c:v>4.0397956764009271E-2</c:v>
                </c:pt>
                <c:pt idx="75">
                  <c:v>4.311434729738698E-2</c:v>
                </c:pt>
                <c:pt idx="76">
                  <c:v>1.9258835717115612E-2</c:v>
                </c:pt>
                <c:pt idx="77">
                  <c:v>2.6797443164674358E-2</c:v>
                </c:pt>
                <c:pt idx="78">
                  <c:v>2.1285063826188406E-2</c:v>
                </c:pt>
                <c:pt idx="79">
                  <c:v>1.2720187666717521E-2</c:v>
                </c:pt>
                <c:pt idx="80">
                  <c:v>2.143437532851206E-2</c:v>
                </c:pt>
              </c:numCache>
            </c:numRef>
          </c:val>
          <c:smooth val="0"/>
          <c:extLst>
            <c:ext xmlns:c16="http://schemas.microsoft.com/office/drawing/2014/chart" uri="{C3380CC4-5D6E-409C-BE32-E72D297353CC}">
              <c16:uniqueId val="{00000003-74F5-42D8-A613-B5EFC2CB3785}"/>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40"/>
              <c:layout>
                <c:manualLayout>
                  <c:x val="-0.12095238095238105"/>
                  <c:y val="-0.16937191249117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78-45C4-B415-E0785D634C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inun!$A$108:$A$348</c:f>
              <c:numCache>
                <c:formatCode>mmm\-yy</c:formatCode>
                <c:ptCount val="241"/>
                <c:pt idx="0">
                  <c:v>38108</c:v>
                </c:pt>
                <c:pt idx="1">
                  <c:v>38139</c:v>
                </c:pt>
                <c:pt idx="2">
                  <c:v>38169</c:v>
                </c:pt>
                <c:pt idx="3">
                  <c:v>38200</c:v>
                </c:pt>
                <c:pt idx="4">
                  <c:v>38231</c:v>
                </c:pt>
                <c:pt idx="5">
                  <c:v>38261</c:v>
                </c:pt>
                <c:pt idx="6">
                  <c:v>38292</c:v>
                </c:pt>
                <c:pt idx="7">
                  <c:v>38322</c:v>
                </c:pt>
                <c:pt idx="8">
                  <c:v>38353</c:v>
                </c:pt>
                <c:pt idx="9">
                  <c:v>38384</c:v>
                </c:pt>
                <c:pt idx="10">
                  <c:v>38412</c:v>
                </c:pt>
                <c:pt idx="11">
                  <c:v>38443</c:v>
                </c:pt>
                <c:pt idx="12">
                  <c:v>38473</c:v>
                </c:pt>
                <c:pt idx="13">
                  <c:v>38504</c:v>
                </c:pt>
                <c:pt idx="14">
                  <c:v>38534</c:v>
                </c:pt>
                <c:pt idx="15">
                  <c:v>38565</c:v>
                </c:pt>
                <c:pt idx="16">
                  <c:v>38596</c:v>
                </c:pt>
                <c:pt idx="17">
                  <c:v>38626</c:v>
                </c:pt>
                <c:pt idx="18">
                  <c:v>38657</c:v>
                </c:pt>
                <c:pt idx="19">
                  <c:v>38687</c:v>
                </c:pt>
                <c:pt idx="20">
                  <c:v>38718</c:v>
                </c:pt>
                <c:pt idx="21">
                  <c:v>38749</c:v>
                </c:pt>
                <c:pt idx="22">
                  <c:v>38777</c:v>
                </c:pt>
                <c:pt idx="23">
                  <c:v>38808</c:v>
                </c:pt>
                <c:pt idx="24">
                  <c:v>38838</c:v>
                </c:pt>
                <c:pt idx="25">
                  <c:v>38869</c:v>
                </c:pt>
                <c:pt idx="26">
                  <c:v>38899</c:v>
                </c:pt>
                <c:pt idx="27">
                  <c:v>38930</c:v>
                </c:pt>
                <c:pt idx="28">
                  <c:v>38961</c:v>
                </c:pt>
                <c:pt idx="29">
                  <c:v>38991</c:v>
                </c:pt>
                <c:pt idx="30">
                  <c:v>39022</c:v>
                </c:pt>
                <c:pt idx="31">
                  <c:v>39052</c:v>
                </c:pt>
                <c:pt idx="32">
                  <c:v>39083</c:v>
                </c:pt>
                <c:pt idx="33">
                  <c:v>39114</c:v>
                </c:pt>
                <c:pt idx="34">
                  <c:v>39142</c:v>
                </c:pt>
                <c:pt idx="35">
                  <c:v>39173</c:v>
                </c:pt>
                <c:pt idx="36">
                  <c:v>39203</c:v>
                </c:pt>
                <c:pt idx="37">
                  <c:v>39234</c:v>
                </c:pt>
                <c:pt idx="38">
                  <c:v>39264</c:v>
                </c:pt>
                <c:pt idx="39">
                  <c:v>39295</c:v>
                </c:pt>
                <c:pt idx="40">
                  <c:v>39326</c:v>
                </c:pt>
                <c:pt idx="41">
                  <c:v>39356</c:v>
                </c:pt>
                <c:pt idx="42">
                  <c:v>39387</c:v>
                </c:pt>
                <c:pt idx="43">
                  <c:v>39417</c:v>
                </c:pt>
                <c:pt idx="44">
                  <c:v>39448</c:v>
                </c:pt>
                <c:pt idx="45">
                  <c:v>39479</c:v>
                </c:pt>
                <c:pt idx="46">
                  <c:v>39508</c:v>
                </c:pt>
                <c:pt idx="47">
                  <c:v>39539</c:v>
                </c:pt>
                <c:pt idx="48">
                  <c:v>39569</c:v>
                </c:pt>
                <c:pt idx="49">
                  <c:v>39600</c:v>
                </c:pt>
                <c:pt idx="50">
                  <c:v>39630</c:v>
                </c:pt>
                <c:pt idx="51">
                  <c:v>39661</c:v>
                </c:pt>
                <c:pt idx="52">
                  <c:v>39692</c:v>
                </c:pt>
                <c:pt idx="53">
                  <c:v>39722</c:v>
                </c:pt>
                <c:pt idx="54">
                  <c:v>39753</c:v>
                </c:pt>
                <c:pt idx="55">
                  <c:v>39783</c:v>
                </c:pt>
                <c:pt idx="56">
                  <c:v>39814</c:v>
                </c:pt>
                <c:pt idx="57">
                  <c:v>39845</c:v>
                </c:pt>
                <c:pt idx="58">
                  <c:v>39873</c:v>
                </c:pt>
                <c:pt idx="59">
                  <c:v>39904</c:v>
                </c:pt>
                <c:pt idx="60">
                  <c:v>39934</c:v>
                </c:pt>
                <c:pt idx="61">
                  <c:v>39965</c:v>
                </c:pt>
                <c:pt idx="62">
                  <c:v>39995</c:v>
                </c:pt>
                <c:pt idx="63">
                  <c:v>40026</c:v>
                </c:pt>
                <c:pt idx="64">
                  <c:v>40057</c:v>
                </c:pt>
                <c:pt idx="65">
                  <c:v>40087</c:v>
                </c:pt>
                <c:pt idx="66">
                  <c:v>40118</c:v>
                </c:pt>
                <c:pt idx="67">
                  <c:v>40148</c:v>
                </c:pt>
                <c:pt idx="68">
                  <c:v>40179</c:v>
                </c:pt>
                <c:pt idx="69">
                  <c:v>40210</c:v>
                </c:pt>
                <c:pt idx="70">
                  <c:v>40238</c:v>
                </c:pt>
                <c:pt idx="71">
                  <c:v>40269</c:v>
                </c:pt>
                <c:pt idx="72">
                  <c:v>40299</c:v>
                </c:pt>
                <c:pt idx="73">
                  <c:v>40330</c:v>
                </c:pt>
                <c:pt idx="74">
                  <c:v>40360</c:v>
                </c:pt>
                <c:pt idx="75">
                  <c:v>40391</c:v>
                </c:pt>
                <c:pt idx="76">
                  <c:v>40422</c:v>
                </c:pt>
                <c:pt idx="77">
                  <c:v>40452</c:v>
                </c:pt>
                <c:pt idx="78">
                  <c:v>40483</c:v>
                </c:pt>
                <c:pt idx="79">
                  <c:v>40513</c:v>
                </c:pt>
                <c:pt idx="80">
                  <c:v>40544</c:v>
                </c:pt>
                <c:pt idx="81">
                  <c:v>40575</c:v>
                </c:pt>
                <c:pt idx="82">
                  <c:v>40603</c:v>
                </c:pt>
                <c:pt idx="83">
                  <c:v>40634</c:v>
                </c:pt>
                <c:pt idx="84">
                  <c:v>40664</c:v>
                </c:pt>
                <c:pt idx="85">
                  <c:v>40695</c:v>
                </c:pt>
                <c:pt idx="86">
                  <c:v>40725</c:v>
                </c:pt>
                <c:pt idx="87">
                  <c:v>40756</c:v>
                </c:pt>
                <c:pt idx="88">
                  <c:v>40787</c:v>
                </c:pt>
                <c:pt idx="89">
                  <c:v>40817</c:v>
                </c:pt>
                <c:pt idx="90">
                  <c:v>40848</c:v>
                </c:pt>
                <c:pt idx="91">
                  <c:v>40878</c:v>
                </c:pt>
                <c:pt idx="92">
                  <c:v>40909</c:v>
                </c:pt>
                <c:pt idx="93">
                  <c:v>40940</c:v>
                </c:pt>
                <c:pt idx="94">
                  <c:v>40969</c:v>
                </c:pt>
                <c:pt idx="95">
                  <c:v>41000</c:v>
                </c:pt>
                <c:pt idx="96">
                  <c:v>41030</c:v>
                </c:pt>
                <c:pt idx="97">
                  <c:v>41061</c:v>
                </c:pt>
                <c:pt idx="98">
                  <c:v>41091</c:v>
                </c:pt>
                <c:pt idx="99">
                  <c:v>41122</c:v>
                </c:pt>
                <c:pt idx="100">
                  <c:v>41153</c:v>
                </c:pt>
                <c:pt idx="101">
                  <c:v>41183</c:v>
                </c:pt>
                <c:pt idx="102">
                  <c:v>41214</c:v>
                </c:pt>
                <c:pt idx="103">
                  <c:v>41244</c:v>
                </c:pt>
                <c:pt idx="104">
                  <c:v>41275</c:v>
                </c:pt>
                <c:pt idx="105">
                  <c:v>41306</c:v>
                </c:pt>
                <c:pt idx="106">
                  <c:v>41334</c:v>
                </c:pt>
                <c:pt idx="107">
                  <c:v>41365</c:v>
                </c:pt>
                <c:pt idx="108">
                  <c:v>41395</c:v>
                </c:pt>
                <c:pt idx="109">
                  <c:v>41426</c:v>
                </c:pt>
                <c:pt idx="110">
                  <c:v>41456</c:v>
                </c:pt>
                <c:pt idx="111">
                  <c:v>41487</c:v>
                </c:pt>
                <c:pt idx="112">
                  <c:v>41518</c:v>
                </c:pt>
                <c:pt idx="113">
                  <c:v>41548</c:v>
                </c:pt>
                <c:pt idx="114">
                  <c:v>41579</c:v>
                </c:pt>
                <c:pt idx="115">
                  <c:v>41609</c:v>
                </c:pt>
                <c:pt idx="116">
                  <c:v>41640</c:v>
                </c:pt>
                <c:pt idx="117">
                  <c:v>41671</c:v>
                </c:pt>
                <c:pt idx="118">
                  <c:v>41699</c:v>
                </c:pt>
                <c:pt idx="119">
                  <c:v>41730</c:v>
                </c:pt>
                <c:pt idx="120">
                  <c:v>41760</c:v>
                </c:pt>
                <c:pt idx="121">
                  <c:v>41791</c:v>
                </c:pt>
                <c:pt idx="122">
                  <c:v>41821</c:v>
                </c:pt>
                <c:pt idx="123">
                  <c:v>41852</c:v>
                </c:pt>
                <c:pt idx="124">
                  <c:v>41883</c:v>
                </c:pt>
                <c:pt idx="125">
                  <c:v>41913</c:v>
                </c:pt>
                <c:pt idx="126">
                  <c:v>41944</c:v>
                </c:pt>
                <c:pt idx="127">
                  <c:v>41974</c:v>
                </c:pt>
                <c:pt idx="128">
                  <c:v>42005</c:v>
                </c:pt>
                <c:pt idx="129">
                  <c:v>42036</c:v>
                </c:pt>
                <c:pt idx="130">
                  <c:v>42064</c:v>
                </c:pt>
                <c:pt idx="131">
                  <c:v>42095</c:v>
                </c:pt>
                <c:pt idx="132">
                  <c:v>42125</c:v>
                </c:pt>
                <c:pt idx="133">
                  <c:v>42156</c:v>
                </c:pt>
                <c:pt idx="134">
                  <c:v>42186</c:v>
                </c:pt>
                <c:pt idx="135">
                  <c:v>42217</c:v>
                </c:pt>
                <c:pt idx="136">
                  <c:v>42248</c:v>
                </c:pt>
                <c:pt idx="137">
                  <c:v>42278</c:v>
                </c:pt>
                <c:pt idx="138">
                  <c:v>42309</c:v>
                </c:pt>
                <c:pt idx="139">
                  <c:v>42339</c:v>
                </c:pt>
                <c:pt idx="140">
                  <c:v>42370</c:v>
                </c:pt>
                <c:pt idx="141">
                  <c:v>42401</c:v>
                </c:pt>
                <c:pt idx="142">
                  <c:v>42430</c:v>
                </c:pt>
                <c:pt idx="143">
                  <c:v>42461</c:v>
                </c:pt>
                <c:pt idx="144">
                  <c:v>42491</c:v>
                </c:pt>
                <c:pt idx="145">
                  <c:v>42522</c:v>
                </c:pt>
                <c:pt idx="146">
                  <c:v>42552</c:v>
                </c:pt>
                <c:pt idx="147">
                  <c:v>42583</c:v>
                </c:pt>
                <c:pt idx="148">
                  <c:v>42614</c:v>
                </c:pt>
                <c:pt idx="149">
                  <c:v>42644</c:v>
                </c:pt>
                <c:pt idx="150">
                  <c:v>42675</c:v>
                </c:pt>
                <c:pt idx="151">
                  <c:v>42705</c:v>
                </c:pt>
                <c:pt idx="152">
                  <c:v>42736</c:v>
                </c:pt>
                <c:pt idx="153">
                  <c:v>42767</c:v>
                </c:pt>
                <c:pt idx="154">
                  <c:v>42795</c:v>
                </c:pt>
                <c:pt idx="155">
                  <c:v>42826</c:v>
                </c:pt>
                <c:pt idx="156">
                  <c:v>42856</c:v>
                </c:pt>
                <c:pt idx="157">
                  <c:v>42887</c:v>
                </c:pt>
                <c:pt idx="158">
                  <c:v>42917</c:v>
                </c:pt>
                <c:pt idx="159">
                  <c:v>42948</c:v>
                </c:pt>
                <c:pt idx="160">
                  <c:v>42979</c:v>
                </c:pt>
                <c:pt idx="161">
                  <c:v>43009</c:v>
                </c:pt>
                <c:pt idx="162">
                  <c:v>43040</c:v>
                </c:pt>
                <c:pt idx="163">
                  <c:v>43070</c:v>
                </c:pt>
                <c:pt idx="164">
                  <c:v>43101</c:v>
                </c:pt>
                <c:pt idx="165">
                  <c:v>43132</c:v>
                </c:pt>
                <c:pt idx="166">
                  <c:v>43160</c:v>
                </c:pt>
                <c:pt idx="167">
                  <c:v>43191</c:v>
                </c:pt>
                <c:pt idx="168">
                  <c:v>43221</c:v>
                </c:pt>
                <c:pt idx="169">
                  <c:v>43252</c:v>
                </c:pt>
                <c:pt idx="170">
                  <c:v>43282</c:v>
                </c:pt>
                <c:pt idx="171">
                  <c:v>43313</c:v>
                </c:pt>
                <c:pt idx="172">
                  <c:v>43344</c:v>
                </c:pt>
                <c:pt idx="173">
                  <c:v>43374</c:v>
                </c:pt>
                <c:pt idx="174">
                  <c:v>43405</c:v>
                </c:pt>
                <c:pt idx="175">
                  <c:v>43435</c:v>
                </c:pt>
                <c:pt idx="176">
                  <c:v>43466</c:v>
                </c:pt>
                <c:pt idx="177">
                  <c:v>43497</c:v>
                </c:pt>
                <c:pt idx="178">
                  <c:v>43525</c:v>
                </c:pt>
                <c:pt idx="179">
                  <c:v>43556</c:v>
                </c:pt>
                <c:pt idx="180">
                  <c:v>43586</c:v>
                </c:pt>
                <c:pt idx="181">
                  <c:v>43617</c:v>
                </c:pt>
                <c:pt idx="182">
                  <c:v>43647</c:v>
                </c:pt>
                <c:pt idx="183">
                  <c:v>43678</c:v>
                </c:pt>
                <c:pt idx="184">
                  <c:v>43709</c:v>
                </c:pt>
                <c:pt idx="185">
                  <c:v>43739</c:v>
                </c:pt>
                <c:pt idx="186">
                  <c:v>43770</c:v>
                </c:pt>
                <c:pt idx="187">
                  <c:v>43800</c:v>
                </c:pt>
                <c:pt idx="188">
                  <c:v>43831</c:v>
                </c:pt>
                <c:pt idx="189">
                  <c:v>43862</c:v>
                </c:pt>
                <c:pt idx="190">
                  <c:v>43891</c:v>
                </c:pt>
                <c:pt idx="191">
                  <c:v>43922</c:v>
                </c:pt>
                <c:pt idx="192">
                  <c:v>43952</c:v>
                </c:pt>
                <c:pt idx="193">
                  <c:v>43983</c:v>
                </c:pt>
                <c:pt idx="194">
                  <c:v>44013</c:v>
                </c:pt>
                <c:pt idx="195">
                  <c:v>44044</c:v>
                </c:pt>
                <c:pt idx="196">
                  <c:v>44075</c:v>
                </c:pt>
                <c:pt idx="197">
                  <c:v>44105</c:v>
                </c:pt>
                <c:pt idx="198">
                  <c:v>44136</c:v>
                </c:pt>
                <c:pt idx="199">
                  <c:v>44166</c:v>
                </c:pt>
                <c:pt idx="200">
                  <c:v>44197</c:v>
                </c:pt>
                <c:pt idx="201">
                  <c:v>44228</c:v>
                </c:pt>
                <c:pt idx="202">
                  <c:v>44256</c:v>
                </c:pt>
                <c:pt idx="203">
                  <c:v>44287</c:v>
                </c:pt>
                <c:pt idx="204">
                  <c:v>44317</c:v>
                </c:pt>
                <c:pt idx="205">
                  <c:v>44348</c:v>
                </c:pt>
                <c:pt idx="206">
                  <c:v>44378</c:v>
                </c:pt>
                <c:pt idx="207">
                  <c:v>44409</c:v>
                </c:pt>
                <c:pt idx="208">
                  <c:v>44440</c:v>
                </c:pt>
                <c:pt idx="209">
                  <c:v>44470</c:v>
                </c:pt>
                <c:pt idx="210">
                  <c:v>44501</c:v>
                </c:pt>
                <c:pt idx="211">
                  <c:v>44531</c:v>
                </c:pt>
                <c:pt idx="212">
                  <c:v>44562</c:v>
                </c:pt>
                <c:pt idx="213">
                  <c:v>44593</c:v>
                </c:pt>
                <c:pt idx="214">
                  <c:v>44621</c:v>
                </c:pt>
                <c:pt idx="215">
                  <c:v>44652</c:v>
                </c:pt>
                <c:pt idx="216">
                  <c:v>44682</c:v>
                </c:pt>
                <c:pt idx="217">
                  <c:v>44713</c:v>
                </c:pt>
                <c:pt idx="218">
                  <c:v>44743</c:v>
                </c:pt>
                <c:pt idx="219">
                  <c:v>44774</c:v>
                </c:pt>
                <c:pt idx="220">
                  <c:v>44805</c:v>
                </c:pt>
                <c:pt idx="221">
                  <c:v>44835</c:v>
                </c:pt>
                <c:pt idx="222">
                  <c:v>44866</c:v>
                </c:pt>
                <c:pt idx="223">
                  <c:v>44896</c:v>
                </c:pt>
                <c:pt idx="224">
                  <c:v>44927</c:v>
                </c:pt>
                <c:pt idx="225">
                  <c:v>44958</c:v>
                </c:pt>
                <c:pt idx="226">
                  <c:v>44986</c:v>
                </c:pt>
                <c:pt idx="227">
                  <c:v>45017</c:v>
                </c:pt>
                <c:pt idx="228">
                  <c:v>45047</c:v>
                </c:pt>
                <c:pt idx="229">
                  <c:v>45078</c:v>
                </c:pt>
                <c:pt idx="230">
                  <c:v>45108</c:v>
                </c:pt>
                <c:pt idx="231">
                  <c:v>45139</c:v>
                </c:pt>
                <c:pt idx="232">
                  <c:v>45170</c:v>
                </c:pt>
                <c:pt idx="233">
                  <c:v>45200</c:v>
                </c:pt>
                <c:pt idx="234">
                  <c:v>45231</c:v>
                </c:pt>
                <c:pt idx="235">
                  <c:v>45261</c:v>
                </c:pt>
                <c:pt idx="236">
                  <c:v>45292</c:v>
                </c:pt>
                <c:pt idx="237">
                  <c:v>45323</c:v>
                </c:pt>
                <c:pt idx="238">
                  <c:v>45352</c:v>
                </c:pt>
                <c:pt idx="239">
                  <c:v>45383</c:v>
                </c:pt>
                <c:pt idx="240">
                  <c:v>45413</c:v>
                </c:pt>
              </c:numCache>
            </c:numRef>
          </c:cat>
          <c:val>
            <c:numRef>
              <c:f>inun!$Q$108:$Q$348</c:f>
              <c:numCache>
                <c:formatCode>0.0%</c:formatCode>
                <c:ptCount val="241"/>
                <c:pt idx="0">
                  <c:v>0.106716463601298</c:v>
                </c:pt>
                <c:pt idx="1">
                  <c:v>0.10536555396272783</c:v>
                </c:pt>
                <c:pt idx="2">
                  <c:v>0.10526746445740003</c:v>
                </c:pt>
                <c:pt idx="3">
                  <c:v>0.10490538306081205</c:v>
                </c:pt>
                <c:pt idx="4">
                  <c:v>0.103475869993434</c:v>
                </c:pt>
                <c:pt idx="5">
                  <c:v>0.10416666666666666</c:v>
                </c:pt>
                <c:pt idx="6">
                  <c:v>0.10412275012161507</c:v>
                </c:pt>
                <c:pt idx="7">
                  <c:v>0.10235690235690237</c:v>
                </c:pt>
                <c:pt idx="8">
                  <c:v>0.10200508905852418</c:v>
                </c:pt>
                <c:pt idx="9">
                  <c:v>9.9108367626886157E-2</c:v>
                </c:pt>
                <c:pt idx="10">
                  <c:v>0.10201999591920016</c:v>
                </c:pt>
                <c:pt idx="11">
                  <c:v>0.10084495571617633</c:v>
                </c:pt>
                <c:pt idx="12">
                  <c:v>9.9223677826297901E-2</c:v>
                </c:pt>
                <c:pt idx="13">
                  <c:v>0.10140558158484417</c:v>
                </c:pt>
                <c:pt idx="14">
                  <c:v>0.10155263050654062</c:v>
                </c:pt>
                <c:pt idx="15">
                  <c:v>0.10018884399049688</c:v>
                </c:pt>
                <c:pt idx="16">
                  <c:v>0.1019522776572668</c:v>
                </c:pt>
                <c:pt idx="17">
                  <c:v>0.1010930623998702</c:v>
                </c:pt>
                <c:pt idx="18">
                  <c:v>9.6308413102306242E-2</c:v>
                </c:pt>
                <c:pt idx="19">
                  <c:v>9.5630784120007264E-2</c:v>
                </c:pt>
                <c:pt idx="20">
                  <c:v>9.4269647068308704E-2</c:v>
                </c:pt>
                <c:pt idx="21">
                  <c:v>9.604870526505517E-2</c:v>
                </c:pt>
                <c:pt idx="22">
                  <c:v>9.0419546696672556E-2</c:v>
                </c:pt>
                <c:pt idx="23">
                  <c:v>9.1175164506883052E-2</c:v>
                </c:pt>
                <c:pt idx="24">
                  <c:v>9.2642557989690719E-2</c:v>
                </c:pt>
                <c:pt idx="25">
                  <c:v>9.0402439270641913E-2</c:v>
                </c:pt>
                <c:pt idx="26">
                  <c:v>8.6975851268061025E-2</c:v>
                </c:pt>
                <c:pt idx="27">
                  <c:v>8.9455262310910846E-2</c:v>
                </c:pt>
                <c:pt idx="28">
                  <c:v>8.7507288922848009E-2</c:v>
                </c:pt>
                <c:pt idx="29">
                  <c:v>8.4407333454347422E-2</c:v>
                </c:pt>
                <c:pt idx="30">
                  <c:v>9.0825246611596758E-2</c:v>
                </c:pt>
                <c:pt idx="31">
                  <c:v>8.9177227921947294E-2</c:v>
                </c:pt>
                <c:pt idx="32">
                  <c:v>8.5454691002241429E-2</c:v>
                </c:pt>
                <c:pt idx="33">
                  <c:v>8.6985431904733124E-2</c:v>
                </c:pt>
                <c:pt idx="34">
                  <c:v>8.8046893884457328E-2</c:v>
                </c:pt>
                <c:pt idx="35">
                  <c:v>8.4388015855449805E-2</c:v>
                </c:pt>
                <c:pt idx="36">
                  <c:v>8.4651482665156361E-2</c:v>
                </c:pt>
                <c:pt idx="37">
                  <c:v>8.4279388083735904E-2</c:v>
                </c:pt>
                <c:pt idx="38">
                  <c:v>8.3110941669843688E-2</c:v>
                </c:pt>
                <c:pt idx="39">
                  <c:v>8.3309776682954403E-2</c:v>
                </c:pt>
                <c:pt idx="40">
                  <c:v>8.4448917966784096E-2</c:v>
                </c:pt>
                <c:pt idx="41">
                  <c:v>8.2940432959492813E-2</c:v>
                </c:pt>
                <c:pt idx="42">
                  <c:v>7.8894391432137542E-2</c:v>
                </c:pt>
                <c:pt idx="43">
                  <c:v>8.1554329575437748E-2</c:v>
                </c:pt>
                <c:pt idx="44">
                  <c:v>7.6257719308832697E-2</c:v>
                </c:pt>
                <c:pt idx="45">
                  <c:v>7.6994136075186764E-2</c:v>
                </c:pt>
                <c:pt idx="46">
                  <c:v>8.1139172487909722E-2</c:v>
                </c:pt>
                <c:pt idx="47">
                  <c:v>7.6790819488594328E-2</c:v>
                </c:pt>
                <c:pt idx="48">
                  <c:v>7.4620853557833669E-2</c:v>
                </c:pt>
                <c:pt idx="49">
                  <c:v>7.7750140415630262E-2</c:v>
                </c:pt>
                <c:pt idx="50">
                  <c:v>7.5375471849650627E-2</c:v>
                </c:pt>
                <c:pt idx="51">
                  <c:v>7.7702362490181462E-2</c:v>
                </c:pt>
                <c:pt idx="52">
                  <c:v>7.9937523779010394E-2</c:v>
                </c:pt>
                <c:pt idx="53">
                  <c:v>7.7451430625162243E-2</c:v>
                </c:pt>
                <c:pt idx="54">
                  <c:v>7.9793640597398421E-2</c:v>
                </c:pt>
                <c:pt idx="55">
                  <c:v>8.6031783964631389E-2</c:v>
                </c:pt>
                <c:pt idx="56">
                  <c:v>8.9700531766022953E-2</c:v>
                </c:pt>
                <c:pt idx="57">
                  <c:v>9.1332507096309926E-2</c:v>
                </c:pt>
                <c:pt idx="58">
                  <c:v>9.0583245385212771E-2</c:v>
                </c:pt>
                <c:pt idx="59">
                  <c:v>9.3757493405802902E-2</c:v>
                </c:pt>
                <c:pt idx="60">
                  <c:v>9.344713436764647E-2</c:v>
                </c:pt>
                <c:pt idx="61">
                  <c:v>9.3301815581423073E-2</c:v>
                </c:pt>
                <c:pt idx="62">
                  <c:v>9.9100536487106372E-2</c:v>
                </c:pt>
                <c:pt idx="63">
                  <c:v>9.9352949324257464E-2</c:v>
                </c:pt>
                <c:pt idx="64">
                  <c:v>9.9904984362009577E-2</c:v>
                </c:pt>
                <c:pt idx="65">
                  <c:v>0.10369354870755598</c:v>
                </c:pt>
                <c:pt idx="66">
                  <c:v>0.11036690178412661</c:v>
                </c:pt>
                <c:pt idx="67">
                  <c:v>0.10482791682480073</c:v>
                </c:pt>
                <c:pt idx="68">
                  <c:v>0.11186481018683803</c:v>
                </c:pt>
                <c:pt idx="69">
                  <c:v>0.11664256423463221</c:v>
                </c:pt>
                <c:pt idx="70">
                  <c:v>0.11524319571559891</c:v>
                </c:pt>
                <c:pt idx="71">
                  <c:v>0.12253232136098328</c:v>
                </c:pt>
                <c:pt idx="72">
                  <c:v>0.12404917479295346</c:v>
                </c:pt>
                <c:pt idx="73">
                  <c:v>0.12670261633712801</c:v>
                </c:pt>
                <c:pt idx="74">
                  <c:v>0.13107299561228561</c:v>
                </c:pt>
                <c:pt idx="75">
                  <c:v>0.13004681685406747</c:v>
                </c:pt>
                <c:pt idx="76">
                  <c:v>0.13728823729423764</c:v>
                </c:pt>
                <c:pt idx="77">
                  <c:v>0.14249001144417453</c:v>
                </c:pt>
                <c:pt idx="78">
                  <c:v>0.14137309847878302</c:v>
                </c:pt>
                <c:pt idx="79">
                  <c:v>0.15016032064128257</c:v>
                </c:pt>
                <c:pt idx="80">
                  <c:v>0.15270926000808732</c:v>
                </c:pt>
                <c:pt idx="81">
                  <c:v>0.15557572091147409</c:v>
                </c:pt>
                <c:pt idx="82">
                  <c:v>0.16418932527693858</c:v>
                </c:pt>
                <c:pt idx="83">
                  <c:v>0.16510326584596602</c:v>
                </c:pt>
                <c:pt idx="84">
                  <c:v>0.17235782254955667</c:v>
                </c:pt>
                <c:pt idx="85">
                  <c:v>0.17244462507620403</c:v>
                </c:pt>
                <c:pt idx="86">
                  <c:v>0.18091191371139076</c:v>
                </c:pt>
                <c:pt idx="87">
                  <c:v>0.19154005946804611</c:v>
                </c:pt>
                <c:pt idx="88">
                  <c:v>0.18975332068311193</c:v>
                </c:pt>
                <c:pt idx="89">
                  <c:v>0.20460977745199843</c:v>
                </c:pt>
                <c:pt idx="90">
                  <c:v>0.2074470265174802</c:v>
                </c:pt>
                <c:pt idx="91">
                  <c:v>0.2136471260613978</c:v>
                </c:pt>
                <c:pt idx="92">
                  <c:v>0.21596501932072404</c:v>
                </c:pt>
                <c:pt idx="93">
                  <c:v>0.22398059848733967</c:v>
                </c:pt>
                <c:pt idx="94">
                  <c:v>0.23017142388451442</c:v>
                </c:pt>
                <c:pt idx="95">
                  <c:v>0.23559941968573123</c:v>
                </c:pt>
                <c:pt idx="96">
                  <c:v>0.23984514098795082</c:v>
                </c:pt>
                <c:pt idx="97">
                  <c:v>0.2537209111092838</c:v>
                </c:pt>
                <c:pt idx="98">
                  <c:v>0.25311347808275297</c:v>
                </c:pt>
                <c:pt idx="99">
                  <c:v>0.25824368689475746</c:v>
                </c:pt>
                <c:pt idx="100">
                  <c:v>0.26622279023746703</c:v>
                </c:pt>
                <c:pt idx="101">
                  <c:v>0.26141547819653937</c:v>
                </c:pt>
                <c:pt idx="102">
                  <c:v>0.27025360680669158</c:v>
                </c:pt>
                <c:pt idx="103">
                  <c:v>0.26818751155007081</c:v>
                </c:pt>
                <c:pt idx="104">
                  <c:v>0.27446182947139008</c:v>
                </c:pt>
                <c:pt idx="105">
                  <c:v>0.27266695693641013</c:v>
                </c:pt>
                <c:pt idx="106">
                  <c:v>0.276163209820601</c:v>
                </c:pt>
                <c:pt idx="107">
                  <c:v>0.27946419371458009</c:v>
                </c:pt>
                <c:pt idx="108">
                  <c:v>0.27935843504569285</c:v>
                </c:pt>
                <c:pt idx="109">
                  <c:v>0.27885985748218528</c:v>
                </c:pt>
                <c:pt idx="110">
                  <c:v>0.28190839220235747</c:v>
                </c:pt>
                <c:pt idx="111">
                  <c:v>0.27818938605619148</c:v>
                </c:pt>
                <c:pt idx="112">
                  <c:v>0.28170908338506107</c:v>
                </c:pt>
                <c:pt idx="113">
                  <c:v>0.27755034528387712</c:v>
                </c:pt>
                <c:pt idx="114">
                  <c:v>0.27939462070114079</c:v>
                </c:pt>
                <c:pt idx="115">
                  <c:v>0.27737864684200658</c:v>
                </c:pt>
                <c:pt idx="116">
                  <c:v>0.27197870232788507</c:v>
                </c:pt>
                <c:pt idx="117">
                  <c:v>0.27547389666867811</c:v>
                </c:pt>
                <c:pt idx="118">
                  <c:v>0.26985651928739995</c:v>
                </c:pt>
                <c:pt idx="119">
                  <c:v>0.27075082336265482</c:v>
                </c:pt>
                <c:pt idx="120">
                  <c:v>0.27291123396265776</c:v>
                </c:pt>
                <c:pt idx="121">
                  <c:v>0.26603195906555377</c:v>
                </c:pt>
                <c:pt idx="122">
                  <c:v>0.26312736914058454</c:v>
                </c:pt>
                <c:pt idx="123">
                  <c:v>0.26521057581774482</c:v>
                </c:pt>
                <c:pt idx="124">
                  <c:v>0.26303740575053031</c:v>
                </c:pt>
                <c:pt idx="125">
                  <c:v>0.26145872361683525</c:v>
                </c:pt>
                <c:pt idx="126">
                  <c:v>0.25787018637438031</c:v>
                </c:pt>
                <c:pt idx="127">
                  <c:v>0.26003896185508707</c:v>
                </c:pt>
                <c:pt idx="128">
                  <c:v>0.25551074987986044</c:v>
                </c:pt>
                <c:pt idx="129">
                  <c:v>0.25539178949121488</c:v>
                </c:pt>
                <c:pt idx="130">
                  <c:v>0.26145272704157313</c:v>
                </c:pt>
                <c:pt idx="131">
                  <c:v>0.25291902071563088</c:v>
                </c:pt>
                <c:pt idx="132">
                  <c:v>0.24709025390382303</c:v>
                </c:pt>
                <c:pt idx="133">
                  <c:v>0.25181883174229364</c:v>
                </c:pt>
                <c:pt idx="134">
                  <c:v>0.25054266154616794</c:v>
                </c:pt>
                <c:pt idx="135">
                  <c:v>0.24210026624837463</c:v>
                </c:pt>
                <c:pt idx="136">
                  <c:v>0.24935711149672807</c:v>
                </c:pt>
                <c:pt idx="137">
                  <c:v>0.24859805290917053</c:v>
                </c:pt>
                <c:pt idx="138">
                  <c:v>0.2423048357814821</c:v>
                </c:pt>
                <c:pt idx="139">
                  <c:v>0.23953575284444817</c:v>
                </c:pt>
                <c:pt idx="140">
                  <c:v>0.2473994234866525</c:v>
                </c:pt>
                <c:pt idx="141">
                  <c:v>0.23891193527748542</c:v>
                </c:pt>
                <c:pt idx="142">
                  <c:v>0.24073766060958876</c:v>
                </c:pt>
                <c:pt idx="143">
                  <c:v>0.24074306252089597</c:v>
                </c:pt>
                <c:pt idx="144">
                  <c:v>0.23961468994581581</c:v>
                </c:pt>
                <c:pt idx="145">
                  <c:v>0.23802816901408452</c:v>
                </c:pt>
                <c:pt idx="146">
                  <c:v>0.23818292147056974</c:v>
                </c:pt>
                <c:pt idx="147">
                  <c:v>0.23935904896500124</c:v>
                </c:pt>
                <c:pt idx="148">
                  <c:v>0.23482318780462513</c:v>
                </c:pt>
                <c:pt idx="149">
                  <c:v>0.23473314725534974</c:v>
                </c:pt>
                <c:pt idx="150">
                  <c:v>0.23582951478249956</c:v>
                </c:pt>
                <c:pt idx="151">
                  <c:v>0.23587033710681313</c:v>
                </c:pt>
                <c:pt idx="152">
                  <c:v>0.23142809040784545</c:v>
                </c:pt>
                <c:pt idx="153">
                  <c:v>0.22947683606421027</c:v>
                </c:pt>
                <c:pt idx="154">
                  <c:v>0.22523798612702314</c:v>
                </c:pt>
                <c:pt idx="155">
                  <c:v>0.22087094617184885</c:v>
                </c:pt>
                <c:pt idx="156">
                  <c:v>0.22385794190422725</c:v>
                </c:pt>
                <c:pt idx="157">
                  <c:v>0.21750171728315398</c:v>
                </c:pt>
                <c:pt idx="158">
                  <c:v>0.21371457278017333</c:v>
                </c:pt>
                <c:pt idx="159">
                  <c:v>0.21287679865560341</c:v>
                </c:pt>
                <c:pt idx="160">
                  <c:v>0.21280033574651139</c:v>
                </c:pt>
                <c:pt idx="161">
                  <c:v>0.21171975057213044</c:v>
                </c:pt>
                <c:pt idx="162">
                  <c:v>0.21343465813405188</c:v>
                </c:pt>
                <c:pt idx="163">
                  <c:v>0.21034730437721819</c:v>
                </c:pt>
                <c:pt idx="164">
                  <c:v>0.20555918763312739</c:v>
                </c:pt>
                <c:pt idx="165">
                  <c:v>0.20896983107101827</c:v>
                </c:pt>
                <c:pt idx="166">
                  <c:v>0.20495690109380599</c:v>
                </c:pt>
                <c:pt idx="167">
                  <c:v>0.20090920570779136</c:v>
                </c:pt>
                <c:pt idx="168">
                  <c:v>0.19813784967981127</c:v>
                </c:pt>
                <c:pt idx="169">
                  <c:v>0.19702188431973788</c:v>
                </c:pt>
                <c:pt idx="170">
                  <c:v>0.19437377793663141</c:v>
                </c:pt>
                <c:pt idx="171">
                  <c:v>0.19536332619890229</c:v>
                </c:pt>
                <c:pt idx="172">
                  <c:v>0.19317174105823234</c:v>
                </c:pt>
                <c:pt idx="173">
                  <c:v>0.1914592998734711</c:v>
                </c:pt>
                <c:pt idx="174">
                  <c:v>0.19232644409114996</c:v>
                </c:pt>
                <c:pt idx="175">
                  <c:v>0.18855990661148253</c:v>
                </c:pt>
                <c:pt idx="176">
                  <c:v>0.19252843357790064</c:v>
                </c:pt>
                <c:pt idx="177">
                  <c:v>0.18998031621055306</c:v>
                </c:pt>
                <c:pt idx="178">
                  <c:v>0.18487004623862507</c:v>
                </c:pt>
                <c:pt idx="179">
                  <c:v>0.18141118607730627</c:v>
                </c:pt>
                <c:pt idx="180">
                  <c:v>0.17530754784663752</c:v>
                </c:pt>
                <c:pt idx="181">
                  <c:v>0.17483760394405534</c:v>
                </c:pt>
                <c:pt idx="182">
                  <c:v>0.17830276392528105</c:v>
                </c:pt>
                <c:pt idx="183">
                  <c:v>0.17363950261613745</c:v>
                </c:pt>
                <c:pt idx="184">
                  <c:v>0.17444863057190027</c:v>
                </c:pt>
                <c:pt idx="185">
                  <c:v>0.17261514375780143</c:v>
                </c:pt>
                <c:pt idx="186">
                  <c:v>0.16969889064976229</c:v>
                </c:pt>
                <c:pt idx="187">
                  <c:v>0.17072596524270184</c:v>
                </c:pt>
                <c:pt idx="188">
                  <c:v>0.16800068301637103</c:v>
                </c:pt>
                <c:pt idx="189">
                  <c:v>0.16311022078996645</c:v>
                </c:pt>
                <c:pt idx="190">
                  <c:v>0.17401845242103847</c:v>
                </c:pt>
                <c:pt idx="191">
                  <c:v>0.1805834198086014</c:v>
                </c:pt>
                <c:pt idx="192">
                  <c:v>0.1940655659248624</c:v>
                </c:pt>
                <c:pt idx="193">
                  <c:v>0.20239115827521492</c:v>
                </c:pt>
                <c:pt idx="194">
                  <c:v>0.17286928046729796</c:v>
                </c:pt>
                <c:pt idx="195">
                  <c:v>0.16885280922879725</c:v>
                </c:pt>
                <c:pt idx="196">
                  <c:v>0.16905191679559911</c:v>
                </c:pt>
                <c:pt idx="197">
                  <c:v>0.17394259653123423</c:v>
                </c:pt>
                <c:pt idx="198">
                  <c:v>0.17375727720555306</c:v>
                </c:pt>
                <c:pt idx="199">
                  <c:v>0.16805440222636173</c:v>
                </c:pt>
                <c:pt idx="200">
                  <c:v>0.16349298803709841</c:v>
                </c:pt>
                <c:pt idx="201">
                  <c:v>0.16208432704855333</c:v>
                </c:pt>
                <c:pt idx="202">
                  <c:v>0.1716987092697897</c:v>
                </c:pt>
                <c:pt idx="203">
                  <c:v>0.1704931213149902</c:v>
                </c:pt>
                <c:pt idx="204">
                  <c:v>0.154782571422448</c:v>
                </c:pt>
                <c:pt idx="205">
                  <c:v>0.14952790802235211</c:v>
                </c:pt>
                <c:pt idx="206">
                  <c:v>0.14113493498665289</c:v>
                </c:pt>
                <c:pt idx="207">
                  <c:v>0.13937031230136868</c:v>
                </c:pt>
                <c:pt idx="208">
                  <c:v>0.13426083987709117</c:v>
                </c:pt>
                <c:pt idx="209">
                  <c:v>0.13340514919745772</c:v>
                </c:pt>
                <c:pt idx="210">
                  <c:v>0.13219909119729473</c:v>
                </c:pt>
                <c:pt idx="211">
                  <c:v>0.12921035737213779</c:v>
                </c:pt>
                <c:pt idx="212">
                  <c:v>0.13577804064953219</c:v>
                </c:pt>
                <c:pt idx="213">
                  <c:v>0.12940513697915582</c:v>
                </c:pt>
                <c:pt idx="214">
                  <c:v>0.12652889961187455</c:v>
                </c:pt>
                <c:pt idx="215">
                  <c:v>0.12532051282051282</c:v>
                </c:pt>
                <c:pt idx="216">
                  <c:v>0.12563058023935667</c:v>
                </c:pt>
                <c:pt idx="217">
                  <c:v>0.12268690251605655</c:v>
                </c:pt>
                <c:pt idx="218">
                  <c:v>0.12504250977724876</c:v>
                </c:pt>
                <c:pt idx="219">
                  <c:v>0.12267146486028789</c:v>
                </c:pt>
                <c:pt idx="220">
                  <c:v>0.1211136205331701</c:v>
                </c:pt>
                <c:pt idx="221">
                  <c:v>0.1218851917378978</c:v>
                </c:pt>
                <c:pt idx="222">
                  <c:v>0.11685498258431741</c:v>
                </c:pt>
                <c:pt idx="223">
                  <c:v>0.12020751613311401</c:v>
                </c:pt>
                <c:pt idx="224">
                  <c:v>0.11039391283903649</c:v>
                </c:pt>
                <c:pt idx="225">
                  <c:v>0.11053758834868281</c:v>
                </c:pt>
                <c:pt idx="226">
                  <c:v>0.11217415126546265</c:v>
                </c:pt>
                <c:pt idx="227">
                  <c:v>0.11478541410196542</c:v>
                </c:pt>
                <c:pt idx="228">
                  <c:v>0.11151109605285447</c:v>
                </c:pt>
                <c:pt idx="229">
                  <c:v>0.11185013681330246</c:v>
                </c:pt>
                <c:pt idx="230">
                  <c:v>0.11090843531932042</c:v>
                </c:pt>
                <c:pt idx="231">
                  <c:v>0.11110396708030605</c:v>
                </c:pt>
                <c:pt idx="232">
                  <c:v>0.10871733916328827</c:v>
                </c:pt>
                <c:pt idx="233">
                  <c:v>0.10827998563309459</c:v>
                </c:pt>
                <c:pt idx="234">
                  <c:v>0.10998882489469614</c:v>
                </c:pt>
                <c:pt idx="235">
                  <c:v>0.10692062688519058</c:v>
                </c:pt>
                <c:pt idx="236">
                  <c:v>0.11281707546972204</c:v>
                </c:pt>
                <c:pt idx="237">
                  <c:v>0.11512972215834257</c:v>
                </c:pt>
                <c:pt idx="238">
                  <c:v>0.10686910994764398</c:v>
                </c:pt>
                <c:pt idx="239">
                  <c:v>0.106946112744895</c:v>
                </c:pt>
                <c:pt idx="240">
                  <c:v>0.10620530079932687</c:v>
                </c:pt>
              </c:numCache>
            </c:numRef>
          </c:val>
          <c:smooth val="0"/>
          <c:extLst>
            <c:ext xmlns:c16="http://schemas.microsoft.com/office/drawing/2014/chart" uri="{C3380CC4-5D6E-409C-BE32-E72D297353CC}">
              <c16:uniqueId val="{00000001-0878-45C4-B415-E0785D634C61}"/>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40"/>
              <c:layout>
                <c:manualLayout>
                  <c:x val="-8.5674603174603264E-2"/>
                  <c:y val="-0.20465772759350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78-45C4-B415-E0785D634C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inun!$A$108:$A$348</c:f>
              <c:numCache>
                <c:formatCode>mmm\-yy</c:formatCode>
                <c:ptCount val="241"/>
                <c:pt idx="0">
                  <c:v>38108</c:v>
                </c:pt>
                <c:pt idx="1">
                  <c:v>38139</c:v>
                </c:pt>
                <c:pt idx="2">
                  <c:v>38169</c:v>
                </c:pt>
                <c:pt idx="3">
                  <c:v>38200</c:v>
                </c:pt>
                <c:pt idx="4">
                  <c:v>38231</c:v>
                </c:pt>
                <c:pt idx="5">
                  <c:v>38261</c:v>
                </c:pt>
                <c:pt idx="6">
                  <c:v>38292</c:v>
                </c:pt>
                <c:pt idx="7">
                  <c:v>38322</c:v>
                </c:pt>
                <c:pt idx="8">
                  <c:v>38353</c:v>
                </c:pt>
                <c:pt idx="9">
                  <c:v>38384</c:v>
                </c:pt>
                <c:pt idx="10">
                  <c:v>38412</c:v>
                </c:pt>
                <c:pt idx="11">
                  <c:v>38443</c:v>
                </c:pt>
                <c:pt idx="12">
                  <c:v>38473</c:v>
                </c:pt>
                <c:pt idx="13">
                  <c:v>38504</c:v>
                </c:pt>
                <c:pt idx="14">
                  <c:v>38534</c:v>
                </c:pt>
                <c:pt idx="15">
                  <c:v>38565</c:v>
                </c:pt>
                <c:pt idx="16">
                  <c:v>38596</c:v>
                </c:pt>
                <c:pt idx="17">
                  <c:v>38626</c:v>
                </c:pt>
                <c:pt idx="18">
                  <c:v>38657</c:v>
                </c:pt>
                <c:pt idx="19">
                  <c:v>38687</c:v>
                </c:pt>
                <c:pt idx="20">
                  <c:v>38718</c:v>
                </c:pt>
                <c:pt idx="21">
                  <c:v>38749</c:v>
                </c:pt>
                <c:pt idx="22">
                  <c:v>38777</c:v>
                </c:pt>
                <c:pt idx="23">
                  <c:v>38808</c:v>
                </c:pt>
                <c:pt idx="24">
                  <c:v>38838</c:v>
                </c:pt>
                <c:pt idx="25">
                  <c:v>38869</c:v>
                </c:pt>
                <c:pt idx="26">
                  <c:v>38899</c:v>
                </c:pt>
                <c:pt idx="27">
                  <c:v>38930</c:v>
                </c:pt>
                <c:pt idx="28">
                  <c:v>38961</c:v>
                </c:pt>
                <c:pt idx="29">
                  <c:v>38991</c:v>
                </c:pt>
                <c:pt idx="30">
                  <c:v>39022</c:v>
                </c:pt>
                <c:pt idx="31">
                  <c:v>39052</c:v>
                </c:pt>
                <c:pt idx="32">
                  <c:v>39083</c:v>
                </c:pt>
                <c:pt idx="33">
                  <c:v>39114</c:v>
                </c:pt>
                <c:pt idx="34">
                  <c:v>39142</c:v>
                </c:pt>
                <c:pt idx="35">
                  <c:v>39173</c:v>
                </c:pt>
                <c:pt idx="36">
                  <c:v>39203</c:v>
                </c:pt>
                <c:pt idx="37">
                  <c:v>39234</c:v>
                </c:pt>
                <c:pt idx="38">
                  <c:v>39264</c:v>
                </c:pt>
                <c:pt idx="39">
                  <c:v>39295</c:v>
                </c:pt>
                <c:pt idx="40">
                  <c:v>39326</c:v>
                </c:pt>
                <c:pt idx="41">
                  <c:v>39356</c:v>
                </c:pt>
                <c:pt idx="42">
                  <c:v>39387</c:v>
                </c:pt>
                <c:pt idx="43">
                  <c:v>39417</c:v>
                </c:pt>
                <c:pt idx="44">
                  <c:v>39448</c:v>
                </c:pt>
                <c:pt idx="45">
                  <c:v>39479</c:v>
                </c:pt>
                <c:pt idx="46">
                  <c:v>39508</c:v>
                </c:pt>
                <c:pt idx="47">
                  <c:v>39539</c:v>
                </c:pt>
                <c:pt idx="48">
                  <c:v>39569</c:v>
                </c:pt>
                <c:pt idx="49">
                  <c:v>39600</c:v>
                </c:pt>
                <c:pt idx="50">
                  <c:v>39630</c:v>
                </c:pt>
                <c:pt idx="51">
                  <c:v>39661</c:v>
                </c:pt>
                <c:pt idx="52">
                  <c:v>39692</c:v>
                </c:pt>
                <c:pt idx="53">
                  <c:v>39722</c:v>
                </c:pt>
                <c:pt idx="54">
                  <c:v>39753</c:v>
                </c:pt>
                <c:pt idx="55">
                  <c:v>39783</c:v>
                </c:pt>
                <c:pt idx="56">
                  <c:v>39814</c:v>
                </c:pt>
                <c:pt idx="57">
                  <c:v>39845</c:v>
                </c:pt>
                <c:pt idx="58">
                  <c:v>39873</c:v>
                </c:pt>
                <c:pt idx="59">
                  <c:v>39904</c:v>
                </c:pt>
                <c:pt idx="60">
                  <c:v>39934</c:v>
                </c:pt>
                <c:pt idx="61">
                  <c:v>39965</c:v>
                </c:pt>
                <c:pt idx="62">
                  <c:v>39995</c:v>
                </c:pt>
                <c:pt idx="63">
                  <c:v>40026</c:v>
                </c:pt>
                <c:pt idx="64">
                  <c:v>40057</c:v>
                </c:pt>
                <c:pt idx="65">
                  <c:v>40087</c:v>
                </c:pt>
                <c:pt idx="66">
                  <c:v>40118</c:v>
                </c:pt>
                <c:pt idx="67">
                  <c:v>40148</c:v>
                </c:pt>
                <c:pt idx="68">
                  <c:v>40179</c:v>
                </c:pt>
                <c:pt idx="69">
                  <c:v>40210</c:v>
                </c:pt>
                <c:pt idx="70">
                  <c:v>40238</c:v>
                </c:pt>
                <c:pt idx="71">
                  <c:v>40269</c:v>
                </c:pt>
                <c:pt idx="72">
                  <c:v>40299</c:v>
                </c:pt>
                <c:pt idx="73">
                  <c:v>40330</c:v>
                </c:pt>
                <c:pt idx="74">
                  <c:v>40360</c:v>
                </c:pt>
                <c:pt idx="75">
                  <c:v>40391</c:v>
                </c:pt>
                <c:pt idx="76">
                  <c:v>40422</c:v>
                </c:pt>
                <c:pt idx="77">
                  <c:v>40452</c:v>
                </c:pt>
                <c:pt idx="78">
                  <c:v>40483</c:v>
                </c:pt>
                <c:pt idx="79">
                  <c:v>40513</c:v>
                </c:pt>
                <c:pt idx="80">
                  <c:v>40544</c:v>
                </c:pt>
                <c:pt idx="81">
                  <c:v>40575</c:v>
                </c:pt>
                <c:pt idx="82">
                  <c:v>40603</c:v>
                </c:pt>
                <c:pt idx="83">
                  <c:v>40634</c:v>
                </c:pt>
                <c:pt idx="84">
                  <c:v>40664</c:v>
                </c:pt>
                <c:pt idx="85">
                  <c:v>40695</c:v>
                </c:pt>
                <c:pt idx="86">
                  <c:v>40725</c:v>
                </c:pt>
                <c:pt idx="87">
                  <c:v>40756</c:v>
                </c:pt>
                <c:pt idx="88">
                  <c:v>40787</c:v>
                </c:pt>
                <c:pt idx="89">
                  <c:v>40817</c:v>
                </c:pt>
                <c:pt idx="90">
                  <c:v>40848</c:v>
                </c:pt>
                <c:pt idx="91">
                  <c:v>40878</c:v>
                </c:pt>
                <c:pt idx="92">
                  <c:v>40909</c:v>
                </c:pt>
                <c:pt idx="93">
                  <c:v>40940</c:v>
                </c:pt>
                <c:pt idx="94">
                  <c:v>40969</c:v>
                </c:pt>
                <c:pt idx="95">
                  <c:v>41000</c:v>
                </c:pt>
                <c:pt idx="96">
                  <c:v>41030</c:v>
                </c:pt>
                <c:pt idx="97">
                  <c:v>41061</c:v>
                </c:pt>
                <c:pt idx="98">
                  <c:v>41091</c:v>
                </c:pt>
                <c:pt idx="99">
                  <c:v>41122</c:v>
                </c:pt>
                <c:pt idx="100">
                  <c:v>41153</c:v>
                </c:pt>
                <c:pt idx="101">
                  <c:v>41183</c:v>
                </c:pt>
                <c:pt idx="102">
                  <c:v>41214</c:v>
                </c:pt>
                <c:pt idx="103">
                  <c:v>41244</c:v>
                </c:pt>
                <c:pt idx="104">
                  <c:v>41275</c:v>
                </c:pt>
                <c:pt idx="105">
                  <c:v>41306</c:v>
                </c:pt>
                <c:pt idx="106">
                  <c:v>41334</c:v>
                </c:pt>
                <c:pt idx="107">
                  <c:v>41365</c:v>
                </c:pt>
                <c:pt idx="108">
                  <c:v>41395</c:v>
                </c:pt>
                <c:pt idx="109">
                  <c:v>41426</c:v>
                </c:pt>
                <c:pt idx="110">
                  <c:v>41456</c:v>
                </c:pt>
                <c:pt idx="111">
                  <c:v>41487</c:v>
                </c:pt>
                <c:pt idx="112">
                  <c:v>41518</c:v>
                </c:pt>
                <c:pt idx="113">
                  <c:v>41548</c:v>
                </c:pt>
                <c:pt idx="114">
                  <c:v>41579</c:v>
                </c:pt>
                <c:pt idx="115">
                  <c:v>41609</c:v>
                </c:pt>
                <c:pt idx="116">
                  <c:v>41640</c:v>
                </c:pt>
                <c:pt idx="117">
                  <c:v>41671</c:v>
                </c:pt>
                <c:pt idx="118">
                  <c:v>41699</c:v>
                </c:pt>
                <c:pt idx="119">
                  <c:v>41730</c:v>
                </c:pt>
                <c:pt idx="120">
                  <c:v>41760</c:v>
                </c:pt>
                <c:pt idx="121">
                  <c:v>41791</c:v>
                </c:pt>
                <c:pt idx="122">
                  <c:v>41821</c:v>
                </c:pt>
                <c:pt idx="123">
                  <c:v>41852</c:v>
                </c:pt>
                <c:pt idx="124">
                  <c:v>41883</c:v>
                </c:pt>
                <c:pt idx="125">
                  <c:v>41913</c:v>
                </c:pt>
                <c:pt idx="126">
                  <c:v>41944</c:v>
                </c:pt>
                <c:pt idx="127">
                  <c:v>41974</c:v>
                </c:pt>
                <c:pt idx="128">
                  <c:v>42005</c:v>
                </c:pt>
                <c:pt idx="129">
                  <c:v>42036</c:v>
                </c:pt>
                <c:pt idx="130">
                  <c:v>42064</c:v>
                </c:pt>
                <c:pt idx="131">
                  <c:v>42095</c:v>
                </c:pt>
                <c:pt idx="132">
                  <c:v>42125</c:v>
                </c:pt>
                <c:pt idx="133">
                  <c:v>42156</c:v>
                </c:pt>
                <c:pt idx="134">
                  <c:v>42186</c:v>
                </c:pt>
                <c:pt idx="135">
                  <c:v>42217</c:v>
                </c:pt>
                <c:pt idx="136">
                  <c:v>42248</c:v>
                </c:pt>
                <c:pt idx="137">
                  <c:v>42278</c:v>
                </c:pt>
                <c:pt idx="138">
                  <c:v>42309</c:v>
                </c:pt>
                <c:pt idx="139">
                  <c:v>42339</c:v>
                </c:pt>
                <c:pt idx="140">
                  <c:v>42370</c:v>
                </c:pt>
                <c:pt idx="141">
                  <c:v>42401</c:v>
                </c:pt>
                <c:pt idx="142">
                  <c:v>42430</c:v>
                </c:pt>
                <c:pt idx="143">
                  <c:v>42461</c:v>
                </c:pt>
                <c:pt idx="144">
                  <c:v>42491</c:v>
                </c:pt>
                <c:pt idx="145">
                  <c:v>42522</c:v>
                </c:pt>
                <c:pt idx="146">
                  <c:v>42552</c:v>
                </c:pt>
                <c:pt idx="147">
                  <c:v>42583</c:v>
                </c:pt>
                <c:pt idx="148">
                  <c:v>42614</c:v>
                </c:pt>
                <c:pt idx="149">
                  <c:v>42644</c:v>
                </c:pt>
                <c:pt idx="150">
                  <c:v>42675</c:v>
                </c:pt>
                <c:pt idx="151">
                  <c:v>42705</c:v>
                </c:pt>
                <c:pt idx="152">
                  <c:v>42736</c:v>
                </c:pt>
                <c:pt idx="153">
                  <c:v>42767</c:v>
                </c:pt>
                <c:pt idx="154">
                  <c:v>42795</c:v>
                </c:pt>
                <c:pt idx="155">
                  <c:v>42826</c:v>
                </c:pt>
                <c:pt idx="156">
                  <c:v>42856</c:v>
                </c:pt>
                <c:pt idx="157">
                  <c:v>42887</c:v>
                </c:pt>
                <c:pt idx="158">
                  <c:v>42917</c:v>
                </c:pt>
                <c:pt idx="159">
                  <c:v>42948</c:v>
                </c:pt>
                <c:pt idx="160">
                  <c:v>42979</c:v>
                </c:pt>
                <c:pt idx="161">
                  <c:v>43009</c:v>
                </c:pt>
                <c:pt idx="162">
                  <c:v>43040</c:v>
                </c:pt>
                <c:pt idx="163">
                  <c:v>43070</c:v>
                </c:pt>
                <c:pt idx="164">
                  <c:v>43101</c:v>
                </c:pt>
                <c:pt idx="165">
                  <c:v>43132</c:v>
                </c:pt>
                <c:pt idx="166">
                  <c:v>43160</c:v>
                </c:pt>
                <c:pt idx="167">
                  <c:v>43191</c:v>
                </c:pt>
                <c:pt idx="168">
                  <c:v>43221</c:v>
                </c:pt>
                <c:pt idx="169">
                  <c:v>43252</c:v>
                </c:pt>
                <c:pt idx="170">
                  <c:v>43282</c:v>
                </c:pt>
                <c:pt idx="171">
                  <c:v>43313</c:v>
                </c:pt>
                <c:pt idx="172">
                  <c:v>43344</c:v>
                </c:pt>
                <c:pt idx="173">
                  <c:v>43374</c:v>
                </c:pt>
                <c:pt idx="174">
                  <c:v>43405</c:v>
                </c:pt>
                <c:pt idx="175">
                  <c:v>43435</c:v>
                </c:pt>
                <c:pt idx="176">
                  <c:v>43466</c:v>
                </c:pt>
                <c:pt idx="177">
                  <c:v>43497</c:v>
                </c:pt>
                <c:pt idx="178">
                  <c:v>43525</c:v>
                </c:pt>
                <c:pt idx="179">
                  <c:v>43556</c:v>
                </c:pt>
                <c:pt idx="180">
                  <c:v>43586</c:v>
                </c:pt>
                <c:pt idx="181">
                  <c:v>43617</c:v>
                </c:pt>
                <c:pt idx="182">
                  <c:v>43647</c:v>
                </c:pt>
                <c:pt idx="183">
                  <c:v>43678</c:v>
                </c:pt>
                <c:pt idx="184">
                  <c:v>43709</c:v>
                </c:pt>
                <c:pt idx="185">
                  <c:v>43739</c:v>
                </c:pt>
                <c:pt idx="186">
                  <c:v>43770</c:v>
                </c:pt>
                <c:pt idx="187">
                  <c:v>43800</c:v>
                </c:pt>
                <c:pt idx="188">
                  <c:v>43831</c:v>
                </c:pt>
                <c:pt idx="189">
                  <c:v>43862</c:v>
                </c:pt>
                <c:pt idx="190">
                  <c:v>43891</c:v>
                </c:pt>
                <c:pt idx="191">
                  <c:v>43922</c:v>
                </c:pt>
                <c:pt idx="192">
                  <c:v>43952</c:v>
                </c:pt>
                <c:pt idx="193">
                  <c:v>43983</c:v>
                </c:pt>
                <c:pt idx="194">
                  <c:v>44013</c:v>
                </c:pt>
                <c:pt idx="195">
                  <c:v>44044</c:v>
                </c:pt>
                <c:pt idx="196">
                  <c:v>44075</c:v>
                </c:pt>
                <c:pt idx="197">
                  <c:v>44105</c:v>
                </c:pt>
                <c:pt idx="198">
                  <c:v>44136</c:v>
                </c:pt>
                <c:pt idx="199">
                  <c:v>44166</c:v>
                </c:pt>
                <c:pt idx="200">
                  <c:v>44197</c:v>
                </c:pt>
                <c:pt idx="201">
                  <c:v>44228</c:v>
                </c:pt>
                <c:pt idx="202">
                  <c:v>44256</c:v>
                </c:pt>
                <c:pt idx="203">
                  <c:v>44287</c:v>
                </c:pt>
                <c:pt idx="204">
                  <c:v>44317</c:v>
                </c:pt>
                <c:pt idx="205">
                  <c:v>44348</c:v>
                </c:pt>
                <c:pt idx="206">
                  <c:v>44378</c:v>
                </c:pt>
                <c:pt idx="207">
                  <c:v>44409</c:v>
                </c:pt>
                <c:pt idx="208">
                  <c:v>44440</c:v>
                </c:pt>
                <c:pt idx="209">
                  <c:v>44470</c:v>
                </c:pt>
                <c:pt idx="210">
                  <c:v>44501</c:v>
                </c:pt>
                <c:pt idx="211">
                  <c:v>44531</c:v>
                </c:pt>
                <c:pt idx="212">
                  <c:v>44562</c:v>
                </c:pt>
                <c:pt idx="213">
                  <c:v>44593</c:v>
                </c:pt>
                <c:pt idx="214">
                  <c:v>44621</c:v>
                </c:pt>
                <c:pt idx="215">
                  <c:v>44652</c:v>
                </c:pt>
                <c:pt idx="216">
                  <c:v>44682</c:v>
                </c:pt>
                <c:pt idx="217">
                  <c:v>44713</c:v>
                </c:pt>
                <c:pt idx="218">
                  <c:v>44743</c:v>
                </c:pt>
                <c:pt idx="219">
                  <c:v>44774</c:v>
                </c:pt>
                <c:pt idx="220">
                  <c:v>44805</c:v>
                </c:pt>
                <c:pt idx="221">
                  <c:v>44835</c:v>
                </c:pt>
                <c:pt idx="222">
                  <c:v>44866</c:v>
                </c:pt>
                <c:pt idx="223">
                  <c:v>44896</c:v>
                </c:pt>
                <c:pt idx="224">
                  <c:v>44927</c:v>
                </c:pt>
                <c:pt idx="225">
                  <c:v>44958</c:v>
                </c:pt>
                <c:pt idx="226">
                  <c:v>44986</c:v>
                </c:pt>
                <c:pt idx="227">
                  <c:v>45017</c:v>
                </c:pt>
                <c:pt idx="228">
                  <c:v>45047</c:v>
                </c:pt>
                <c:pt idx="229">
                  <c:v>45078</c:v>
                </c:pt>
                <c:pt idx="230">
                  <c:v>45108</c:v>
                </c:pt>
                <c:pt idx="231">
                  <c:v>45139</c:v>
                </c:pt>
                <c:pt idx="232">
                  <c:v>45170</c:v>
                </c:pt>
                <c:pt idx="233">
                  <c:v>45200</c:v>
                </c:pt>
                <c:pt idx="234">
                  <c:v>45231</c:v>
                </c:pt>
                <c:pt idx="235">
                  <c:v>45261</c:v>
                </c:pt>
                <c:pt idx="236">
                  <c:v>45292</c:v>
                </c:pt>
                <c:pt idx="237">
                  <c:v>45323</c:v>
                </c:pt>
                <c:pt idx="238">
                  <c:v>45352</c:v>
                </c:pt>
                <c:pt idx="239">
                  <c:v>45383</c:v>
                </c:pt>
                <c:pt idx="240">
                  <c:v>45413</c:v>
                </c:pt>
              </c:numCache>
            </c:numRef>
          </c:cat>
          <c:val>
            <c:numRef>
              <c:f>inun!$X$108:$X$348</c:f>
              <c:numCache>
                <c:formatCode>General</c:formatCode>
                <c:ptCount val="241"/>
                <c:pt idx="8" formatCode="0.0%">
                  <c:v>-1.0243562241132501E-2</c:v>
                </c:pt>
                <c:pt idx="9" formatCode="0.0%">
                  <c:v>-8.5839400654215275E-3</c:v>
                </c:pt>
                <c:pt idx="10" formatCode="0.0%">
                  <c:v>-6.5131364268510294E-3</c:v>
                </c:pt>
                <c:pt idx="11" formatCode="0.0%">
                  <c:v>-6.3966479269886717E-3</c:v>
                </c:pt>
                <c:pt idx="12" formatCode="0.0%">
                  <c:v>-7.4927857750000937E-3</c:v>
                </c:pt>
                <c:pt idx="13" formatCode="0.0%">
                  <c:v>-3.959972377883661E-3</c:v>
                </c:pt>
                <c:pt idx="14" formatCode="0.0%">
                  <c:v>-3.7148339508594058E-3</c:v>
                </c:pt>
                <c:pt idx="15" formatCode="0.0%">
                  <c:v>-4.7165390703151761E-3</c:v>
                </c:pt>
                <c:pt idx="16" formatCode="0.0%">
                  <c:v>-1.5235923361671955E-3</c:v>
                </c:pt>
                <c:pt idx="17" formatCode="0.0%">
                  <c:v>-3.0736042667964536E-3</c:v>
                </c:pt>
                <c:pt idx="18" formatCode="0.0%">
                  <c:v>-7.814337019308823E-3</c:v>
                </c:pt>
                <c:pt idx="19" formatCode="0.0%">
                  <c:v>-6.7261182368951039E-3</c:v>
                </c:pt>
                <c:pt idx="20" formatCode="0.0%">
                  <c:v>-7.7354419902154747E-3</c:v>
                </c:pt>
                <c:pt idx="21" formatCode="0.0%">
                  <c:v>-3.0596623618309865E-3</c:v>
                </c:pt>
                <c:pt idx="22" formatCode="0.0%">
                  <c:v>-1.1600449222527606E-2</c:v>
                </c:pt>
                <c:pt idx="23" formatCode="0.0%">
                  <c:v>-9.6697912092932742E-3</c:v>
                </c:pt>
                <c:pt idx="24" formatCode="0.0%">
                  <c:v>-6.5811198366071827E-3</c:v>
                </c:pt>
                <c:pt idx="25" formatCode="0.0%">
                  <c:v>-1.1003142314202255E-2</c:v>
                </c:pt>
                <c:pt idx="26" formatCode="0.0%">
                  <c:v>-1.4576779238479595E-2</c:v>
                </c:pt>
                <c:pt idx="27" formatCode="0.0%">
                  <c:v>-1.0733581679586032E-2</c:v>
                </c:pt>
                <c:pt idx="28" formatCode="0.0%">
                  <c:v>-1.4444988734418795E-2</c:v>
                </c:pt>
                <c:pt idx="29" formatCode="0.0%">
                  <c:v>-1.6685728945522782E-2</c:v>
                </c:pt>
                <c:pt idx="30" formatCode="0.0%">
                  <c:v>-5.4831664907094846E-3</c:v>
                </c:pt>
                <c:pt idx="31" formatCode="0.0%">
                  <c:v>-6.4535561980599704E-3</c:v>
                </c:pt>
                <c:pt idx="32" formatCode="0.0%">
                  <c:v>-8.8149560660672754E-3</c:v>
                </c:pt>
                <c:pt idx="33" formatCode="0.0%">
                  <c:v>-9.0632733603220467E-3</c:v>
                </c:pt>
                <c:pt idx="34" formatCode="0.0%">
                  <c:v>-2.3726528122152285E-3</c:v>
                </c:pt>
                <c:pt idx="35" formatCode="0.0%">
                  <c:v>-6.7871486514332474E-3</c:v>
                </c:pt>
                <c:pt idx="36" formatCode="0.0%">
                  <c:v>-7.991075324534358E-3</c:v>
                </c:pt>
                <c:pt idx="37" formatCode="0.0%">
                  <c:v>-6.1230511869060089E-3</c:v>
                </c:pt>
                <c:pt idx="38" formatCode="0.0%">
                  <c:v>-3.8649095982173365E-3</c:v>
                </c:pt>
                <c:pt idx="39" formatCode="0.0%">
                  <c:v>-6.1454856279564429E-3</c:v>
                </c:pt>
                <c:pt idx="40" formatCode="0.0%">
                  <c:v>-3.0583709560639133E-3</c:v>
                </c:pt>
                <c:pt idx="41" formatCode="0.0%">
                  <c:v>-1.4669004948546088E-3</c:v>
                </c:pt>
                <c:pt idx="42" formatCode="0.0%">
                  <c:v>-1.1930855179459215E-2</c:v>
                </c:pt>
                <c:pt idx="43" formatCode="0.0%">
                  <c:v>-7.6228983465095462E-3</c:v>
                </c:pt>
                <c:pt idx="44" formatCode="0.0%">
                  <c:v>-9.1969716934087314E-3</c:v>
                </c:pt>
                <c:pt idx="45" formatCode="0.0%">
                  <c:v>-9.9912958295463594E-3</c:v>
                </c:pt>
                <c:pt idx="46" formatCode="0.0%">
                  <c:v>-6.9077213965476059E-3</c:v>
                </c:pt>
                <c:pt idx="47" formatCode="0.0%">
                  <c:v>-7.5971963668554771E-3</c:v>
                </c:pt>
                <c:pt idx="48" formatCode="0.0%">
                  <c:v>-1.0030629107322692E-2</c:v>
                </c:pt>
                <c:pt idx="49" formatCode="0.0%">
                  <c:v>-6.5292476681056422E-3</c:v>
                </c:pt>
                <c:pt idx="50" formatCode="0.0%">
                  <c:v>-7.7354698201930611E-3</c:v>
                </c:pt>
                <c:pt idx="51" formatCode="0.0%">
                  <c:v>-5.6074141927729415E-3</c:v>
                </c:pt>
                <c:pt idx="52" formatCode="0.0%">
                  <c:v>-4.5113941877737013E-3</c:v>
                </c:pt>
                <c:pt idx="53" formatCode="0.0%">
                  <c:v>-5.4890023343305699E-3</c:v>
                </c:pt>
                <c:pt idx="54" formatCode="0.0%">
                  <c:v>8.9924916526087917E-4</c:v>
                </c:pt>
                <c:pt idx="55" formatCode="0.0%">
                  <c:v>4.4774543891936414E-3</c:v>
                </c:pt>
                <c:pt idx="56" formatCode="0.0%">
                  <c:v>1.3442812457190256E-2</c:v>
                </c:pt>
                <c:pt idx="57" formatCode="0.0%">
                  <c:v>1.4338371021123161E-2</c:v>
                </c:pt>
                <c:pt idx="58" formatCode="0.0%">
                  <c:v>9.4440728973030491E-3</c:v>
                </c:pt>
                <c:pt idx="59" formatCode="0.0%">
                  <c:v>1.6966673917208575E-2</c:v>
                </c:pt>
                <c:pt idx="60" formatCode="0.0%">
                  <c:v>1.8826280809812801E-2</c:v>
                </c:pt>
                <c:pt idx="61" formatCode="0.0%">
                  <c:v>1.5551675165792811E-2</c:v>
                </c:pt>
                <c:pt idx="62" formatCode="0.0%">
                  <c:v>2.3725064637455745E-2</c:v>
                </c:pt>
                <c:pt idx="63" formatCode="0.0%">
                  <c:v>2.1650586834076002E-2</c:v>
                </c:pt>
                <c:pt idx="64" formatCode="0.0%">
                  <c:v>1.9967460582999183E-2</c:v>
                </c:pt>
                <c:pt idx="65" formatCode="0.0%">
                  <c:v>2.6242118082393739E-2</c:v>
                </c:pt>
                <c:pt idx="66" formatCode="0.0%">
                  <c:v>3.0573261186728193E-2</c:v>
                </c:pt>
                <c:pt idx="67" formatCode="0.0%">
                  <c:v>1.8796132860169346E-2</c:v>
                </c:pt>
                <c:pt idx="68" formatCode="0.0%">
                  <c:v>2.2164278420815073E-2</c:v>
                </c:pt>
                <c:pt idx="69" formatCode="0.0%">
                  <c:v>2.5310057138322281E-2</c:v>
                </c:pt>
                <c:pt idx="70" formatCode="0.0%">
                  <c:v>2.4659950330386135E-2</c:v>
                </c:pt>
                <c:pt idx="71" formatCode="0.0%">
                  <c:v>2.8774827955180382E-2</c:v>
                </c:pt>
                <c:pt idx="72" formatCode="0.0%">
                  <c:v>3.0602040425306995E-2</c:v>
                </c:pt>
                <c:pt idx="73" formatCode="0.0%">
                  <c:v>3.3400800755704937E-2</c:v>
                </c:pt>
                <c:pt idx="74" formatCode="0.0%">
                  <c:v>3.1972459125179237E-2</c:v>
                </c:pt>
                <c:pt idx="75" formatCode="0.0%">
                  <c:v>3.0693867529810001E-2</c:v>
                </c:pt>
                <c:pt idx="76" formatCode="0.0%">
                  <c:v>3.7383252932228064E-2</c:v>
                </c:pt>
                <c:pt idx="77" formatCode="0.0%">
                  <c:v>3.8796462736618548E-2</c:v>
                </c:pt>
                <c:pt idx="78" formatCode="0.0%">
                  <c:v>3.1006196694656402E-2</c:v>
                </c:pt>
                <c:pt idx="79" formatCode="0.0%">
                  <c:v>4.5332403816481834E-2</c:v>
                </c:pt>
                <c:pt idx="80" formatCode="0.0%">
                  <c:v>4.0844449821249296E-2</c:v>
                </c:pt>
                <c:pt idx="81" formatCode="0.0%">
                  <c:v>3.8933156676841885E-2</c:v>
                </c:pt>
                <c:pt idx="82" formatCode="0.0%">
                  <c:v>4.8946129561339674E-2</c:v>
                </c:pt>
                <c:pt idx="83" formatCode="0.0%">
                  <c:v>4.2570944484982734E-2</c:v>
                </c:pt>
                <c:pt idx="84" formatCode="0.0%">
                  <c:v>4.8308647756603207E-2</c:v>
                </c:pt>
                <c:pt idx="85" formatCode="0.0%">
                  <c:v>4.5742008739076023E-2</c:v>
                </c:pt>
                <c:pt idx="86" formatCode="0.0%">
                  <c:v>4.9838918099105151E-2</c:v>
                </c:pt>
                <c:pt idx="87" formatCode="0.0%">
                  <c:v>6.1493242613978649E-2</c:v>
                </c:pt>
                <c:pt idx="88" formatCode="0.0%">
                  <c:v>5.246508338887429E-2</c:v>
                </c:pt>
                <c:pt idx="89" formatCode="0.0%">
                  <c:v>6.2119766007823901E-2</c:v>
                </c:pt>
                <c:pt idx="90" formatCode="0.0%">
                  <c:v>6.6073928038697188E-2</c:v>
                </c:pt>
                <c:pt idx="91" formatCode="0.0%">
                  <c:v>6.3486805420115228E-2</c:v>
                </c:pt>
                <c:pt idx="92" formatCode="0.0%">
                  <c:v>6.3255759312636717E-2</c:v>
                </c:pt>
                <c:pt idx="93" formatCode="0.0%">
                  <c:v>6.840487757586558E-2</c:v>
                </c:pt>
                <c:pt idx="94" formatCode="0.0%">
                  <c:v>6.598209860757584E-2</c:v>
                </c:pt>
                <c:pt idx="95" formatCode="0.0%">
                  <c:v>7.0496153839765208E-2</c:v>
                </c:pt>
                <c:pt idx="96" formatCode="0.0%">
                  <c:v>6.7487318438394145E-2</c:v>
                </c:pt>
                <c:pt idx="97" formatCode="0.0%">
                  <c:v>8.1276286033079764E-2</c:v>
                </c:pt>
                <c:pt idx="98" formatCode="0.0%">
                  <c:v>7.2201564371362215E-2</c:v>
                </c:pt>
                <c:pt idx="99" formatCode="0.0%">
                  <c:v>6.6703627426711348E-2</c:v>
                </c:pt>
                <c:pt idx="100" formatCode="0.0%">
                  <c:v>7.6469469554355102E-2</c:v>
                </c:pt>
                <c:pt idx="101" formatCode="0.0%">
                  <c:v>5.6805700744540943E-2</c:v>
                </c:pt>
                <c:pt idx="102" formatCode="0.0%">
                  <c:v>6.2806580289211378E-2</c:v>
                </c:pt>
                <c:pt idx="103" formatCode="0.0%">
                  <c:v>5.4540385488673016E-2</c:v>
                </c:pt>
                <c:pt idx="104" formatCode="0.0%">
                  <c:v>5.8496810150666045E-2</c:v>
                </c:pt>
                <c:pt idx="105" formatCode="0.0%">
                  <c:v>4.868635844907046E-2</c:v>
                </c:pt>
                <c:pt idx="106" formatCode="0.0%">
                  <c:v>4.5991785936086577E-2</c:v>
                </c:pt>
                <c:pt idx="107" formatCode="0.0%">
                  <c:v>4.3864774028848863E-2</c:v>
                </c:pt>
                <c:pt idx="108" formatCode="0.0%">
                  <c:v>3.9513294057742038E-2</c:v>
                </c:pt>
                <c:pt idx="109" formatCode="0.0%">
                  <c:v>2.5138946372901483E-2</c:v>
                </c:pt>
                <c:pt idx="110" formatCode="0.0%">
                  <c:v>2.8794914119604498E-2</c:v>
                </c:pt>
                <c:pt idx="111" formatCode="0.0%">
                  <c:v>1.9945699161434016E-2</c:v>
                </c:pt>
                <c:pt idx="112" formatCode="0.0%">
                  <c:v>1.5486293147594032E-2</c:v>
                </c:pt>
                <c:pt idx="113" formatCode="0.0%">
                  <c:v>1.6134867087337745E-2</c:v>
                </c:pt>
                <c:pt idx="114" formatCode="0.0%">
                  <c:v>9.1410138944492125E-3</c:v>
                </c:pt>
                <c:pt idx="115" formatCode="0.0%">
                  <c:v>9.1911352919357703E-3</c:v>
                </c:pt>
                <c:pt idx="116" formatCode="0.0%">
                  <c:v>-2.4831271435050151E-3</c:v>
                </c:pt>
                <c:pt idx="117" formatCode="0.0%">
                  <c:v>2.8069397322679768E-3</c:v>
                </c:pt>
                <c:pt idx="118" formatCode="0.0%">
                  <c:v>-6.3066905332010426E-3</c:v>
                </c:pt>
                <c:pt idx="119" formatCode="0.0%">
                  <c:v>-8.7133703519252648E-3</c:v>
                </c:pt>
                <c:pt idx="120" formatCode="0.0%">
                  <c:v>-6.4472010830350923E-3</c:v>
                </c:pt>
                <c:pt idx="121" formatCode="0.0%">
                  <c:v>-1.2827898416631511E-2</c:v>
                </c:pt>
                <c:pt idx="122" formatCode="0.0%">
                  <c:v>-1.8781023061772928E-2</c:v>
                </c:pt>
                <c:pt idx="123" formatCode="0.0%">
                  <c:v>-1.2978810238446659E-2</c:v>
                </c:pt>
                <c:pt idx="124" formatCode="0.0%">
                  <c:v>-1.8671677634530759E-2</c:v>
                </c:pt>
                <c:pt idx="125" formatCode="0.0%">
                  <c:v>-1.6091621667041867E-2</c:v>
                </c:pt>
                <c:pt idx="126" formatCode="0.0%">
                  <c:v>-2.1524434326760489E-2</c:v>
                </c:pt>
                <c:pt idx="127" formatCode="0.0%">
                  <c:v>-1.7339684986919512E-2</c:v>
                </c:pt>
                <c:pt idx="128" formatCode="0.0%">
                  <c:v>-1.6467952448024625E-2</c:v>
                </c:pt>
                <c:pt idx="129" formatCode="0.0%">
                  <c:v>-2.0082107177463226E-2</c:v>
                </c:pt>
                <c:pt idx="130" formatCode="0.0%">
                  <c:v>-8.4037922458268244E-3</c:v>
                </c:pt>
                <c:pt idx="131" formatCode="0.0%">
                  <c:v>-1.7831802647023942E-2</c:v>
                </c:pt>
                <c:pt idx="132" formatCode="0.0%">
                  <c:v>-2.5820980058834736E-2</c:v>
                </c:pt>
                <c:pt idx="133" formatCode="0.0%">
                  <c:v>-1.4213127323260133E-2</c:v>
                </c:pt>
                <c:pt idx="134" formatCode="0.0%">
                  <c:v>-1.25847075944166E-2</c:v>
                </c:pt>
                <c:pt idx="135" formatCode="0.0%">
                  <c:v>-2.3110309569370185E-2</c:v>
                </c:pt>
                <c:pt idx="136" formatCode="0.0%">
                  <c:v>-1.3680294253802239E-2</c:v>
                </c:pt>
                <c:pt idx="137" formatCode="0.0%">
                  <c:v>-1.2860670707664723E-2</c:v>
                </c:pt>
                <c:pt idx="138" formatCode="0.0%">
                  <c:v>-1.5565350592898208E-2</c:v>
                </c:pt>
                <c:pt idx="139" formatCode="0.0%">
                  <c:v>-2.0503209010638901E-2</c:v>
                </c:pt>
                <c:pt idx="140" formatCode="0.0%">
                  <c:v>-8.1113263932079405E-3</c:v>
                </c:pt>
                <c:pt idx="141" formatCode="0.0%">
                  <c:v>-1.6479854213729467E-2</c:v>
                </c:pt>
                <c:pt idx="142" formatCode="0.0%">
                  <c:v>-2.0715066431984369E-2</c:v>
                </c:pt>
                <c:pt idx="143" formatCode="0.0%">
                  <c:v>-1.2175958194734909E-2</c:v>
                </c:pt>
                <c:pt idx="144" formatCode="0.0%">
                  <c:v>-7.4755639580072197E-3</c:v>
                </c:pt>
                <c:pt idx="145" formatCode="0.0%">
                  <c:v>-1.3790662728209113E-2</c:v>
                </c:pt>
                <c:pt idx="146" formatCode="0.0%">
                  <c:v>-1.2359740075598202E-2</c:v>
                </c:pt>
                <c:pt idx="147" formatCode="0.0%">
                  <c:v>-2.7412172833733983E-3</c:v>
                </c:pt>
                <c:pt idx="148" formatCode="0.0%">
                  <c:v>-1.4533923692102935E-2</c:v>
                </c:pt>
                <c:pt idx="149" formatCode="0.0%">
                  <c:v>-1.3864905653820786E-2</c:v>
                </c:pt>
                <c:pt idx="150" formatCode="0.0%">
                  <c:v>-6.4753209989825422E-3</c:v>
                </c:pt>
                <c:pt idx="151" formatCode="0.0%">
                  <c:v>-3.6654157376350416E-3</c:v>
                </c:pt>
                <c:pt idx="152" formatCode="0.0%">
                  <c:v>-1.5971333078807048E-2</c:v>
                </c:pt>
                <c:pt idx="153" formatCode="0.0%">
                  <c:v>-9.4350992132751499E-3</c:v>
                </c:pt>
                <c:pt idx="154" formatCode="0.0%">
                  <c:v>-1.5499674482565617E-2</c:v>
                </c:pt>
                <c:pt idx="155" formatCode="0.0%">
                  <c:v>-1.987211634904712E-2</c:v>
                </c:pt>
                <c:pt idx="156" formatCode="0.0%">
                  <c:v>-1.5756748041588553E-2</c:v>
                </c:pt>
                <c:pt idx="157" formatCode="0.0%">
                  <c:v>-2.0526451730930539E-2</c:v>
                </c:pt>
                <c:pt idx="158" formatCode="0.0%">
                  <c:v>-2.4468348690396408E-2</c:v>
                </c:pt>
                <c:pt idx="159" formatCode="0.0%">
                  <c:v>-2.6482250309397826E-2</c:v>
                </c:pt>
                <c:pt idx="160" formatCode="0.0%">
                  <c:v>-2.2022852058113745E-2</c:v>
                </c:pt>
                <c:pt idx="161" formatCode="0.0%">
                  <c:v>-2.3013396683219306E-2</c:v>
                </c:pt>
                <c:pt idx="162" formatCode="0.0%">
                  <c:v>-2.2394856648447675E-2</c:v>
                </c:pt>
                <c:pt idx="163" formatCode="0.0%">
                  <c:v>-2.5523032729594941E-2</c:v>
                </c:pt>
                <c:pt idx="164" formatCode="0.0%">
                  <c:v>-2.5868902774718067E-2</c:v>
                </c:pt>
                <c:pt idx="165" formatCode="0.0%">
                  <c:v>-2.0507004993191996E-2</c:v>
                </c:pt>
                <c:pt idx="166" formatCode="0.0%">
                  <c:v>-2.0281085033217155E-2</c:v>
                </c:pt>
                <c:pt idx="167" formatCode="0.0%">
                  <c:v>-1.9961740464057492E-2</c:v>
                </c:pt>
                <c:pt idx="168" formatCode="0.0%">
                  <c:v>-2.5720092224415986E-2</c:v>
                </c:pt>
                <c:pt idx="169" formatCode="0.0%">
                  <c:v>-2.04798329634161E-2</c:v>
                </c:pt>
                <c:pt idx="170" formatCode="0.0%">
                  <c:v>-1.9340794843541925E-2</c:v>
                </c:pt>
                <c:pt idx="171" formatCode="0.0%">
                  <c:v>-1.7513472456701124E-2</c:v>
                </c:pt>
                <c:pt idx="172" formatCode="0.0%">
                  <c:v>-1.9628594688279044E-2</c:v>
                </c:pt>
                <c:pt idx="173" formatCode="0.0%">
                  <c:v>-2.0260450698659338E-2</c:v>
                </c:pt>
                <c:pt idx="174" formatCode="0.0%">
                  <c:v>-2.1108214042901918E-2</c:v>
                </c:pt>
                <c:pt idx="175" formatCode="0.0%">
                  <c:v>-2.1787397765735655E-2</c:v>
                </c:pt>
                <c:pt idx="176" formatCode="0.0%">
                  <c:v>-1.3030754055226745E-2</c:v>
                </c:pt>
                <c:pt idx="177" formatCode="0.0%">
                  <c:v>-1.8989514860465212E-2</c:v>
                </c:pt>
                <c:pt idx="178" formatCode="0.0%">
                  <c:v>-2.0086854855180913E-2</c:v>
                </c:pt>
                <c:pt idx="179" formatCode="0.0%">
                  <c:v>-1.9498019630485086E-2</c:v>
                </c:pt>
                <c:pt idx="180" formatCode="0.0%">
                  <c:v>-2.283030183317375E-2</c:v>
                </c:pt>
                <c:pt idx="181" formatCode="0.0%">
                  <c:v>-2.2184280375682541E-2</c:v>
                </c:pt>
                <c:pt idx="182" formatCode="0.0%">
                  <c:v>-1.607101401135036E-2</c:v>
                </c:pt>
                <c:pt idx="183" formatCode="0.0%">
                  <c:v>-2.172382358276484E-2</c:v>
                </c:pt>
                <c:pt idx="184" formatCode="0.0%">
                  <c:v>-1.8723110486332073E-2</c:v>
                </c:pt>
                <c:pt idx="185" formatCode="0.0%">
                  <c:v>-1.8844156115669669E-2</c:v>
                </c:pt>
                <c:pt idx="186" formatCode="0.0%">
                  <c:v>-2.2627553441387671E-2</c:v>
                </c:pt>
                <c:pt idx="187" formatCode="0.0%">
                  <c:v>-1.7833941368780692E-2</c:v>
                </c:pt>
                <c:pt idx="188" formatCode="0.0%">
                  <c:v>-2.4527750561529615E-2</c:v>
                </c:pt>
                <c:pt idx="189" formatCode="0.0%">
                  <c:v>-2.6870095420586604E-2</c:v>
                </c:pt>
                <c:pt idx="190" formatCode="0.0%">
                  <c:v>-1.0851593817586602E-2</c:v>
                </c:pt>
                <c:pt idx="191" formatCode="0.0%">
                  <c:v>-8.2776626870487147E-4</c:v>
                </c:pt>
                <c:pt idx="192" formatCode="0.0%">
                  <c:v>1.8758018078224886E-2</c:v>
                </c:pt>
                <c:pt idx="193" formatCode="0.0%">
                  <c:v>2.755355433115958E-2</c:v>
                </c:pt>
                <c:pt idx="194" formatCode="0.0%">
                  <c:v>-5.4334834579830849E-3</c:v>
                </c:pt>
                <c:pt idx="195" formatCode="0.0%">
                  <c:v>-4.7866933873401962E-3</c:v>
                </c:pt>
                <c:pt idx="196" formatCode="0.0%">
                  <c:v>-5.3967137763011597E-3</c:v>
                </c:pt>
                <c:pt idx="197" formatCode="0.0%">
                  <c:v>1.3274527734327968E-3</c:v>
                </c:pt>
                <c:pt idx="198" formatCode="0.0%">
                  <c:v>4.0583865557907717E-3</c:v>
                </c:pt>
                <c:pt idx="199" formatCode="0.0%">
                  <c:v>-2.6715630163401116E-3</c:v>
                </c:pt>
                <c:pt idx="200" formatCode="0.0%">
                  <c:v>-4.507694979272614E-3</c:v>
                </c:pt>
                <c:pt idx="201" formatCode="0.0%">
                  <c:v>-1.0258937414131253E-3</c:v>
                </c:pt>
                <c:pt idx="202" formatCode="0.0%">
                  <c:v>-2.3197431512487765E-3</c:v>
                </c:pt>
                <c:pt idx="203" formatCode="0.0%">
                  <c:v>-1.0090298493611205E-2</c:v>
                </c:pt>
                <c:pt idx="204" formatCode="0.0%">
                  <c:v>-3.9282994502414403E-2</c:v>
                </c:pt>
                <c:pt idx="205" formatCode="0.0%">
                  <c:v>-5.2863250252862815E-2</c:v>
                </c:pt>
                <c:pt idx="206" formatCode="0.0%">
                  <c:v>-3.1734345480645076E-2</c:v>
                </c:pt>
                <c:pt idx="207" formatCode="0.0%">
                  <c:v>-2.9482496927428575E-2</c:v>
                </c:pt>
                <c:pt idx="208" formatCode="0.0%">
                  <c:v>-3.479107691850794E-2</c:v>
                </c:pt>
                <c:pt idx="209" formatCode="0.0%">
                  <c:v>-4.0537447333776511E-2</c:v>
                </c:pt>
                <c:pt idx="210" formatCode="0.0%">
                  <c:v>-4.1558186008258335E-2</c:v>
                </c:pt>
                <c:pt idx="211" formatCode="0.0%">
                  <c:v>-3.8844044854223936E-2</c:v>
                </c:pt>
                <c:pt idx="212" formatCode="0.0%">
                  <c:v>-2.7714947387566219E-2</c:v>
                </c:pt>
                <c:pt idx="213" formatCode="0.0%">
                  <c:v>-3.2679190069397512E-2</c:v>
                </c:pt>
                <c:pt idx="214" formatCode="0.0%">
                  <c:v>-4.5169809657915144E-2</c:v>
                </c:pt>
                <c:pt idx="215" formatCode="0.0%">
                  <c:v>-4.5172608494477379E-2</c:v>
                </c:pt>
                <c:pt idx="216" formatCode="0.0%">
                  <c:v>-2.9151991183091336E-2</c:v>
                </c:pt>
                <c:pt idx="217" formatCode="0.0%">
                  <c:v>-2.6841005506295562E-2</c:v>
                </c:pt>
                <c:pt idx="218" formatCode="0.0%">
                  <c:v>-1.6092425209404126E-2</c:v>
                </c:pt>
                <c:pt idx="219" formatCode="0.0%">
                  <c:v>-1.6698847441080786E-2</c:v>
                </c:pt>
                <c:pt idx="220" formatCode="0.0%">
                  <c:v>-1.3147219343921074E-2</c:v>
                </c:pt>
                <c:pt idx="221" formatCode="0.0%">
                  <c:v>-1.1519957459559915E-2</c:v>
                </c:pt>
                <c:pt idx="222" formatCode="0.0%">
                  <c:v>-1.5344108612977317E-2</c:v>
                </c:pt>
                <c:pt idx="223" formatCode="0.0%">
                  <c:v>-9.0028412390237844E-3</c:v>
                </c:pt>
                <c:pt idx="224" formatCode="0.0%">
                  <c:v>-2.5384127810495705E-2</c:v>
                </c:pt>
                <c:pt idx="225" formatCode="0.0%">
                  <c:v>-1.8867548630473005E-2</c:v>
                </c:pt>
                <c:pt idx="226" formatCode="0.0%">
                  <c:v>-1.43547483464119E-2</c:v>
                </c:pt>
                <c:pt idx="227" formatCode="0.0%">
                  <c:v>-1.0535098718547395E-2</c:v>
                </c:pt>
                <c:pt idx="228" formatCode="0.0%">
                  <c:v>-1.411948418650219E-2</c:v>
                </c:pt>
                <c:pt idx="229" formatCode="0.0%">
                  <c:v>-1.0836765702754089E-2</c:v>
                </c:pt>
                <c:pt idx="230" formatCode="0.0%">
                  <c:v>-1.4134074457928344E-2</c:v>
                </c:pt>
                <c:pt idx="231" formatCode="0.0%">
                  <c:v>-1.1567497779981839E-2</c:v>
                </c:pt>
                <c:pt idx="232" formatCode="0.0%">
                  <c:v>-1.2396281369881829E-2</c:v>
                </c:pt>
                <c:pt idx="233" formatCode="0.0%">
                  <c:v>-1.3605206104803216E-2</c:v>
                </c:pt>
                <c:pt idx="234" formatCode="0.0%">
                  <c:v>-6.8661576896212745E-3</c:v>
                </c:pt>
                <c:pt idx="235" formatCode="0.0%">
                  <c:v>-1.3286889247923428E-2</c:v>
                </c:pt>
                <c:pt idx="236" formatCode="0.0%">
                  <c:v>2.4231626306855519E-3</c:v>
                </c:pt>
                <c:pt idx="237" formatCode="0.0%">
                  <c:v>4.5921338096597542E-3</c:v>
                </c:pt>
                <c:pt idx="238" formatCode="0.0%">
                  <c:v>-5.3050413178186706E-3</c:v>
                </c:pt>
                <c:pt idx="239" formatCode="0.0%">
                  <c:v>-7.8393013570704217E-3</c:v>
                </c:pt>
                <c:pt idx="240" formatCode="0.0%">
                  <c:v>-5.3057952535276037E-3</c:v>
                </c:pt>
              </c:numCache>
            </c:numRef>
          </c:val>
          <c:smooth val="0"/>
          <c:extLst>
            <c:ext xmlns:c16="http://schemas.microsoft.com/office/drawing/2014/chart" uri="{C3380CC4-5D6E-409C-BE32-E72D297353CC}">
              <c16:uniqueId val="{00000003-0878-45C4-B415-E0785D634C61}"/>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4243710317460317"/>
                  <c:y val="-5.02327777777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B-4F42-96A6-E48031BE18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inun!$A$109:$A$349</c:f>
              <c:numCache>
                <c:formatCode>mmm\-yy</c:formatCode>
                <c:ptCount val="241"/>
                <c:pt idx="0">
                  <c:v>38139</c:v>
                </c:pt>
                <c:pt idx="1">
                  <c:v>38169</c:v>
                </c:pt>
                <c:pt idx="2">
                  <c:v>38200</c:v>
                </c:pt>
                <c:pt idx="3">
                  <c:v>38231</c:v>
                </c:pt>
                <c:pt idx="4">
                  <c:v>38261</c:v>
                </c:pt>
                <c:pt idx="5">
                  <c:v>38292</c:v>
                </c:pt>
                <c:pt idx="6">
                  <c:v>38322</c:v>
                </c:pt>
                <c:pt idx="7">
                  <c:v>38353</c:v>
                </c:pt>
                <c:pt idx="8">
                  <c:v>38384</c:v>
                </c:pt>
                <c:pt idx="9">
                  <c:v>38412</c:v>
                </c:pt>
                <c:pt idx="10">
                  <c:v>38443</c:v>
                </c:pt>
                <c:pt idx="11">
                  <c:v>38473</c:v>
                </c:pt>
                <c:pt idx="12">
                  <c:v>38504</c:v>
                </c:pt>
                <c:pt idx="13">
                  <c:v>38534</c:v>
                </c:pt>
                <c:pt idx="14">
                  <c:v>38565</c:v>
                </c:pt>
                <c:pt idx="15">
                  <c:v>38596</c:v>
                </c:pt>
                <c:pt idx="16">
                  <c:v>38626</c:v>
                </c:pt>
                <c:pt idx="17">
                  <c:v>38657</c:v>
                </c:pt>
                <c:pt idx="18">
                  <c:v>38687</c:v>
                </c:pt>
                <c:pt idx="19">
                  <c:v>38718</c:v>
                </c:pt>
                <c:pt idx="20">
                  <c:v>38749</c:v>
                </c:pt>
                <c:pt idx="21">
                  <c:v>38777</c:v>
                </c:pt>
                <c:pt idx="22">
                  <c:v>38808</c:v>
                </c:pt>
                <c:pt idx="23">
                  <c:v>38838</c:v>
                </c:pt>
                <c:pt idx="24">
                  <c:v>38869</c:v>
                </c:pt>
                <c:pt idx="25">
                  <c:v>38899</c:v>
                </c:pt>
                <c:pt idx="26">
                  <c:v>38930</c:v>
                </c:pt>
                <c:pt idx="27">
                  <c:v>38961</c:v>
                </c:pt>
                <c:pt idx="28">
                  <c:v>38991</c:v>
                </c:pt>
                <c:pt idx="29">
                  <c:v>39022</c:v>
                </c:pt>
                <c:pt idx="30">
                  <c:v>39052</c:v>
                </c:pt>
                <c:pt idx="31">
                  <c:v>39083</c:v>
                </c:pt>
                <c:pt idx="32">
                  <c:v>39114</c:v>
                </c:pt>
                <c:pt idx="33">
                  <c:v>39142</c:v>
                </c:pt>
                <c:pt idx="34">
                  <c:v>39173</c:v>
                </c:pt>
                <c:pt idx="35">
                  <c:v>39203</c:v>
                </c:pt>
                <c:pt idx="36">
                  <c:v>39234</c:v>
                </c:pt>
                <c:pt idx="37">
                  <c:v>39264</c:v>
                </c:pt>
                <c:pt idx="38">
                  <c:v>39295</c:v>
                </c:pt>
                <c:pt idx="39">
                  <c:v>39326</c:v>
                </c:pt>
                <c:pt idx="40">
                  <c:v>39356</c:v>
                </c:pt>
                <c:pt idx="41">
                  <c:v>39387</c:v>
                </c:pt>
                <c:pt idx="42">
                  <c:v>39417</c:v>
                </c:pt>
                <c:pt idx="43">
                  <c:v>39448</c:v>
                </c:pt>
                <c:pt idx="44">
                  <c:v>39479</c:v>
                </c:pt>
                <c:pt idx="45">
                  <c:v>39508</c:v>
                </c:pt>
                <c:pt idx="46">
                  <c:v>39539</c:v>
                </c:pt>
                <c:pt idx="47">
                  <c:v>39569</c:v>
                </c:pt>
                <c:pt idx="48">
                  <c:v>39600</c:v>
                </c:pt>
                <c:pt idx="49">
                  <c:v>39630</c:v>
                </c:pt>
                <c:pt idx="50">
                  <c:v>39661</c:v>
                </c:pt>
                <c:pt idx="51">
                  <c:v>39692</c:v>
                </c:pt>
                <c:pt idx="52">
                  <c:v>39722</c:v>
                </c:pt>
                <c:pt idx="53">
                  <c:v>39753</c:v>
                </c:pt>
                <c:pt idx="54">
                  <c:v>39783</c:v>
                </c:pt>
                <c:pt idx="55">
                  <c:v>39814</c:v>
                </c:pt>
                <c:pt idx="56">
                  <c:v>39845</c:v>
                </c:pt>
                <c:pt idx="57">
                  <c:v>39873</c:v>
                </c:pt>
                <c:pt idx="58">
                  <c:v>39904</c:v>
                </c:pt>
                <c:pt idx="59">
                  <c:v>39934</c:v>
                </c:pt>
                <c:pt idx="60">
                  <c:v>39965</c:v>
                </c:pt>
                <c:pt idx="61">
                  <c:v>39995</c:v>
                </c:pt>
                <c:pt idx="62">
                  <c:v>40026</c:v>
                </c:pt>
                <c:pt idx="63">
                  <c:v>40057</c:v>
                </c:pt>
                <c:pt idx="64">
                  <c:v>40087</c:v>
                </c:pt>
                <c:pt idx="65">
                  <c:v>40118</c:v>
                </c:pt>
                <c:pt idx="66">
                  <c:v>40148</c:v>
                </c:pt>
                <c:pt idx="67">
                  <c:v>40179</c:v>
                </c:pt>
                <c:pt idx="68">
                  <c:v>40210</c:v>
                </c:pt>
                <c:pt idx="69">
                  <c:v>40238</c:v>
                </c:pt>
                <c:pt idx="70">
                  <c:v>40269</c:v>
                </c:pt>
                <c:pt idx="71">
                  <c:v>40299</c:v>
                </c:pt>
                <c:pt idx="72">
                  <c:v>40330</c:v>
                </c:pt>
                <c:pt idx="73">
                  <c:v>40360</c:v>
                </c:pt>
                <c:pt idx="74">
                  <c:v>40391</c:v>
                </c:pt>
                <c:pt idx="75">
                  <c:v>40422</c:v>
                </c:pt>
                <c:pt idx="76">
                  <c:v>40452</c:v>
                </c:pt>
                <c:pt idx="77">
                  <c:v>40483</c:v>
                </c:pt>
                <c:pt idx="78">
                  <c:v>40513</c:v>
                </c:pt>
                <c:pt idx="79">
                  <c:v>40544</c:v>
                </c:pt>
                <c:pt idx="80">
                  <c:v>40575</c:v>
                </c:pt>
                <c:pt idx="81">
                  <c:v>40603</c:v>
                </c:pt>
                <c:pt idx="82">
                  <c:v>40634</c:v>
                </c:pt>
                <c:pt idx="83">
                  <c:v>40664</c:v>
                </c:pt>
                <c:pt idx="84">
                  <c:v>40695</c:v>
                </c:pt>
                <c:pt idx="85">
                  <c:v>40725</c:v>
                </c:pt>
                <c:pt idx="86">
                  <c:v>40756</c:v>
                </c:pt>
                <c:pt idx="87">
                  <c:v>40787</c:v>
                </c:pt>
                <c:pt idx="88">
                  <c:v>40817</c:v>
                </c:pt>
                <c:pt idx="89">
                  <c:v>40848</c:v>
                </c:pt>
                <c:pt idx="90">
                  <c:v>40878</c:v>
                </c:pt>
                <c:pt idx="91">
                  <c:v>40909</c:v>
                </c:pt>
                <c:pt idx="92">
                  <c:v>40940</c:v>
                </c:pt>
                <c:pt idx="93">
                  <c:v>40969</c:v>
                </c:pt>
                <c:pt idx="94">
                  <c:v>41000</c:v>
                </c:pt>
                <c:pt idx="95">
                  <c:v>41030</c:v>
                </c:pt>
                <c:pt idx="96">
                  <c:v>41061</c:v>
                </c:pt>
                <c:pt idx="97">
                  <c:v>41091</c:v>
                </c:pt>
                <c:pt idx="98">
                  <c:v>41122</c:v>
                </c:pt>
                <c:pt idx="99">
                  <c:v>41153</c:v>
                </c:pt>
                <c:pt idx="100">
                  <c:v>41183</c:v>
                </c:pt>
                <c:pt idx="101">
                  <c:v>41214</c:v>
                </c:pt>
                <c:pt idx="102">
                  <c:v>41244</c:v>
                </c:pt>
                <c:pt idx="103">
                  <c:v>41275</c:v>
                </c:pt>
                <c:pt idx="104">
                  <c:v>41306</c:v>
                </c:pt>
                <c:pt idx="105">
                  <c:v>41334</c:v>
                </c:pt>
                <c:pt idx="106">
                  <c:v>41365</c:v>
                </c:pt>
                <c:pt idx="107">
                  <c:v>41395</c:v>
                </c:pt>
                <c:pt idx="108">
                  <c:v>41426</c:v>
                </c:pt>
                <c:pt idx="109">
                  <c:v>41456</c:v>
                </c:pt>
                <c:pt idx="110">
                  <c:v>41487</c:v>
                </c:pt>
                <c:pt idx="111">
                  <c:v>41518</c:v>
                </c:pt>
                <c:pt idx="112">
                  <c:v>41548</c:v>
                </c:pt>
                <c:pt idx="113">
                  <c:v>41579</c:v>
                </c:pt>
                <c:pt idx="114">
                  <c:v>41609</c:v>
                </c:pt>
                <c:pt idx="115">
                  <c:v>41640</c:v>
                </c:pt>
                <c:pt idx="116">
                  <c:v>41671</c:v>
                </c:pt>
                <c:pt idx="117">
                  <c:v>41699</c:v>
                </c:pt>
                <c:pt idx="118">
                  <c:v>41730</c:v>
                </c:pt>
                <c:pt idx="119">
                  <c:v>41760</c:v>
                </c:pt>
                <c:pt idx="120">
                  <c:v>41791</c:v>
                </c:pt>
                <c:pt idx="121">
                  <c:v>41821</c:v>
                </c:pt>
                <c:pt idx="122">
                  <c:v>41852</c:v>
                </c:pt>
                <c:pt idx="123">
                  <c:v>41883</c:v>
                </c:pt>
                <c:pt idx="124">
                  <c:v>41913</c:v>
                </c:pt>
                <c:pt idx="125">
                  <c:v>41944</c:v>
                </c:pt>
                <c:pt idx="126">
                  <c:v>41974</c:v>
                </c:pt>
                <c:pt idx="127">
                  <c:v>42005</c:v>
                </c:pt>
                <c:pt idx="128">
                  <c:v>42036</c:v>
                </c:pt>
                <c:pt idx="129">
                  <c:v>42064</c:v>
                </c:pt>
                <c:pt idx="130">
                  <c:v>42095</c:v>
                </c:pt>
                <c:pt idx="131">
                  <c:v>42125</c:v>
                </c:pt>
                <c:pt idx="132">
                  <c:v>42156</c:v>
                </c:pt>
                <c:pt idx="133">
                  <c:v>42186</c:v>
                </c:pt>
                <c:pt idx="134">
                  <c:v>42217</c:v>
                </c:pt>
                <c:pt idx="135">
                  <c:v>42248</c:v>
                </c:pt>
                <c:pt idx="136">
                  <c:v>42278</c:v>
                </c:pt>
                <c:pt idx="137">
                  <c:v>42309</c:v>
                </c:pt>
                <c:pt idx="138">
                  <c:v>42339</c:v>
                </c:pt>
                <c:pt idx="139">
                  <c:v>42370</c:v>
                </c:pt>
                <c:pt idx="140">
                  <c:v>42401</c:v>
                </c:pt>
                <c:pt idx="141">
                  <c:v>42430</c:v>
                </c:pt>
                <c:pt idx="142">
                  <c:v>42461</c:v>
                </c:pt>
                <c:pt idx="143">
                  <c:v>42491</c:v>
                </c:pt>
                <c:pt idx="144">
                  <c:v>42522</c:v>
                </c:pt>
                <c:pt idx="145">
                  <c:v>42552</c:v>
                </c:pt>
                <c:pt idx="146">
                  <c:v>42583</c:v>
                </c:pt>
                <c:pt idx="147">
                  <c:v>42614</c:v>
                </c:pt>
                <c:pt idx="148">
                  <c:v>42644</c:v>
                </c:pt>
                <c:pt idx="149">
                  <c:v>42675</c:v>
                </c:pt>
                <c:pt idx="150">
                  <c:v>42705</c:v>
                </c:pt>
                <c:pt idx="151">
                  <c:v>42736</c:v>
                </c:pt>
                <c:pt idx="152">
                  <c:v>42767</c:v>
                </c:pt>
                <c:pt idx="153">
                  <c:v>42795</c:v>
                </c:pt>
                <c:pt idx="154">
                  <c:v>42826</c:v>
                </c:pt>
                <c:pt idx="155">
                  <c:v>42856</c:v>
                </c:pt>
                <c:pt idx="156">
                  <c:v>42887</c:v>
                </c:pt>
                <c:pt idx="157">
                  <c:v>42917</c:v>
                </c:pt>
                <c:pt idx="158">
                  <c:v>42948</c:v>
                </c:pt>
                <c:pt idx="159">
                  <c:v>42979</c:v>
                </c:pt>
                <c:pt idx="160">
                  <c:v>43009</c:v>
                </c:pt>
                <c:pt idx="161">
                  <c:v>43040</c:v>
                </c:pt>
                <c:pt idx="162">
                  <c:v>43070</c:v>
                </c:pt>
                <c:pt idx="163">
                  <c:v>43101</c:v>
                </c:pt>
                <c:pt idx="164">
                  <c:v>43132</c:v>
                </c:pt>
                <c:pt idx="165">
                  <c:v>43160</c:v>
                </c:pt>
                <c:pt idx="166">
                  <c:v>43191</c:v>
                </c:pt>
                <c:pt idx="167">
                  <c:v>43221</c:v>
                </c:pt>
                <c:pt idx="168">
                  <c:v>43252</c:v>
                </c:pt>
                <c:pt idx="169">
                  <c:v>43282</c:v>
                </c:pt>
                <c:pt idx="170">
                  <c:v>43313</c:v>
                </c:pt>
                <c:pt idx="171">
                  <c:v>43344</c:v>
                </c:pt>
                <c:pt idx="172">
                  <c:v>43374</c:v>
                </c:pt>
                <c:pt idx="173">
                  <c:v>43405</c:v>
                </c:pt>
                <c:pt idx="174">
                  <c:v>43435</c:v>
                </c:pt>
                <c:pt idx="175">
                  <c:v>43466</c:v>
                </c:pt>
                <c:pt idx="176">
                  <c:v>43497</c:v>
                </c:pt>
                <c:pt idx="177">
                  <c:v>43525</c:v>
                </c:pt>
                <c:pt idx="178">
                  <c:v>43556</c:v>
                </c:pt>
                <c:pt idx="179">
                  <c:v>43586</c:v>
                </c:pt>
                <c:pt idx="180">
                  <c:v>43617</c:v>
                </c:pt>
                <c:pt idx="181">
                  <c:v>43647</c:v>
                </c:pt>
                <c:pt idx="182">
                  <c:v>43678</c:v>
                </c:pt>
                <c:pt idx="183">
                  <c:v>43709</c:v>
                </c:pt>
                <c:pt idx="184">
                  <c:v>43739</c:v>
                </c:pt>
                <c:pt idx="185">
                  <c:v>43770</c:v>
                </c:pt>
                <c:pt idx="186">
                  <c:v>43800</c:v>
                </c:pt>
                <c:pt idx="187">
                  <c:v>43831</c:v>
                </c:pt>
                <c:pt idx="188">
                  <c:v>43862</c:v>
                </c:pt>
                <c:pt idx="189">
                  <c:v>43891</c:v>
                </c:pt>
                <c:pt idx="190">
                  <c:v>43922</c:v>
                </c:pt>
                <c:pt idx="191">
                  <c:v>43952</c:v>
                </c:pt>
                <c:pt idx="192">
                  <c:v>43983</c:v>
                </c:pt>
                <c:pt idx="193">
                  <c:v>44013</c:v>
                </c:pt>
                <c:pt idx="194">
                  <c:v>44044</c:v>
                </c:pt>
                <c:pt idx="195">
                  <c:v>44075</c:v>
                </c:pt>
                <c:pt idx="196">
                  <c:v>44105</c:v>
                </c:pt>
                <c:pt idx="197">
                  <c:v>44136</c:v>
                </c:pt>
                <c:pt idx="198">
                  <c:v>44166</c:v>
                </c:pt>
                <c:pt idx="199">
                  <c:v>44197</c:v>
                </c:pt>
                <c:pt idx="200">
                  <c:v>44228</c:v>
                </c:pt>
                <c:pt idx="201">
                  <c:v>44256</c:v>
                </c:pt>
                <c:pt idx="202">
                  <c:v>44287</c:v>
                </c:pt>
                <c:pt idx="203">
                  <c:v>44317</c:v>
                </c:pt>
                <c:pt idx="204">
                  <c:v>44348</c:v>
                </c:pt>
                <c:pt idx="205">
                  <c:v>44378</c:v>
                </c:pt>
                <c:pt idx="206">
                  <c:v>44409</c:v>
                </c:pt>
                <c:pt idx="207">
                  <c:v>44440</c:v>
                </c:pt>
                <c:pt idx="208">
                  <c:v>44470</c:v>
                </c:pt>
                <c:pt idx="209">
                  <c:v>44501</c:v>
                </c:pt>
                <c:pt idx="210">
                  <c:v>44531</c:v>
                </c:pt>
                <c:pt idx="211">
                  <c:v>44562</c:v>
                </c:pt>
                <c:pt idx="212">
                  <c:v>44593</c:v>
                </c:pt>
                <c:pt idx="213">
                  <c:v>44621</c:v>
                </c:pt>
                <c:pt idx="214">
                  <c:v>44652</c:v>
                </c:pt>
                <c:pt idx="215">
                  <c:v>44682</c:v>
                </c:pt>
                <c:pt idx="216">
                  <c:v>44713</c:v>
                </c:pt>
                <c:pt idx="217">
                  <c:v>44743</c:v>
                </c:pt>
                <c:pt idx="218">
                  <c:v>44774</c:v>
                </c:pt>
                <c:pt idx="219">
                  <c:v>44805</c:v>
                </c:pt>
                <c:pt idx="220">
                  <c:v>44835</c:v>
                </c:pt>
                <c:pt idx="221">
                  <c:v>44866</c:v>
                </c:pt>
                <c:pt idx="222">
                  <c:v>44896</c:v>
                </c:pt>
                <c:pt idx="223">
                  <c:v>44927</c:v>
                </c:pt>
                <c:pt idx="224">
                  <c:v>44958</c:v>
                </c:pt>
                <c:pt idx="225">
                  <c:v>44986</c:v>
                </c:pt>
                <c:pt idx="226">
                  <c:v>45017</c:v>
                </c:pt>
                <c:pt idx="227">
                  <c:v>45047</c:v>
                </c:pt>
                <c:pt idx="228">
                  <c:v>45078</c:v>
                </c:pt>
                <c:pt idx="229">
                  <c:v>45108</c:v>
                </c:pt>
                <c:pt idx="230">
                  <c:v>45139</c:v>
                </c:pt>
                <c:pt idx="231">
                  <c:v>45170</c:v>
                </c:pt>
                <c:pt idx="232">
                  <c:v>45200</c:v>
                </c:pt>
                <c:pt idx="233">
                  <c:v>45231</c:v>
                </c:pt>
                <c:pt idx="234">
                  <c:v>45261</c:v>
                </c:pt>
                <c:pt idx="235">
                  <c:v>45292</c:v>
                </c:pt>
                <c:pt idx="236">
                  <c:v>45323</c:v>
                </c:pt>
                <c:pt idx="237">
                  <c:v>45352</c:v>
                </c:pt>
                <c:pt idx="238">
                  <c:v>45383</c:v>
                </c:pt>
                <c:pt idx="239">
                  <c:v>45413</c:v>
                </c:pt>
                <c:pt idx="240">
                  <c:v>45444</c:v>
                </c:pt>
              </c:numCache>
            </c:numRef>
          </c:cat>
          <c:val>
            <c:numRef>
              <c:f>inun!$H$109:$H$349</c:f>
              <c:numCache>
                <c:formatCode>0.0%</c:formatCode>
                <c:ptCount val="241"/>
                <c:pt idx="0">
                  <c:v>2.9617793470002488E-2</c:v>
                </c:pt>
                <c:pt idx="1">
                  <c:v>3.1554618210664881E-2</c:v>
                </c:pt>
                <c:pt idx="2">
                  <c:v>2.8445136252809915E-2</c:v>
                </c:pt>
                <c:pt idx="3">
                  <c:v>2.9420866397945639E-2</c:v>
                </c:pt>
                <c:pt idx="4">
                  <c:v>3.3006684277817541E-2</c:v>
                </c:pt>
                <c:pt idx="5">
                  <c:v>3.1535795273737566E-2</c:v>
                </c:pt>
                <c:pt idx="6">
                  <c:v>3.1305102252040987E-2</c:v>
                </c:pt>
                <c:pt idx="7">
                  <c:v>4.241991383169446E-2</c:v>
                </c:pt>
                <c:pt idx="8">
                  <c:v>3.1328567278930214E-2</c:v>
                </c:pt>
                <c:pt idx="9">
                  <c:v>2.8444679957442005E-2</c:v>
                </c:pt>
                <c:pt idx="10">
                  <c:v>3.2859849470142109E-2</c:v>
                </c:pt>
                <c:pt idx="11">
                  <c:v>3.1933154021464634E-2</c:v>
                </c:pt>
                <c:pt idx="12">
                  <c:v>3.2066457130211452E-2</c:v>
                </c:pt>
                <c:pt idx="13">
                  <c:v>3.8629261279245215E-2</c:v>
                </c:pt>
                <c:pt idx="14">
                  <c:v>3.5942314616940904E-2</c:v>
                </c:pt>
                <c:pt idx="15">
                  <c:v>3.8200538187415138E-2</c:v>
                </c:pt>
                <c:pt idx="16">
                  <c:v>3.7161454938701863E-2</c:v>
                </c:pt>
                <c:pt idx="17">
                  <c:v>3.4481102958343918E-2</c:v>
                </c:pt>
                <c:pt idx="18">
                  <c:v>3.5021676176300372E-2</c:v>
                </c:pt>
                <c:pt idx="19">
                  <c:v>3.0157447617334101E-2</c:v>
                </c:pt>
                <c:pt idx="20">
                  <c:v>3.1285425374108458E-2</c:v>
                </c:pt>
                <c:pt idx="21">
                  <c:v>3.3211291256302976E-2</c:v>
                </c:pt>
                <c:pt idx="22">
                  <c:v>3.5348256644809034E-2</c:v>
                </c:pt>
                <c:pt idx="23">
                  <c:v>3.2964744226485154E-2</c:v>
                </c:pt>
                <c:pt idx="24">
                  <c:v>3.4500275520244941E-2</c:v>
                </c:pt>
                <c:pt idx="25">
                  <c:v>3.9395640178070852E-2</c:v>
                </c:pt>
                <c:pt idx="26">
                  <c:v>3.450826082782512E-2</c:v>
                </c:pt>
                <c:pt idx="27">
                  <c:v>3.102525486021249E-2</c:v>
                </c:pt>
                <c:pt idx="28">
                  <c:v>3.1266285754490156E-2</c:v>
                </c:pt>
                <c:pt idx="29">
                  <c:v>3.2037240629988584E-2</c:v>
                </c:pt>
                <c:pt idx="30">
                  <c:v>3.1904636421231196E-2</c:v>
                </c:pt>
                <c:pt idx="31">
                  <c:v>3.0347735016994008E-2</c:v>
                </c:pt>
                <c:pt idx="32">
                  <c:v>3.0352019390884676E-2</c:v>
                </c:pt>
                <c:pt idx="33">
                  <c:v>2.7686401749129119E-2</c:v>
                </c:pt>
                <c:pt idx="34">
                  <c:v>2.5607680811578534E-2</c:v>
                </c:pt>
                <c:pt idx="35">
                  <c:v>2.6273847900369643E-2</c:v>
                </c:pt>
                <c:pt idx="36">
                  <c:v>2.6353030535472586E-2</c:v>
                </c:pt>
                <c:pt idx="37">
                  <c:v>2.7288882952628719E-2</c:v>
                </c:pt>
                <c:pt idx="38">
                  <c:v>2.7382627666724068E-2</c:v>
                </c:pt>
                <c:pt idx="39">
                  <c:v>2.9472286648928162E-2</c:v>
                </c:pt>
                <c:pt idx="40">
                  <c:v>2.9902004921762256E-2</c:v>
                </c:pt>
                <c:pt idx="41">
                  <c:v>3.9246379544654111E-2</c:v>
                </c:pt>
                <c:pt idx="42">
                  <c:v>3.8595602731445786E-2</c:v>
                </c:pt>
                <c:pt idx="43">
                  <c:v>3.9117858558732718E-2</c:v>
                </c:pt>
                <c:pt idx="44">
                  <c:v>4.5499749100807556E-2</c:v>
                </c:pt>
                <c:pt idx="45">
                  <c:v>4.3802341261927988E-2</c:v>
                </c:pt>
                <c:pt idx="46">
                  <c:v>4.4205815874218214E-2</c:v>
                </c:pt>
                <c:pt idx="47">
                  <c:v>4.9398056177673962E-2</c:v>
                </c:pt>
                <c:pt idx="48">
                  <c:v>4.9382328226726717E-2</c:v>
                </c:pt>
                <c:pt idx="49">
                  <c:v>4.9406770091932783E-2</c:v>
                </c:pt>
                <c:pt idx="50">
                  <c:v>4.843096914348631E-2</c:v>
                </c:pt>
                <c:pt idx="51">
                  <c:v>4.7147317746273058E-2</c:v>
                </c:pt>
                <c:pt idx="52">
                  <c:v>4.0199817489741572E-2</c:v>
                </c:pt>
                <c:pt idx="53">
                  <c:v>3.0191281444151813E-2</c:v>
                </c:pt>
                <c:pt idx="54">
                  <c:v>2.1925729875732932E-2</c:v>
                </c:pt>
                <c:pt idx="55">
                  <c:v>1.9877483399296705E-2</c:v>
                </c:pt>
                <c:pt idx="56">
                  <c:v>1.8278194792643178E-2</c:v>
                </c:pt>
                <c:pt idx="57">
                  <c:v>1.5315004265047873E-2</c:v>
                </c:pt>
                <c:pt idx="58">
                  <c:v>1.1401050840059301E-2</c:v>
                </c:pt>
                <c:pt idx="59">
                  <c:v>7.1115953220653996E-3</c:v>
                </c:pt>
                <c:pt idx="60">
                  <c:v>6.9010381760695547E-3</c:v>
                </c:pt>
                <c:pt idx="61">
                  <c:v>7.0409403167379552E-3</c:v>
                </c:pt>
                <c:pt idx="62">
                  <c:v>9.7632118593201228E-3</c:v>
                </c:pt>
                <c:pt idx="63">
                  <c:v>7.385272837842639E-3</c:v>
                </c:pt>
                <c:pt idx="64">
                  <c:v>1.2431006195449805E-2</c:v>
                </c:pt>
                <c:pt idx="65">
                  <c:v>2.1000051449041268E-2</c:v>
                </c:pt>
                <c:pt idx="66">
                  <c:v>2.5540291066341026E-2</c:v>
                </c:pt>
                <c:pt idx="67">
                  <c:v>2.3215786763823788E-2</c:v>
                </c:pt>
                <c:pt idx="68">
                  <c:v>2.8605192374159819E-2</c:v>
                </c:pt>
                <c:pt idx="69">
                  <c:v>3.9206040026804979E-2</c:v>
                </c:pt>
                <c:pt idx="70">
                  <c:v>4.74947291005745E-2</c:v>
                </c:pt>
                <c:pt idx="71">
                  <c:v>5.2958337047028105E-2</c:v>
                </c:pt>
                <c:pt idx="72">
                  <c:v>5.1935089147967045E-2</c:v>
                </c:pt>
                <c:pt idx="73">
                  <c:v>5.5278042088144984E-2</c:v>
                </c:pt>
                <c:pt idx="74">
                  <c:v>5.6382428465229055E-2</c:v>
                </c:pt>
                <c:pt idx="75">
                  <c:v>5.6590114094284751E-2</c:v>
                </c:pt>
                <c:pt idx="76">
                  <c:v>5.2332964942799522E-2</c:v>
                </c:pt>
                <c:pt idx="77">
                  <c:v>4.790488310770815E-2</c:v>
                </c:pt>
                <c:pt idx="78">
                  <c:v>5.1516865088115836E-2</c:v>
                </c:pt>
                <c:pt idx="79">
                  <c:v>4.9235652439386872E-2</c:v>
                </c:pt>
                <c:pt idx="80">
                  <c:v>4.1501625173809079E-2</c:v>
                </c:pt>
                <c:pt idx="81">
                  <c:v>4.2980446465787837E-2</c:v>
                </c:pt>
                <c:pt idx="82">
                  <c:v>3.6904013373837898E-2</c:v>
                </c:pt>
                <c:pt idx="83">
                  <c:v>3.1255466712482576E-2</c:v>
                </c:pt>
                <c:pt idx="84">
                  <c:v>3.0887237072346592E-2</c:v>
                </c:pt>
                <c:pt idx="85">
                  <c:v>2.1026504164166061E-2</c:v>
                </c:pt>
                <c:pt idx="86">
                  <c:v>1.412175969448653E-2</c:v>
                </c:pt>
                <c:pt idx="87">
                  <c:v>2.8859926362562432E-2</c:v>
                </c:pt>
                <c:pt idx="88">
                  <c:v>2.8603901240014874E-2</c:v>
                </c:pt>
                <c:pt idx="89">
                  <c:v>2.8430983362741531E-2</c:v>
                </c:pt>
                <c:pt idx="90">
                  <c:v>2.1743607705841692E-2</c:v>
                </c:pt>
                <c:pt idx="91">
                  <c:v>2.0584314641491654E-2</c:v>
                </c:pt>
                <c:pt idx="92">
                  <c:v>1.6695920533337266E-2</c:v>
                </c:pt>
                <c:pt idx="93">
                  <c:v>1.3544777429052806E-2</c:v>
                </c:pt>
                <c:pt idx="94">
                  <c:v>1.5280023810215251E-2</c:v>
                </c:pt>
                <c:pt idx="95">
                  <c:v>9.4403087987449067E-3</c:v>
                </c:pt>
                <c:pt idx="96">
                  <c:v>9.5109173779245083E-3</c:v>
                </c:pt>
                <c:pt idx="97">
                  <c:v>9.0676436540757677E-3</c:v>
                </c:pt>
                <c:pt idx="98">
                  <c:v>1.1468601326417823E-2</c:v>
                </c:pt>
                <c:pt idx="99">
                  <c:v>2.8336642504339497E-3</c:v>
                </c:pt>
                <c:pt idx="100">
                  <c:v>9.2166262162575764E-3</c:v>
                </c:pt>
                <c:pt idx="101">
                  <c:v>4.1281658552790338E-3</c:v>
                </c:pt>
                <c:pt idx="102">
                  <c:v>3.2510836200023113E-3</c:v>
                </c:pt>
                <c:pt idx="103">
                  <c:v>4.2156755390350772E-4</c:v>
                </c:pt>
                <c:pt idx="104">
                  <c:v>1.4102497834216745E-3</c:v>
                </c:pt>
                <c:pt idx="105">
                  <c:v>-2.4300716283435571E-3</c:v>
                </c:pt>
                <c:pt idx="106">
                  <c:v>-5.9643123259240528E-3</c:v>
                </c:pt>
                <c:pt idx="107">
                  <c:v>-2.9229723522724875E-3</c:v>
                </c:pt>
                <c:pt idx="108">
                  <c:v>-2.5145224656895589E-3</c:v>
                </c:pt>
                <c:pt idx="109">
                  <c:v>-4.6261813707474285E-3</c:v>
                </c:pt>
                <c:pt idx="110">
                  <c:v>-9.6587088117864022E-3</c:v>
                </c:pt>
                <c:pt idx="111">
                  <c:v>-1.0083016164687453E-2</c:v>
                </c:pt>
                <c:pt idx="112">
                  <c:v>-1.8934020595792612E-2</c:v>
                </c:pt>
                <c:pt idx="113">
                  <c:v>-2.8559840292877538E-2</c:v>
                </c:pt>
                <c:pt idx="114">
                  <c:v>-1.819547258530357E-2</c:v>
                </c:pt>
                <c:pt idx="115">
                  <c:v>-1.402896414668576E-2</c:v>
                </c:pt>
                <c:pt idx="116">
                  <c:v>-8.6085249696006144E-3</c:v>
                </c:pt>
                <c:pt idx="117">
                  <c:v>-1.4911258746779867E-2</c:v>
                </c:pt>
                <c:pt idx="118">
                  <c:v>-1.5842914644680021E-2</c:v>
                </c:pt>
                <c:pt idx="119">
                  <c:v>-2.1298080293736778E-2</c:v>
                </c:pt>
                <c:pt idx="120">
                  <c:v>-1.4578783008691427E-2</c:v>
                </c:pt>
                <c:pt idx="121">
                  <c:v>-8.4343034222664984E-3</c:v>
                </c:pt>
                <c:pt idx="122">
                  <c:v>-2.3908341609625737E-3</c:v>
                </c:pt>
                <c:pt idx="123">
                  <c:v>-1.1026239004410179E-2</c:v>
                </c:pt>
                <c:pt idx="124">
                  <c:v>-1.7962991225787987E-2</c:v>
                </c:pt>
                <c:pt idx="125">
                  <c:v>-1.2198445669973593E-2</c:v>
                </c:pt>
                <c:pt idx="126">
                  <c:v>-2.5322519478126811E-2</c:v>
                </c:pt>
                <c:pt idx="127">
                  <c:v>-2.7574961266092518E-2</c:v>
                </c:pt>
                <c:pt idx="128">
                  <c:v>-1.9100694786701383E-2</c:v>
                </c:pt>
                <c:pt idx="129">
                  <c:v>-1.8581394219600863E-2</c:v>
                </c:pt>
                <c:pt idx="130">
                  <c:v>-1.8111309864503752E-2</c:v>
                </c:pt>
                <c:pt idx="131">
                  <c:v>-1.429050655811505E-2</c:v>
                </c:pt>
                <c:pt idx="132">
                  <c:v>-1.0996739006718249E-2</c:v>
                </c:pt>
                <c:pt idx="133">
                  <c:v>-1.2562094943987976E-2</c:v>
                </c:pt>
                <c:pt idx="134">
                  <c:v>-3.9003547591831673E-3</c:v>
                </c:pt>
                <c:pt idx="135">
                  <c:v>-7.6835170783804757E-3</c:v>
                </c:pt>
                <c:pt idx="136">
                  <c:v>-9.5396198689506385E-4</c:v>
                </c:pt>
                <c:pt idx="137">
                  <c:v>-1.1471141939679997E-3</c:v>
                </c:pt>
                <c:pt idx="138">
                  <c:v>3.9041799380014021E-3</c:v>
                </c:pt>
                <c:pt idx="139">
                  <c:v>-1.1747814680980648E-3</c:v>
                </c:pt>
                <c:pt idx="140">
                  <c:v>7.2875170444163309E-4</c:v>
                </c:pt>
                <c:pt idx="141">
                  <c:v>-6.727084296665819E-3</c:v>
                </c:pt>
                <c:pt idx="142">
                  <c:v>-4.2299495792253294E-3</c:v>
                </c:pt>
                <c:pt idx="143">
                  <c:v>-1.9962550399624359E-3</c:v>
                </c:pt>
                <c:pt idx="144">
                  <c:v>2.27744505698054E-3</c:v>
                </c:pt>
                <c:pt idx="145">
                  <c:v>1.996527406495468E-3</c:v>
                </c:pt>
                <c:pt idx="146">
                  <c:v>4.3258001702283881E-3</c:v>
                </c:pt>
                <c:pt idx="147">
                  <c:v>-5.5971644477006109E-4</c:v>
                </c:pt>
                <c:pt idx="148">
                  <c:v>5.7926934208604149E-3</c:v>
                </c:pt>
                <c:pt idx="149">
                  <c:v>-1.5557802252648711E-3</c:v>
                </c:pt>
                <c:pt idx="150">
                  <c:v>2.8963974214752876E-3</c:v>
                </c:pt>
                <c:pt idx="151">
                  <c:v>1.5157680569684731E-2</c:v>
                </c:pt>
                <c:pt idx="152">
                  <c:v>1.4346764346764311E-2</c:v>
                </c:pt>
                <c:pt idx="153">
                  <c:v>1.6700201207243425E-2</c:v>
                </c:pt>
                <c:pt idx="154">
                  <c:v>1.6488458079344518E-2</c:v>
                </c:pt>
                <c:pt idx="155">
                  <c:v>1.4788169464428498E-2</c:v>
                </c:pt>
                <c:pt idx="156">
                  <c:v>9.0747681988558072E-3</c:v>
                </c:pt>
                <c:pt idx="157">
                  <c:v>9.1853035143770138E-3</c:v>
                </c:pt>
                <c:pt idx="158">
                  <c:v>5.8893990816529162E-3</c:v>
                </c:pt>
                <c:pt idx="159">
                  <c:v>1.0408406026962842E-2</c:v>
                </c:pt>
                <c:pt idx="160">
                  <c:v>4.6383104707391582E-3</c:v>
                </c:pt>
                <c:pt idx="161">
                  <c:v>1.051577366049085E-2</c:v>
                </c:pt>
                <c:pt idx="162">
                  <c:v>9.6738805225889991E-3</c:v>
                </c:pt>
                <c:pt idx="163">
                  <c:v>2.1044192804889643E-3</c:v>
                </c:pt>
                <c:pt idx="164">
                  <c:v>4.0124385595346141E-3</c:v>
                </c:pt>
                <c:pt idx="165">
                  <c:v>1.9790223629527295E-3</c:v>
                </c:pt>
                <c:pt idx="166">
                  <c:v>5.0137632717263576E-3</c:v>
                </c:pt>
                <c:pt idx="167">
                  <c:v>7.5817250886175266E-3</c:v>
                </c:pt>
                <c:pt idx="168">
                  <c:v>9.6774193548387986E-3</c:v>
                </c:pt>
                <c:pt idx="169">
                  <c:v>7.8155916106055229E-3</c:v>
                </c:pt>
                <c:pt idx="170">
                  <c:v>8.8319936489034499E-3</c:v>
                </c:pt>
                <c:pt idx="171">
                  <c:v>1.1282252526243416E-2</c:v>
                </c:pt>
                <c:pt idx="172">
                  <c:v>1.7583497053045249E-2</c:v>
                </c:pt>
                <c:pt idx="173">
                  <c:v>1.0505450941526145E-2</c:v>
                </c:pt>
                <c:pt idx="174">
                  <c:v>6.3216120110628268E-3</c:v>
                </c:pt>
                <c:pt idx="175">
                  <c:v>5.4000000000000627E-3</c:v>
                </c:pt>
                <c:pt idx="176">
                  <c:v>7.6930762313917071E-3</c:v>
                </c:pt>
                <c:pt idx="177">
                  <c:v>1.0468101915860043E-2</c:v>
                </c:pt>
                <c:pt idx="178">
                  <c:v>1.0760050865694945E-2</c:v>
                </c:pt>
                <c:pt idx="179">
                  <c:v>5.8633831720903799E-3</c:v>
                </c:pt>
                <c:pt idx="180">
                  <c:v>2.4203698325104073E-3</c:v>
                </c:pt>
                <c:pt idx="181">
                  <c:v>4.4173947187590911E-3</c:v>
                </c:pt>
                <c:pt idx="182">
                  <c:v>7.8693684831790574E-4</c:v>
                </c:pt>
                <c:pt idx="183">
                  <c:v>2.1342646488164423E-3</c:v>
                </c:pt>
                <c:pt idx="184">
                  <c:v>-3.4752389226759286E-3</c:v>
                </c:pt>
                <c:pt idx="185">
                  <c:v>5.3942722636329092E-3</c:v>
                </c:pt>
                <c:pt idx="186">
                  <c:v>1.0502552021986723E-2</c:v>
                </c:pt>
                <c:pt idx="187">
                  <c:v>1.0841456136860843E-2</c:v>
                </c:pt>
                <c:pt idx="188">
                  <c:v>4.0650406504064707E-3</c:v>
                </c:pt>
                <c:pt idx="189">
                  <c:v>1.8569194683347532E-3</c:v>
                </c:pt>
                <c:pt idx="190">
                  <c:v>-9.0970676473434414E-3</c:v>
                </c:pt>
                <c:pt idx="191">
                  <c:v>-6.8007383658797516E-3</c:v>
                </c:pt>
                <c:pt idx="192">
                  <c:v>-1.9123044234112457E-2</c:v>
                </c:pt>
                <c:pt idx="193">
                  <c:v>-2.1012509773260277E-2</c:v>
                </c:pt>
                <c:pt idx="194">
                  <c:v>-2.2508354629447534E-2</c:v>
                </c:pt>
                <c:pt idx="195">
                  <c:v>-2.3136495643756055E-2</c:v>
                </c:pt>
                <c:pt idx="196">
                  <c:v>-2.0342923568730104E-2</c:v>
                </c:pt>
                <c:pt idx="197">
                  <c:v>-2.1461320846746686E-2</c:v>
                </c:pt>
                <c:pt idx="198">
                  <c:v>-2.3895094706168119E-2</c:v>
                </c:pt>
                <c:pt idx="199">
                  <c:v>-2.3910262717701393E-2</c:v>
                </c:pt>
                <c:pt idx="200">
                  <c:v>-1.856423422533816E-2</c:v>
                </c:pt>
                <c:pt idx="201">
                  <c:v>-2.0290703346015005E-2</c:v>
                </c:pt>
                <c:pt idx="202">
                  <c:v>-1.074323664420348E-2</c:v>
                </c:pt>
                <c:pt idx="203">
                  <c:v>-1.2227330529198865E-2</c:v>
                </c:pt>
                <c:pt idx="204">
                  <c:v>6.0063016935801442E-3</c:v>
                </c:pt>
                <c:pt idx="205">
                  <c:v>6.588799041629196E-3</c:v>
                </c:pt>
                <c:pt idx="206">
                  <c:v>1.2368024132730054E-2</c:v>
                </c:pt>
                <c:pt idx="207">
                  <c:v>1.9026855613913405E-2</c:v>
                </c:pt>
                <c:pt idx="208">
                  <c:v>2.8379313754573369E-2</c:v>
                </c:pt>
                <c:pt idx="209">
                  <c:v>4.0275147044163011E-2</c:v>
                </c:pt>
                <c:pt idx="210">
                  <c:v>4.3586426510100605E-2</c:v>
                </c:pt>
                <c:pt idx="211">
                  <c:v>5.4939516129032286E-2</c:v>
                </c:pt>
                <c:pt idx="212">
                  <c:v>6.2782976154542661E-2</c:v>
                </c:pt>
                <c:pt idx="213">
                  <c:v>7.9657472866673296E-2</c:v>
                </c:pt>
                <c:pt idx="214">
                  <c:v>9.1420673314246123E-2</c:v>
                </c:pt>
                <c:pt idx="215">
                  <c:v>0.10507031095266388</c:v>
                </c:pt>
                <c:pt idx="216">
                  <c:v>0.11627679357932852</c:v>
                </c:pt>
                <c:pt idx="217">
                  <c:v>0.11266488148368541</c:v>
                </c:pt>
                <c:pt idx="218">
                  <c:v>0.11223678982916166</c:v>
                </c:pt>
                <c:pt idx="219">
                  <c:v>0.12117086453369647</c:v>
                </c:pt>
                <c:pt idx="220">
                  <c:v>9.4711538461538403E-2</c:v>
                </c:pt>
                <c:pt idx="221">
                  <c:v>8.8164829899377128E-2</c:v>
                </c:pt>
                <c:pt idx="222">
                  <c:v>7.5712787260417636E-2</c:v>
                </c:pt>
                <c:pt idx="223">
                  <c:v>7.300525561395127E-2</c:v>
                </c:pt>
                <c:pt idx="224">
                  <c:v>6.5133011455079146E-2</c:v>
                </c:pt>
                <c:pt idx="225">
                  <c:v>5.395185834178727E-2</c:v>
                </c:pt>
                <c:pt idx="226">
                  <c:v>4.5228403437358664E-2</c:v>
                </c:pt>
                <c:pt idx="227">
                  <c:v>4.1043104220808299E-2</c:v>
                </c:pt>
                <c:pt idx="228">
                  <c:v>2.7882507672073713E-2</c:v>
                </c:pt>
                <c:pt idx="229">
                  <c:v>3.4673322042962834E-2</c:v>
                </c:pt>
                <c:pt idx="230">
                  <c:v>3.4738346133238084E-2</c:v>
                </c:pt>
                <c:pt idx="231">
                  <c:v>2.3852892705351722E-2</c:v>
                </c:pt>
                <c:pt idx="232">
                  <c:v>3.7944664031620619E-2</c:v>
                </c:pt>
                <c:pt idx="233">
                  <c:v>2.915015411712904E-2</c:v>
                </c:pt>
                <c:pt idx="234">
                  <c:v>3.6876163460686076E-2</c:v>
                </c:pt>
                <c:pt idx="235">
                  <c:v>3.2059845044082234E-2</c:v>
                </c:pt>
                <c:pt idx="236">
                  <c:v>3.1374988889876464E-2</c:v>
                </c:pt>
                <c:pt idx="237">
                  <c:v>3.3689184459222914E-2</c:v>
                </c:pt>
                <c:pt idx="238">
                  <c:v>3.1934227607096473E-2</c:v>
                </c:pt>
                <c:pt idx="239">
                  <c:v>2.3500043040371902E-2</c:v>
                </c:pt>
                <c:pt idx="240">
                  <c:v>2.4567090335238382E-2</c:v>
                </c:pt>
              </c:numCache>
            </c:numRef>
          </c:val>
          <c:smooth val="0"/>
          <c:extLst>
            <c:ext xmlns:c16="http://schemas.microsoft.com/office/drawing/2014/chart" uri="{C3380CC4-5D6E-409C-BE32-E72D297353CC}">
              <c16:uniqueId val="{00000001-4B1B-4F42-96A6-E48031BE1855}"/>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4390773809523819"/>
                  <c:y val="-0.165296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B-4F42-96A6-E48031BE18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inun!$A$109:$A$349</c:f>
              <c:numCache>
                <c:formatCode>mmm\-yy</c:formatCode>
                <c:ptCount val="241"/>
                <c:pt idx="0">
                  <c:v>38139</c:v>
                </c:pt>
                <c:pt idx="1">
                  <c:v>38169</c:v>
                </c:pt>
                <c:pt idx="2">
                  <c:v>38200</c:v>
                </c:pt>
                <c:pt idx="3">
                  <c:v>38231</c:v>
                </c:pt>
                <c:pt idx="4">
                  <c:v>38261</c:v>
                </c:pt>
                <c:pt idx="5">
                  <c:v>38292</c:v>
                </c:pt>
                <c:pt idx="6">
                  <c:v>38322</c:v>
                </c:pt>
                <c:pt idx="7">
                  <c:v>38353</c:v>
                </c:pt>
                <c:pt idx="8">
                  <c:v>38384</c:v>
                </c:pt>
                <c:pt idx="9">
                  <c:v>38412</c:v>
                </c:pt>
                <c:pt idx="10">
                  <c:v>38443</c:v>
                </c:pt>
                <c:pt idx="11">
                  <c:v>38473</c:v>
                </c:pt>
                <c:pt idx="12">
                  <c:v>38504</c:v>
                </c:pt>
                <c:pt idx="13">
                  <c:v>38534</c:v>
                </c:pt>
                <c:pt idx="14">
                  <c:v>38565</c:v>
                </c:pt>
                <c:pt idx="15">
                  <c:v>38596</c:v>
                </c:pt>
                <c:pt idx="16">
                  <c:v>38626</c:v>
                </c:pt>
                <c:pt idx="17">
                  <c:v>38657</c:v>
                </c:pt>
                <c:pt idx="18">
                  <c:v>38687</c:v>
                </c:pt>
                <c:pt idx="19">
                  <c:v>38718</c:v>
                </c:pt>
                <c:pt idx="20">
                  <c:v>38749</c:v>
                </c:pt>
                <c:pt idx="21">
                  <c:v>38777</c:v>
                </c:pt>
                <c:pt idx="22">
                  <c:v>38808</c:v>
                </c:pt>
                <c:pt idx="23">
                  <c:v>38838</c:v>
                </c:pt>
                <c:pt idx="24">
                  <c:v>38869</c:v>
                </c:pt>
                <c:pt idx="25">
                  <c:v>38899</c:v>
                </c:pt>
                <c:pt idx="26">
                  <c:v>38930</c:v>
                </c:pt>
                <c:pt idx="27">
                  <c:v>38961</c:v>
                </c:pt>
                <c:pt idx="28">
                  <c:v>38991</c:v>
                </c:pt>
                <c:pt idx="29">
                  <c:v>39022</c:v>
                </c:pt>
                <c:pt idx="30">
                  <c:v>39052</c:v>
                </c:pt>
                <c:pt idx="31">
                  <c:v>39083</c:v>
                </c:pt>
                <c:pt idx="32">
                  <c:v>39114</c:v>
                </c:pt>
                <c:pt idx="33">
                  <c:v>39142</c:v>
                </c:pt>
                <c:pt idx="34">
                  <c:v>39173</c:v>
                </c:pt>
                <c:pt idx="35">
                  <c:v>39203</c:v>
                </c:pt>
                <c:pt idx="36">
                  <c:v>39234</c:v>
                </c:pt>
                <c:pt idx="37">
                  <c:v>39264</c:v>
                </c:pt>
                <c:pt idx="38">
                  <c:v>39295</c:v>
                </c:pt>
                <c:pt idx="39">
                  <c:v>39326</c:v>
                </c:pt>
                <c:pt idx="40">
                  <c:v>39356</c:v>
                </c:pt>
                <c:pt idx="41">
                  <c:v>39387</c:v>
                </c:pt>
                <c:pt idx="42">
                  <c:v>39417</c:v>
                </c:pt>
                <c:pt idx="43">
                  <c:v>39448</c:v>
                </c:pt>
                <c:pt idx="44">
                  <c:v>39479</c:v>
                </c:pt>
                <c:pt idx="45">
                  <c:v>39508</c:v>
                </c:pt>
                <c:pt idx="46">
                  <c:v>39539</c:v>
                </c:pt>
                <c:pt idx="47">
                  <c:v>39569</c:v>
                </c:pt>
                <c:pt idx="48">
                  <c:v>39600</c:v>
                </c:pt>
                <c:pt idx="49">
                  <c:v>39630</c:v>
                </c:pt>
                <c:pt idx="50">
                  <c:v>39661</c:v>
                </c:pt>
                <c:pt idx="51">
                  <c:v>39692</c:v>
                </c:pt>
                <c:pt idx="52">
                  <c:v>39722</c:v>
                </c:pt>
                <c:pt idx="53">
                  <c:v>39753</c:v>
                </c:pt>
                <c:pt idx="54">
                  <c:v>39783</c:v>
                </c:pt>
                <c:pt idx="55">
                  <c:v>39814</c:v>
                </c:pt>
                <c:pt idx="56">
                  <c:v>39845</c:v>
                </c:pt>
                <c:pt idx="57">
                  <c:v>39873</c:v>
                </c:pt>
                <c:pt idx="58">
                  <c:v>39904</c:v>
                </c:pt>
                <c:pt idx="59">
                  <c:v>39934</c:v>
                </c:pt>
                <c:pt idx="60">
                  <c:v>39965</c:v>
                </c:pt>
                <c:pt idx="61">
                  <c:v>39995</c:v>
                </c:pt>
                <c:pt idx="62">
                  <c:v>40026</c:v>
                </c:pt>
                <c:pt idx="63">
                  <c:v>40057</c:v>
                </c:pt>
                <c:pt idx="64">
                  <c:v>40087</c:v>
                </c:pt>
                <c:pt idx="65">
                  <c:v>40118</c:v>
                </c:pt>
                <c:pt idx="66">
                  <c:v>40148</c:v>
                </c:pt>
                <c:pt idx="67">
                  <c:v>40179</c:v>
                </c:pt>
                <c:pt idx="68">
                  <c:v>40210</c:v>
                </c:pt>
                <c:pt idx="69">
                  <c:v>40238</c:v>
                </c:pt>
                <c:pt idx="70">
                  <c:v>40269</c:v>
                </c:pt>
                <c:pt idx="71">
                  <c:v>40299</c:v>
                </c:pt>
                <c:pt idx="72">
                  <c:v>40330</c:v>
                </c:pt>
                <c:pt idx="73">
                  <c:v>40360</c:v>
                </c:pt>
                <c:pt idx="74">
                  <c:v>40391</c:v>
                </c:pt>
                <c:pt idx="75">
                  <c:v>40422</c:v>
                </c:pt>
                <c:pt idx="76">
                  <c:v>40452</c:v>
                </c:pt>
                <c:pt idx="77">
                  <c:v>40483</c:v>
                </c:pt>
                <c:pt idx="78">
                  <c:v>40513</c:v>
                </c:pt>
                <c:pt idx="79">
                  <c:v>40544</c:v>
                </c:pt>
                <c:pt idx="80">
                  <c:v>40575</c:v>
                </c:pt>
                <c:pt idx="81">
                  <c:v>40603</c:v>
                </c:pt>
                <c:pt idx="82">
                  <c:v>40634</c:v>
                </c:pt>
                <c:pt idx="83">
                  <c:v>40664</c:v>
                </c:pt>
                <c:pt idx="84">
                  <c:v>40695</c:v>
                </c:pt>
                <c:pt idx="85">
                  <c:v>40725</c:v>
                </c:pt>
                <c:pt idx="86">
                  <c:v>40756</c:v>
                </c:pt>
                <c:pt idx="87">
                  <c:v>40787</c:v>
                </c:pt>
                <c:pt idx="88">
                  <c:v>40817</c:v>
                </c:pt>
                <c:pt idx="89">
                  <c:v>40848</c:v>
                </c:pt>
                <c:pt idx="90">
                  <c:v>40878</c:v>
                </c:pt>
                <c:pt idx="91">
                  <c:v>40909</c:v>
                </c:pt>
                <c:pt idx="92">
                  <c:v>40940</c:v>
                </c:pt>
                <c:pt idx="93">
                  <c:v>40969</c:v>
                </c:pt>
                <c:pt idx="94">
                  <c:v>41000</c:v>
                </c:pt>
                <c:pt idx="95">
                  <c:v>41030</c:v>
                </c:pt>
                <c:pt idx="96">
                  <c:v>41061</c:v>
                </c:pt>
                <c:pt idx="97">
                  <c:v>41091</c:v>
                </c:pt>
                <c:pt idx="98">
                  <c:v>41122</c:v>
                </c:pt>
                <c:pt idx="99">
                  <c:v>41153</c:v>
                </c:pt>
                <c:pt idx="100">
                  <c:v>41183</c:v>
                </c:pt>
                <c:pt idx="101">
                  <c:v>41214</c:v>
                </c:pt>
                <c:pt idx="102">
                  <c:v>41244</c:v>
                </c:pt>
                <c:pt idx="103">
                  <c:v>41275</c:v>
                </c:pt>
                <c:pt idx="104">
                  <c:v>41306</c:v>
                </c:pt>
                <c:pt idx="105">
                  <c:v>41334</c:v>
                </c:pt>
                <c:pt idx="106">
                  <c:v>41365</c:v>
                </c:pt>
                <c:pt idx="107">
                  <c:v>41395</c:v>
                </c:pt>
                <c:pt idx="108">
                  <c:v>41426</c:v>
                </c:pt>
                <c:pt idx="109">
                  <c:v>41456</c:v>
                </c:pt>
                <c:pt idx="110">
                  <c:v>41487</c:v>
                </c:pt>
                <c:pt idx="111">
                  <c:v>41518</c:v>
                </c:pt>
                <c:pt idx="112">
                  <c:v>41548</c:v>
                </c:pt>
                <c:pt idx="113">
                  <c:v>41579</c:v>
                </c:pt>
                <c:pt idx="114">
                  <c:v>41609</c:v>
                </c:pt>
                <c:pt idx="115">
                  <c:v>41640</c:v>
                </c:pt>
                <c:pt idx="116">
                  <c:v>41671</c:v>
                </c:pt>
                <c:pt idx="117">
                  <c:v>41699</c:v>
                </c:pt>
                <c:pt idx="118">
                  <c:v>41730</c:v>
                </c:pt>
                <c:pt idx="119">
                  <c:v>41760</c:v>
                </c:pt>
                <c:pt idx="120">
                  <c:v>41791</c:v>
                </c:pt>
                <c:pt idx="121">
                  <c:v>41821</c:v>
                </c:pt>
                <c:pt idx="122">
                  <c:v>41852</c:v>
                </c:pt>
                <c:pt idx="123">
                  <c:v>41883</c:v>
                </c:pt>
                <c:pt idx="124">
                  <c:v>41913</c:v>
                </c:pt>
                <c:pt idx="125">
                  <c:v>41944</c:v>
                </c:pt>
                <c:pt idx="126">
                  <c:v>41974</c:v>
                </c:pt>
                <c:pt idx="127">
                  <c:v>42005</c:v>
                </c:pt>
                <c:pt idx="128">
                  <c:v>42036</c:v>
                </c:pt>
                <c:pt idx="129">
                  <c:v>42064</c:v>
                </c:pt>
                <c:pt idx="130">
                  <c:v>42095</c:v>
                </c:pt>
                <c:pt idx="131">
                  <c:v>42125</c:v>
                </c:pt>
                <c:pt idx="132">
                  <c:v>42156</c:v>
                </c:pt>
                <c:pt idx="133">
                  <c:v>42186</c:v>
                </c:pt>
                <c:pt idx="134">
                  <c:v>42217</c:v>
                </c:pt>
                <c:pt idx="135">
                  <c:v>42248</c:v>
                </c:pt>
                <c:pt idx="136">
                  <c:v>42278</c:v>
                </c:pt>
                <c:pt idx="137">
                  <c:v>42309</c:v>
                </c:pt>
                <c:pt idx="138">
                  <c:v>42339</c:v>
                </c:pt>
                <c:pt idx="139">
                  <c:v>42370</c:v>
                </c:pt>
                <c:pt idx="140">
                  <c:v>42401</c:v>
                </c:pt>
                <c:pt idx="141">
                  <c:v>42430</c:v>
                </c:pt>
                <c:pt idx="142">
                  <c:v>42461</c:v>
                </c:pt>
                <c:pt idx="143">
                  <c:v>42491</c:v>
                </c:pt>
                <c:pt idx="144">
                  <c:v>42522</c:v>
                </c:pt>
                <c:pt idx="145">
                  <c:v>42552</c:v>
                </c:pt>
                <c:pt idx="146">
                  <c:v>42583</c:v>
                </c:pt>
                <c:pt idx="147">
                  <c:v>42614</c:v>
                </c:pt>
                <c:pt idx="148">
                  <c:v>42644</c:v>
                </c:pt>
                <c:pt idx="149">
                  <c:v>42675</c:v>
                </c:pt>
                <c:pt idx="150">
                  <c:v>42705</c:v>
                </c:pt>
                <c:pt idx="151">
                  <c:v>42736</c:v>
                </c:pt>
                <c:pt idx="152">
                  <c:v>42767</c:v>
                </c:pt>
                <c:pt idx="153">
                  <c:v>42795</c:v>
                </c:pt>
                <c:pt idx="154">
                  <c:v>42826</c:v>
                </c:pt>
                <c:pt idx="155">
                  <c:v>42856</c:v>
                </c:pt>
                <c:pt idx="156">
                  <c:v>42887</c:v>
                </c:pt>
                <c:pt idx="157">
                  <c:v>42917</c:v>
                </c:pt>
                <c:pt idx="158">
                  <c:v>42948</c:v>
                </c:pt>
                <c:pt idx="159">
                  <c:v>42979</c:v>
                </c:pt>
                <c:pt idx="160">
                  <c:v>43009</c:v>
                </c:pt>
                <c:pt idx="161">
                  <c:v>43040</c:v>
                </c:pt>
                <c:pt idx="162">
                  <c:v>43070</c:v>
                </c:pt>
                <c:pt idx="163">
                  <c:v>43101</c:v>
                </c:pt>
                <c:pt idx="164">
                  <c:v>43132</c:v>
                </c:pt>
                <c:pt idx="165">
                  <c:v>43160</c:v>
                </c:pt>
                <c:pt idx="166">
                  <c:v>43191</c:v>
                </c:pt>
                <c:pt idx="167">
                  <c:v>43221</c:v>
                </c:pt>
                <c:pt idx="168">
                  <c:v>43252</c:v>
                </c:pt>
                <c:pt idx="169">
                  <c:v>43282</c:v>
                </c:pt>
                <c:pt idx="170">
                  <c:v>43313</c:v>
                </c:pt>
                <c:pt idx="171">
                  <c:v>43344</c:v>
                </c:pt>
                <c:pt idx="172">
                  <c:v>43374</c:v>
                </c:pt>
                <c:pt idx="173">
                  <c:v>43405</c:v>
                </c:pt>
                <c:pt idx="174">
                  <c:v>43435</c:v>
                </c:pt>
                <c:pt idx="175">
                  <c:v>43466</c:v>
                </c:pt>
                <c:pt idx="176">
                  <c:v>43497</c:v>
                </c:pt>
                <c:pt idx="177">
                  <c:v>43525</c:v>
                </c:pt>
                <c:pt idx="178">
                  <c:v>43556</c:v>
                </c:pt>
                <c:pt idx="179">
                  <c:v>43586</c:v>
                </c:pt>
                <c:pt idx="180">
                  <c:v>43617</c:v>
                </c:pt>
                <c:pt idx="181">
                  <c:v>43647</c:v>
                </c:pt>
                <c:pt idx="182">
                  <c:v>43678</c:v>
                </c:pt>
                <c:pt idx="183">
                  <c:v>43709</c:v>
                </c:pt>
                <c:pt idx="184">
                  <c:v>43739</c:v>
                </c:pt>
                <c:pt idx="185">
                  <c:v>43770</c:v>
                </c:pt>
                <c:pt idx="186">
                  <c:v>43800</c:v>
                </c:pt>
                <c:pt idx="187">
                  <c:v>43831</c:v>
                </c:pt>
                <c:pt idx="188">
                  <c:v>43862</c:v>
                </c:pt>
                <c:pt idx="189">
                  <c:v>43891</c:v>
                </c:pt>
                <c:pt idx="190">
                  <c:v>43922</c:v>
                </c:pt>
                <c:pt idx="191">
                  <c:v>43952</c:v>
                </c:pt>
                <c:pt idx="192">
                  <c:v>43983</c:v>
                </c:pt>
                <c:pt idx="193">
                  <c:v>44013</c:v>
                </c:pt>
                <c:pt idx="194">
                  <c:v>44044</c:v>
                </c:pt>
                <c:pt idx="195">
                  <c:v>44075</c:v>
                </c:pt>
                <c:pt idx="196">
                  <c:v>44105</c:v>
                </c:pt>
                <c:pt idx="197">
                  <c:v>44136</c:v>
                </c:pt>
                <c:pt idx="198">
                  <c:v>44166</c:v>
                </c:pt>
                <c:pt idx="199">
                  <c:v>44197</c:v>
                </c:pt>
                <c:pt idx="200">
                  <c:v>44228</c:v>
                </c:pt>
                <c:pt idx="201">
                  <c:v>44256</c:v>
                </c:pt>
                <c:pt idx="202">
                  <c:v>44287</c:v>
                </c:pt>
                <c:pt idx="203">
                  <c:v>44317</c:v>
                </c:pt>
                <c:pt idx="204">
                  <c:v>44348</c:v>
                </c:pt>
                <c:pt idx="205">
                  <c:v>44378</c:v>
                </c:pt>
                <c:pt idx="206">
                  <c:v>44409</c:v>
                </c:pt>
                <c:pt idx="207">
                  <c:v>44440</c:v>
                </c:pt>
                <c:pt idx="208">
                  <c:v>44470</c:v>
                </c:pt>
                <c:pt idx="209">
                  <c:v>44501</c:v>
                </c:pt>
                <c:pt idx="210">
                  <c:v>44531</c:v>
                </c:pt>
                <c:pt idx="211">
                  <c:v>44562</c:v>
                </c:pt>
                <c:pt idx="212">
                  <c:v>44593</c:v>
                </c:pt>
                <c:pt idx="213">
                  <c:v>44621</c:v>
                </c:pt>
                <c:pt idx="214">
                  <c:v>44652</c:v>
                </c:pt>
                <c:pt idx="215">
                  <c:v>44682</c:v>
                </c:pt>
                <c:pt idx="216">
                  <c:v>44713</c:v>
                </c:pt>
                <c:pt idx="217">
                  <c:v>44743</c:v>
                </c:pt>
                <c:pt idx="218">
                  <c:v>44774</c:v>
                </c:pt>
                <c:pt idx="219">
                  <c:v>44805</c:v>
                </c:pt>
                <c:pt idx="220">
                  <c:v>44835</c:v>
                </c:pt>
                <c:pt idx="221">
                  <c:v>44866</c:v>
                </c:pt>
                <c:pt idx="222">
                  <c:v>44896</c:v>
                </c:pt>
                <c:pt idx="223">
                  <c:v>44927</c:v>
                </c:pt>
                <c:pt idx="224">
                  <c:v>44958</c:v>
                </c:pt>
                <c:pt idx="225">
                  <c:v>44986</c:v>
                </c:pt>
                <c:pt idx="226">
                  <c:v>45017</c:v>
                </c:pt>
                <c:pt idx="227">
                  <c:v>45047</c:v>
                </c:pt>
                <c:pt idx="228">
                  <c:v>45078</c:v>
                </c:pt>
                <c:pt idx="229">
                  <c:v>45108</c:v>
                </c:pt>
                <c:pt idx="230">
                  <c:v>45139</c:v>
                </c:pt>
                <c:pt idx="231">
                  <c:v>45170</c:v>
                </c:pt>
                <c:pt idx="232">
                  <c:v>45200</c:v>
                </c:pt>
                <c:pt idx="233">
                  <c:v>45231</c:v>
                </c:pt>
                <c:pt idx="234">
                  <c:v>45261</c:v>
                </c:pt>
                <c:pt idx="235">
                  <c:v>45292</c:v>
                </c:pt>
                <c:pt idx="236">
                  <c:v>45323</c:v>
                </c:pt>
                <c:pt idx="237">
                  <c:v>45352</c:v>
                </c:pt>
                <c:pt idx="238">
                  <c:v>45383</c:v>
                </c:pt>
                <c:pt idx="239">
                  <c:v>45413</c:v>
                </c:pt>
                <c:pt idx="240">
                  <c:v>45444</c:v>
                </c:pt>
              </c:numCache>
            </c:numRef>
          </c:cat>
          <c:val>
            <c:numRef>
              <c:f>inun!$I$109:$I$349</c:f>
              <c:numCache>
                <c:formatCode>0.0%</c:formatCode>
                <c:ptCount val="241"/>
                <c:pt idx="0">
                  <c:v>3.104308860396604E-2</c:v>
                </c:pt>
                <c:pt idx="1">
                  <c:v>3.0776325188973889E-2</c:v>
                </c:pt>
                <c:pt idx="2">
                  <c:v>3.0415129519852983E-2</c:v>
                </c:pt>
                <c:pt idx="3">
                  <c:v>3.0135926117390438E-2</c:v>
                </c:pt>
                <c:pt idx="4">
                  <c:v>3.0284259912100382E-2</c:v>
                </c:pt>
                <c:pt idx="5">
                  <c:v>3.0171490824663045E-2</c:v>
                </c:pt>
                <c:pt idx="6">
                  <c:v>3.0200980605831547E-2</c:v>
                </c:pt>
                <c:pt idx="7">
                  <c:v>3.1216843738194232E-2</c:v>
                </c:pt>
                <c:pt idx="8">
                  <c:v>3.1615550172727665E-2</c:v>
                </c:pt>
                <c:pt idx="9">
                  <c:v>3.1530557348140316E-2</c:v>
                </c:pt>
                <c:pt idx="10">
                  <c:v>3.171925625340883E-2</c:v>
                </c:pt>
                <c:pt idx="11">
                  <c:v>3.1826724099234413E-2</c:v>
                </c:pt>
                <c:pt idx="12">
                  <c:v>3.2029952820513588E-2</c:v>
                </c:pt>
                <c:pt idx="13">
                  <c:v>3.2618345026393956E-2</c:v>
                </c:pt>
                <c:pt idx="14">
                  <c:v>3.3230259456090407E-2</c:v>
                </c:pt>
                <c:pt idx="15">
                  <c:v>3.3962849441897855E-2</c:v>
                </c:pt>
                <c:pt idx="16">
                  <c:v>3.4312913010393624E-2</c:v>
                </c:pt>
                <c:pt idx="17">
                  <c:v>3.4555150218921409E-2</c:v>
                </c:pt>
                <c:pt idx="18">
                  <c:v>3.4862364733096868E-2</c:v>
                </c:pt>
                <c:pt idx="19">
                  <c:v>3.3848364807770627E-2</c:v>
                </c:pt>
                <c:pt idx="20">
                  <c:v>3.3838409026574257E-2</c:v>
                </c:pt>
                <c:pt idx="21">
                  <c:v>3.4231373567505996E-2</c:v>
                </c:pt>
                <c:pt idx="22">
                  <c:v>3.4440503107629014E-2</c:v>
                </c:pt>
                <c:pt idx="23">
                  <c:v>3.4522175060805627E-2</c:v>
                </c:pt>
                <c:pt idx="24">
                  <c:v>3.4723058914096015E-2</c:v>
                </c:pt>
                <c:pt idx="25">
                  <c:v>3.4799479389117212E-2</c:v>
                </c:pt>
                <c:pt idx="26">
                  <c:v>3.468358622516806E-2</c:v>
                </c:pt>
                <c:pt idx="27">
                  <c:v>3.4085844967128916E-2</c:v>
                </c:pt>
                <c:pt idx="28">
                  <c:v>3.3593464607547176E-2</c:v>
                </c:pt>
                <c:pt idx="29">
                  <c:v>3.3389023188983555E-2</c:v>
                </c:pt>
                <c:pt idx="30">
                  <c:v>3.3128991666666399E-2</c:v>
                </c:pt>
                <c:pt idx="31">
                  <c:v>3.3137721865295379E-2</c:v>
                </c:pt>
                <c:pt idx="32">
                  <c:v>3.3055607601805093E-2</c:v>
                </c:pt>
                <c:pt idx="33">
                  <c:v>3.2586303486634875E-2</c:v>
                </c:pt>
                <c:pt idx="34">
                  <c:v>3.1760422232900321E-2</c:v>
                </c:pt>
                <c:pt idx="35">
                  <c:v>3.1191762356826816E-2</c:v>
                </c:pt>
                <c:pt idx="36">
                  <c:v>3.0507086078087213E-2</c:v>
                </c:pt>
                <c:pt idx="37">
                  <c:v>2.9516088579602025E-2</c:v>
                </c:pt>
                <c:pt idx="38">
                  <c:v>2.8937793385178517E-2</c:v>
                </c:pt>
                <c:pt idx="39">
                  <c:v>2.8811749510681557E-2</c:v>
                </c:pt>
                <c:pt idx="40">
                  <c:v>2.8702211621781666E-2</c:v>
                </c:pt>
                <c:pt idx="41">
                  <c:v>2.9320639915761944E-2</c:v>
                </c:pt>
                <c:pt idx="42">
                  <c:v>2.9894992379904575E-2</c:v>
                </c:pt>
                <c:pt idx="43">
                  <c:v>3.0635328791167805E-2</c:v>
                </c:pt>
                <c:pt idx="44">
                  <c:v>3.1888267936167662E-2</c:v>
                </c:pt>
                <c:pt idx="45">
                  <c:v>3.3242374635675434E-2</c:v>
                </c:pt>
                <c:pt idx="46">
                  <c:v>3.4808964223115468E-2</c:v>
                </c:pt>
                <c:pt idx="47">
                  <c:v>3.6757630585090684E-2</c:v>
                </c:pt>
                <c:pt idx="48">
                  <c:v>3.8688955361613833E-2</c:v>
                </c:pt>
                <c:pt idx="49">
                  <c:v>4.0521763766397781E-2</c:v>
                </c:pt>
                <c:pt idx="50">
                  <c:v>4.2239160121047045E-2</c:v>
                </c:pt>
                <c:pt idx="51">
                  <c:v>4.3704218718545511E-2</c:v>
                </c:pt>
                <c:pt idx="52">
                  <c:v>4.4545679794860758E-2</c:v>
                </c:pt>
                <c:pt idx="53">
                  <c:v>4.3755423014903129E-2</c:v>
                </c:pt>
                <c:pt idx="54">
                  <c:v>4.2313016995971793E-2</c:v>
                </c:pt>
                <c:pt idx="55">
                  <c:v>4.0667723265464244E-2</c:v>
                </c:pt>
                <c:pt idx="56">
                  <c:v>3.8402776613173692E-2</c:v>
                </c:pt>
                <c:pt idx="57">
                  <c:v>3.5986991608341359E-2</c:v>
                </c:pt>
                <c:pt idx="58">
                  <c:v>3.3199637333776316E-2</c:v>
                </c:pt>
                <c:pt idx="59">
                  <c:v>2.9623981723673073E-2</c:v>
                </c:pt>
                <c:pt idx="60">
                  <c:v>2.6062120600085489E-2</c:v>
                </c:pt>
                <c:pt idx="61">
                  <c:v>2.2565458394116777E-2</c:v>
                </c:pt>
                <c:pt idx="62">
                  <c:v>1.9437728747171066E-2</c:v>
                </c:pt>
                <c:pt idx="63">
                  <c:v>1.6167158538695013E-2</c:v>
                </c:pt>
                <c:pt idx="64">
                  <c:v>1.3894682182079848E-2</c:v>
                </c:pt>
                <c:pt idx="65">
                  <c:v>1.3160337733245812E-2</c:v>
                </c:pt>
                <c:pt idx="66">
                  <c:v>1.3479265972752669E-2</c:v>
                </c:pt>
                <c:pt idx="67">
                  <c:v>1.3767677345545416E-2</c:v>
                </c:pt>
                <c:pt idx="68">
                  <c:v>1.4623491223499435E-2</c:v>
                </c:pt>
                <c:pt idx="69">
                  <c:v>1.6625867409709203E-2</c:v>
                </c:pt>
                <c:pt idx="70">
                  <c:v>1.9655201478153306E-2</c:v>
                </c:pt>
                <c:pt idx="71">
                  <c:v>2.3509315115239935E-2</c:v>
                </c:pt>
                <c:pt idx="72">
                  <c:v>2.72880409590756E-2</c:v>
                </c:pt>
                <c:pt idx="73">
                  <c:v>3.1301457577448288E-2</c:v>
                </c:pt>
                <c:pt idx="74">
                  <c:v>3.5138450454394718E-2</c:v>
                </c:pt>
                <c:pt idx="75">
                  <c:v>3.9263590586532247E-2</c:v>
                </c:pt>
                <c:pt idx="76">
                  <c:v>4.2609254308818255E-2</c:v>
                </c:pt>
                <c:pt idx="77">
                  <c:v>4.4856466146718614E-2</c:v>
                </c:pt>
                <c:pt idx="78">
                  <c:v>4.7020236472160228E-2</c:v>
                </c:pt>
                <c:pt idx="79">
                  <c:v>4.9162058954576121E-2</c:v>
                </c:pt>
                <c:pt idx="80">
                  <c:v>5.0189449694924573E-2</c:v>
                </c:pt>
                <c:pt idx="81">
                  <c:v>5.0477193241594345E-2</c:v>
                </c:pt>
                <c:pt idx="82">
                  <c:v>4.9550876897925381E-2</c:v>
                </c:pt>
                <c:pt idx="83">
                  <c:v>4.7685144173426341E-2</c:v>
                </c:pt>
                <c:pt idx="84">
                  <c:v>4.5890175737193763E-2</c:v>
                </c:pt>
                <c:pt idx="85">
                  <c:v>4.3007536460405692E-2</c:v>
                </c:pt>
                <c:pt idx="86">
                  <c:v>3.9502191412483928E-2</c:v>
                </c:pt>
                <c:pt idx="87">
                  <c:v>3.7207160246037818E-2</c:v>
                </c:pt>
                <c:pt idx="88">
                  <c:v>3.5246461249370836E-2</c:v>
                </c:pt>
                <c:pt idx="89">
                  <c:v>3.3637056451296575E-2</c:v>
                </c:pt>
                <c:pt idx="90">
                  <c:v>3.117405123776636E-2</c:v>
                </c:pt>
                <c:pt idx="91">
                  <c:v>2.8836707704569468E-2</c:v>
                </c:pt>
                <c:pt idx="92">
                  <c:v>2.6827732861301416E-2</c:v>
                </c:pt>
                <c:pt idx="93">
                  <c:v>2.4381535753555148E-2</c:v>
                </c:pt>
                <c:pt idx="94">
                  <c:v>2.2574569294033519E-2</c:v>
                </c:pt>
                <c:pt idx="95">
                  <c:v>2.0736340904366934E-2</c:v>
                </c:pt>
                <c:pt idx="96">
                  <c:v>1.8947240323814275E-2</c:v>
                </c:pt>
                <c:pt idx="97">
                  <c:v>1.7951210652639129E-2</c:v>
                </c:pt>
                <c:pt idx="98">
                  <c:v>1.7728437299872953E-2</c:v>
                </c:pt>
                <c:pt idx="99">
                  <c:v>1.5545345754959512E-2</c:v>
                </c:pt>
                <c:pt idx="100">
                  <c:v>1.3932362771094983E-2</c:v>
                </c:pt>
                <c:pt idx="101">
                  <c:v>1.1906758085843131E-2</c:v>
                </c:pt>
                <c:pt idx="102">
                  <c:v>1.0362676225547098E-2</c:v>
                </c:pt>
                <c:pt idx="103">
                  <c:v>8.6984698503409109E-3</c:v>
                </c:pt>
                <c:pt idx="104">
                  <c:v>7.4580171349615497E-3</c:v>
                </c:pt>
                <c:pt idx="105">
                  <c:v>6.1209534189213839E-3</c:v>
                </c:pt>
                <c:pt idx="106">
                  <c:v>4.3329606948338418E-3</c:v>
                </c:pt>
                <c:pt idx="107">
                  <c:v>3.2941641788874344E-3</c:v>
                </c:pt>
                <c:pt idx="108">
                  <c:v>2.2875450746021797E-3</c:v>
                </c:pt>
                <c:pt idx="109">
                  <c:v>1.1579526229443015E-3</c:v>
                </c:pt>
                <c:pt idx="110">
                  <c:v>-5.6079715228197829E-4</c:v>
                </c:pt>
                <c:pt idx="111">
                  <c:v>-1.6428783797653125E-3</c:v>
                </c:pt>
                <c:pt idx="112">
                  <c:v>-4.0101926256292395E-3</c:v>
                </c:pt>
                <c:pt idx="113">
                  <c:v>-6.7562697006818707E-3</c:v>
                </c:pt>
                <c:pt idx="114">
                  <c:v>-8.5520414254299116E-3</c:v>
                </c:pt>
                <c:pt idx="115">
                  <c:v>-9.7468898021710517E-3</c:v>
                </c:pt>
                <c:pt idx="116">
                  <c:v>-1.0560771506011412E-2</c:v>
                </c:pt>
                <c:pt idx="117">
                  <c:v>-1.1603497134919363E-2</c:v>
                </c:pt>
                <c:pt idx="118">
                  <c:v>-1.2434599354564372E-2</c:v>
                </c:pt>
                <c:pt idx="119">
                  <c:v>-1.3977246805900819E-2</c:v>
                </c:pt>
                <c:pt idx="120">
                  <c:v>-1.4989615065188162E-2</c:v>
                </c:pt>
                <c:pt idx="121">
                  <c:v>-1.5307292721370639E-2</c:v>
                </c:pt>
                <c:pt idx="122">
                  <c:v>-1.4722624144876637E-2</c:v>
                </c:pt>
                <c:pt idx="123">
                  <c:v>-1.480496026249529E-2</c:v>
                </c:pt>
                <c:pt idx="124">
                  <c:v>-1.4717616941977152E-2</c:v>
                </c:pt>
                <c:pt idx="125">
                  <c:v>-1.3338441324405469E-2</c:v>
                </c:pt>
                <c:pt idx="126">
                  <c:v>-1.3922821476033232E-2</c:v>
                </c:pt>
                <c:pt idx="127">
                  <c:v>-1.5038202186238475E-2</c:v>
                </c:pt>
                <c:pt idx="128">
                  <c:v>-1.5898115150559999E-2</c:v>
                </c:pt>
                <c:pt idx="129">
                  <c:v>-1.6204463700873934E-2</c:v>
                </c:pt>
                <c:pt idx="130">
                  <c:v>-1.6394485802139147E-2</c:v>
                </c:pt>
                <c:pt idx="131">
                  <c:v>-1.5802552282460018E-2</c:v>
                </c:pt>
                <c:pt idx="132">
                  <c:v>-1.5504075738281274E-2</c:v>
                </c:pt>
                <c:pt idx="133">
                  <c:v>-1.5851481581135231E-2</c:v>
                </c:pt>
                <c:pt idx="134">
                  <c:v>-1.597802253229991E-2</c:v>
                </c:pt>
                <c:pt idx="135">
                  <c:v>-1.5703691754619713E-2</c:v>
                </c:pt>
                <c:pt idx="136">
                  <c:v>-1.429101065025767E-2</c:v>
                </c:pt>
                <c:pt idx="137">
                  <c:v>-1.3383130177335608E-2</c:v>
                </c:pt>
                <c:pt idx="138">
                  <c:v>-1.0958638769737921E-2</c:v>
                </c:pt>
                <c:pt idx="139">
                  <c:v>-8.7739625393674532E-3</c:v>
                </c:pt>
                <c:pt idx="140">
                  <c:v>-7.1463116029737662E-3</c:v>
                </c:pt>
                <c:pt idx="141">
                  <c:v>-6.145261939061385E-3</c:v>
                </c:pt>
                <c:pt idx="142">
                  <c:v>-4.9690192156747696E-3</c:v>
                </c:pt>
                <c:pt idx="143">
                  <c:v>-3.9332611286729364E-3</c:v>
                </c:pt>
                <c:pt idx="144">
                  <c:v>-2.8098632829462755E-3</c:v>
                </c:pt>
                <c:pt idx="145">
                  <c:v>-1.5878026807659932E-3</c:v>
                </c:pt>
                <c:pt idx="146">
                  <c:v>-9.0360534065995015E-4</c:v>
                </c:pt>
                <c:pt idx="147">
                  <c:v>-2.9989062932563097E-4</c:v>
                </c:pt>
                <c:pt idx="148">
                  <c:v>2.6670890937809528E-4</c:v>
                </c:pt>
                <c:pt idx="149">
                  <c:v>2.3277582335212504E-4</c:v>
                </c:pt>
                <c:pt idx="150">
                  <c:v>1.4999999999972146E-4</c:v>
                </c:pt>
                <c:pt idx="151">
                  <c:v>1.4881574157503388E-3</c:v>
                </c:pt>
                <c:pt idx="152">
                  <c:v>2.6034682978893315E-3</c:v>
                </c:pt>
                <c:pt idx="153">
                  <c:v>4.550426603992584E-3</c:v>
                </c:pt>
                <c:pt idx="154">
                  <c:v>6.2829287698063906E-3</c:v>
                </c:pt>
                <c:pt idx="155">
                  <c:v>7.6857002891031739E-3</c:v>
                </c:pt>
                <c:pt idx="156">
                  <c:v>8.2594543437508102E-3</c:v>
                </c:pt>
                <c:pt idx="157">
                  <c:v>8.8588917914891475E-3</c:v>
                </c:pt>
                <c:pt idx="158">
                  <c:v>8.9878479461890995E-3</c:v>
                </c:pt>
                <c:pt idx="159">
                  <c:v>9.9107643982365243E-3</c:v>
                </c:pt>
                <c:pt idx="160">
                  <c:v>9.8112874602148976E-3</c:v>
                </c:pt>
                <c:pt idx="161">
                  <c:v>1.0817307012604206E-2</c:v>
                </c:pt>
                <c:pt idx="162">
                  <c:v>1.1381626089420227E-2</c:v>
                </c:pt>
                <c:pt idx="163">
                  <c:v>1.0302329258448656E-2</c:v>
                </c:pt>
                <c:pt idx="164">
                  <c:v>9.4507430927285724E-3</c:v>
                </c:pt>
                <c:pt idx="165">
                  <c:v>8.2258412603548117E-3</c:v>
                </c:pt>
                <c:pt idx="166">
                  <c:v>7.2696225930256476E-3</c:v>
                </c:pt>
                <c:pt idx="167">
                  <c:v>6.6729035409439788E-3</c:v>
                </c:pt>
                <c:pt idx="168">
                  <c:v>6.7257339984616452E-3</c:v>
                </c:pt>
                <c:pt idx="169">
                  <c:v>6.6131552190196235E-3</c:v>
                </c:pt>
                <c:pt idx="170">
                  <c:v>6.8578038502854401E-3</c:v>
                </c:pt>
                <c:pt idx="171">
                  <c:v>6.9344120196473879E-3</c:v>
                </c:pt>
                <c:pt idx="172">
                  <c:v>8.0209932168144003E-3</c:v>
                </c:pt>
                <c:pt idx="173">
                  <c:v>8.0222942277409694E-3</c:v>
                </c:pt>
                <c:pt idx="174">
                  <c:v>7.744018981084802E-3</c:v>
                </c:pt>
                <c:pt idx="175">
                  <c:v>8.014496931757497E-3</c:v>
                </c:pt>
                <c:pt idx="176">
                  <c:v>8.316521882333585E-3</c:v>
                </c:pt>
                <c:pt idx="177">
                  <c:v>9.0231754003211578E-3</c:v>
                </c:pt>
                <c:pt idx="178">
                  <c:v>9.5049211626453047E-3</c:v>
                </c:pt>
                <c:pt idx="179">
                  <c:v>9.3590913950639051E-3</c:v>
                </c:pt>
                <c:pt idx="180">
                  <c:v>8.7433849390262889E-3</c:v>
                </c:pt>
                <c:pt idx="181">
                  <c:v>8.4584999712573935E-3</c:v>
                </c:pt>
                <c:pt idx="182">
                  <c:v>7.7876251436071915E-3</c:v>
                </c:pt>
                <c:pt idx="183">
                  <c:v>7.0178315228530928E-3</c:v>
                </c:pt>
                <c:pt idx="184">
                  <c:v>5.2474744994022281E-3</c:v>
                </c:pt>
                <c:pt idx="185">
                  <c:v>4.8257811221985277E-3</c:v>
                </c:pt>
                <c:pt idx="186">
                  <c:v>5.174781727215999E-3</c:v>
                </c:pt>
                <c:pt idx="187">
                  <c:v>5.6219255094867625E-3</c:v>
                </c:pt>
                <c:pt idx="188">
                  <c:v>5.3244048834267359E-3</c:v>
                </c:pt>
                <c:pt idx="189">
                  <c:v>4.6099493313534875E-3</c:v>
                </c:pt>
                <c:pt idx="190">
                  <c:v>2.9428308239112153E-3</c:v>
                </c:pt>
                <c:pt idx="191">
                  <c:v>1.8821650601724802E-3</c:v>
                </c:pt>
                <c:pt idx="192">
                  <c:v>6.5169930593964639E-5</c:v>
                </c:pt>
                <c:pt idx="193">
                  <c:v>-2.0521005529270326E-3</c:v>
                </c:pt>
                <c:pt idx="194">
                  <c:v>-3.9817928653435959E-3</c:v>
                </c:pt>
                <c:pt idx="195">
                  <c:v>-6.1059504522473964E-3</c:v>
                </c:pt>
                <c:pt idx="196">
                  <c:v>-7.5247363491997097E-3</c:v>
                </c:pt>
                <c:pt idx="197">
                  <c:v>-9.7598697598699057E-3</c:v>
                </c:pt>
                <c:pt idx="198">
                  <c:v>-1.2622298852444244E-2</c:v>
                </c:pt>
                <c:pt idx="199">
                  <c:v>-1.5471373084361023E-2</c:v>
                </c:pt>
                <c:pt idx="200">
                  <c:v>-1.7326390863232826E-2</c:v>
                </c:pt>
                <c:pt idx="201">
                  <c:v>-1.9167357016389455E-2</c:v>
                </c:pt>
                <c:pt idx="202">
                  <c:v>-1.9312048897847888E-2</c:v>
                </c:pt>
                <c:pt idx="203">
                  <c:v>-1.9770335550820764E-2</c:v>
                </c:pt>
                <c:pt idx="204">
                  <c:v>-1.7692483138379213E-2</c:v>
                </c:pt>
                <c:pt idx="205">
                  <c:v>-1.5430562468890015E-2</c:v>
                </c:pt>
                <c:pt idx="206">
                  <c:v>-1.2581752779594356E-2</c:v>
                </c:pt>
                <c:pt idx="207">
                  <c:v>-9.0759413831800074E-3</c:v>
                </c:pt>
                <c:pt idx="208">
                  <c:v>-5.0134978789048009E-3</c:v>
                </c:pt>
                <c:pt idx="209">
                  <c:v>1.0686307551935644E-4</c:v>
                </c:pt>
                <c:pt idx="210">
                  <c:v>5.7411144516288214E-3</c:v>
                </c:pt>
                <c:pt idx="211">
                  <c:v>1.2256317987487938E-2</c:v>
                </c:pt>
                <c:pt idx="212">
                  <c:v>1.8987551044025913E-2</c:v>
                </c:pt>
                <c:pt idx="213">
                  <c:v>2.7366974148352968E-2</c:v>
                </c:pt>
                <c:pt idx="214">
                  <c:v>3.5978318525394577E-2</c:v>
                </c:pt>
                <c:pt idx="215">
                  <c:v>4.5855423086177037E-2</c:v>
                </c:pt>
                <c:pt idx="216">
                  <c:v>5.5177789571447255E-2</c:v>
                </c:pt>
                <c:pt idx="217">
                  <c:v>6.401564753269573E-2</c:v>
                </c:pt>
                <c:pt idx="218">
                  <c:v>7.2287859845505398E-2</c:v>
                </c:pt>
                <c:pt idx="219">
                  <c:v>8.0885817496466034E-2</c:v>
                </c:pt>
                <c:pt idx="220">
                  <c:v>8.645060201220503E-2</c:v>
                </c:pt>
                <c:pt idx="221">
                  <c:v>9.040472119936882E-2</c:v>
                </c:pt>
                <c:pt idx="222">
                  <c:v>9.2996019721216461E-2</c:v>
                </c:pt>
                <c:pt idx="223">
                  <c:v>9.4368390584359793E-2</c:v>
                </c:pt>
                <c:pt idx="224">
                  <c:v>9.4409877424536076E-2</c:v>
                </c:pt>
                <c:pt idx="225">
                  <c:v>9.2068251243239294E-2</c:v>
                </c:pt>
                <c:pt idx="226">
                  <c:v>8.7978111474675186E-2</c:v>
                </c:pt>
                <c:pt idx="227">
                  <c:v>8.2454108426279926E-2</c:v>
                </c:pt>
                <c:pt idx="228">
                  <c:v>7.4847146472188014E-2</c:v>
                </c:pt>
                <c:pt idx="229">
                  <c:v>6.8366281877521751E-2</c:v>
                </c:pt>
                <c:pt idx="230">
                  <c:v>6.2048304404225006E-2</c:v>
                </c:pt>
                <c:pt idx="231">
                  <c:v>5.4031110907171796E-2</c:v>
                </c:pt>
                <c:pt idx="232">
                  <c:v>4.9429571210614962E-2</c:v>
                </c:pt>
                <c:pt idx="233">
                  <c:v>4.4646962604494113E-2</c:v>
                </c:pt>
                <c:pt idx="234">
                  <c:v>4.1548963336505818E-2</c:v>
                </c:pt>
                <c:pt idx="235">
                  <c:v>3.8302501098933822E-2</c:v>
                </c:pt>
                <c:pt idx="236">
                  <c:v>3.5624013223728677E-2</c:v>
                </c:pt>
                <c:pt idx="237">
                  <c:v>3.3994125201116089E-2</c:v>
                </c:pt>
                <c:pt idx="238">
                  <c:v>3.290586349397772E-2</c:v>
                </c:pt>
                <c:pt idx="239">
                  <c:v>3.1439627121625464E-2</c:v>
                </c:pt>
                <c:pt idx="240">
                  <c:v>3.1147181399429548E-2</c:v>
                </c:pt>
              </c:numCache>
            </c:numRef>
          </c:val>
          <c:smooth val="0"/>
          <c:extLst>
            <c:ext xmlns:c16="http://schemas.microsoft.com/office/drawing/2014/chart" uri="{C3380CC4-5D6E-409C-BE32-E72D297353CC}">
              <c16:uniqueId val="{00000003-4B1B-4F42-96A6-E48031BE1855}"/>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3.9210365853658537E-2"/>
                  <c:y val="0.15739797979797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4F-459C-BEEA-E16C73087F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inun!$A$216:$A$348</c:f>
              <c:numCache>
                <c:formatCode>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inun!$AB$216:$AB$348</c:f>
              <c:numCache>
                <c:formatCode>0.0%</c:formatCode>
                <c:ptCount val="133"/>
                <c:pt idx="0">
                  <c:v>-5.2863796061769733E-2</c:v>
                </c:pt>
                <c:pt idx="1">
                  <c:v>-3.8234807999559181E-2</c:v>
                </c:pt>
                <c:pt idx="2">
                  <c:v>-4.9365109837369386E-2</c:v>
                </c:pt>
                <c:pt idx="3">
                  <c:v>-3.4545150874067447E-2</c:v>
                </c:pt>
                <c:pt idx="4">
                  <c:v>-2.4777368879399901E-2</c:v>
                </c:pt>
                <c:pt idx="5">
                  <c:v>-2.7795553824323221E-2</c:v>
                </c:pt>
                <c:pt idx="6">
                  <c:v>-2.5149262138109772E-2</c:v>
                </c:pt>
                <c:pt idx="7">
                  <c:v>-2.6346801346801372E-2</c:v>
                </c:pt>
                <c:pt idx="8">
                  <c:v>-3.1172069825446719E-4</c:v>
                </c:pt>
                <c:pt idx="9">
                  <c:v>-7.4116305587229193E-3</c:v>
                </c:pt>
                <c:pt idx="10">
                  <c:v>-5.2072959053012496E-3</c:v>
                </c:pt>
                <c:pt idx="11">
                  <c:v>6.0061777828621121E-4</c:v>
                </c:pt>
                <c:pt idx="12">
                  <c:v>2.2141706924316404E-3</c:v>
                </c:pt>
                <c:pt idx="13">
                  <c:v>2.4631952798304145E-3</c:v>
                </c:pt>
                <c:pt idx="14">
                  <c:v>2.6281625941205294E-2</c:v>
                </c:pt>
                <c:pt idx="15">
                  <c:v>1.3637805264827069E-2</c:v>
                </c:pt>
                <c:pt idx="16">
                  <c:v>1.0773440875702173E-2</c:v>
                </c:pt>
                <c:pt idx="17">
                  <c:v>1.5425562360483112E-2</c:v>
                </c:pt>
                <c:pt idx="18">
                  <c:v>2.4960277336414875E-2</c:v>
                </c:pt>
                <c:pt idx="19">
                  <c:v>1.7982190714965013E-2</c:v>
                </c:pt>
                <c:pt idx="20">
                  <c:v>1.0063213992119511E-2</c:v>
                </c:pt>
                <c:pt idx="21">
                  <c:v>2.7225732337736987E-2</c:v>
                </c:pt>
                <c:pt idx="22">
                  <c:v>-3.0034324942791761E-3</c:v>
                </c:pt>
                <c:pt idx="23">
                  <c:v>2.052308132056601E-2</c:v>
                </c:pt>
                <c:pt idx="24">
                  <c:v>4.3095285915129206E-2</c:v>
                </c:pt>
                <c:pt idx="25">
                  <c:v>1.6628571428571378E-2</c:v>
                </c:pt>
                <c:pt idx="26">
                  <c:v>9.3888795187496744E-3</c:v>
                </c:pt>
                <c:pt idx="27">
                  <c:v>4.4515872112868358E-2</c:v>
                </c:pt>
                <c:pt idx="28">
                  <c:v>2.3226652227193705E-2</c:v>
                </c:pt>
                <c:pt idx="29">
                  <c:v>1.5867647473295617E-2</c:v>
                </c:pt>
                <c:pt idx="30">
                  <c:v>3.5175737760365207E-2</c:v>
                </c:pt>
                <c:pt idx="31">
                  <c:v>3.6857749469214385E-2</c:v>
                </c:pt>
                <c:pt idx="32">
                  <c:v>1.1169735069600411E-2</c:v>
                </c:pt>
                <c:pt idx="33">
                  <c:v>3.1005367926638234E-2</c:v>
                </c:pt>
                <c:pt idx="34">
                  <c:v>4.7740639793429948E-2</c:v>
                </c:pt>
                <c:pt idx="35">
                  <c:v>1.770159370361029E-2</c:v>
                </c:pt>
                <c:pt idx="36">
                  <c:v>7.4817769220189298E-3</c:v>
                </c:pt>
                <c:pt idx="37">
                  <c:v>3.3893541678376812E-2</c:v>
                </c:pt>
                <c:pt idx="38">
                  <c:v>1.3924473654895844E-2</c:v>
                </c:pt>
                <c:pt idx="39">
                  <c:v>-3.3223496092153857E-3</c:v>
                </c:pt>
                <c:pt idx="40">
                  <c:v>2.7545677361853857E-2</c:v>
                </c:pt>
                <c:pt idx="41">
                  <c:v>4.0783486849405772E-3</c:v>
                </c:pt>
                <c:pt idx="42">
                  <c:v>-5.5817246167669567E-3</c:v>
                </c:pt>
                <c:pt idx="43">
                  <c:v>-1.1466950610205091E-3</c:v>
                </c:pt>
                <c:pt idx="44">
                  <c:v>1.3627532611712437E-2</c:v>
                </c:pt>
                <c:pt idx="45">
                  <c:v>4.853974021747998E-3</c:v>
                </c:pt>
                <c:pt idx="46">
                  <c:v>1.8483529121826995E-2</c:v>
                </c:pt>
                <c:pt idx="47">
                  <c:v>2.6173111325168544E-2</c:v>
                </c:pt>
                <c:pt idx="48">
                  <c:v>1.9111584350342645E-2</c:v>
                </c:pt>
                <c:pt idx="49">
                  <c:v>2.1854952701967932E-2</c:v>
                </c:pt>
                <c:pt idx="50">
                  <c:v>3.1751263458580502E-2</c:v>
                </c:pt>
                <c:pt idx="51">
                  <c:v>2.3825787589824808E-2</c:v>
                </c:pt>
                <c:pt idx="52">
                  <c:v>1.6832461442550052E-2</c:v>
                </c:pt>
                <c:pt idx="53">
                  <c:v>3.7412616396341657E-2</c:v>
                </c:pt>
                <c:pt idx="54">
                  <c:v>2.3081977985871579E-2</c:v>
                </c:pt>
                <c:pt idx="55">
                  <c:v>2.1702883695503647E-2</c:v>
                </c:pt>
                <c:pt idx="56">
                  <c:v>3.1461351003532242E-2</c:v>
                </c:pt>
                <c:pt idx="57">
                  <c:v>3.3462867012090058E-3</c:v>
                </c:pt>
                <c:pt idx="58">
                  <c:v>1.4249610152175081E-2</c:v>
                </c:pt>
                <c:pt idx="59">
                  <c:v>1.8291047578179551E-2</c:v>
                </c:pt>
                <c:pt idx="60">
                  <c:v>1.9798001446674016E-2</c:v>
                </c:pt>
                <c:pt idx="61">
                  <c:v>1.7051500319216952E-2</c:v>
                </c:pt>
                <c:pt idx="62">
                  <c:v>2.0072409754019829E-2</c:v>
                </c:pt>
                <c:pt idx="63">
                  <c:v>1.3316965119692587E-2</c:v>
                </c:pt>
                <c:pt idx="64">
                  <c:v>1.863304366369891E-2</c:v>
                </c:pt>
                <c:pt idx="65">
                  <c:v>2.1201225196430924E-2</c:v>
                </c:pt>
                <c:pt idx="66">
                  <c:v>1.9724340960792137E-2</c:v>
                </c:pt>
                <c:pt idx="67">
                  <c:v>2.2793547178897193E-2</c:v>
                </c:pt>
                <c:pt idx="68">
                  <c:v>1.9617732943987283E-2</c:v>
                </c:pt>
                <c:pt idx="69">
                  <c:v>2.9343733189887013E-2</c:v>
                </c:pt>
                <c:pt idx="70">
                  <c:v>2.3406849750821686E-2</c:v>
                </c:pt>
                <c:pt idx="71">
                  <c:v>2.5758533501896261E-2</c:v>
                </c:pt>
                <c:pt idx="72">
                  <c:v>2.6716755109546648E-2</c:v>
                </c:pt>
                <c:pt idx="73">
                  <c:v>2.0008892841262782E-2</c:v>
                </c:pt>
                <c:pt idx="74">
                  <c:v>1.4823320632600794E-2</c:v>
                </c:pt>
                <c:pt idx="75">
                  <c:v>2.7390044772188569E-2</c:v>
                </c:pt>
                <c:pt idx="76">
                  <c:v>2.0699761861146707E-2</c:v>
                </c:pt>
                <c:pt idx="77">
                  <c:v>2.0004694713231339E-2</c:v>
                </c:pt>
                <c:pt idx="78">
                  <c:v>3.1284447010655685E-2</c:v>
                </c:pt>
                <c:pt idx="79">
                  <c:v>1.3496900421124195E-2</c:v>
                </c:pt>
                <c:pt idx="80">
                  <c:v>1.4866307375875422E-2</c:v>
                </c:pt>
                <c:pt idx="81">
                  <c:v>4.2852290245878315E-3</c:v>
                </c:pt>
                <c:pt idx="82">
                  <c:v>-4.6934493744657663E-2</c:v>
                </c:pt>
                <c:pt idx="83">
                  <c:v>-8.7608483541313564E-2</c:v>
                </c:pt>
                <c:pt idx="84">
                  <c:v>-0.13824424941790553</c:v>
                </c:pt>
                <c:pt idx="85">
                  <c:v>-0.11728806605466949</c:v>
                </c:pt>
                <c:pt idx="86">
                  <c:v>-3.8651442678598914E-2</c:v>
                </c:pt>
                <c:pt idx="87">
                  <c:v>-2.6659830812612384E-3</c:v>
                </c:pt>
                <c:pt idx="88">
                  <c:v>-8.5888626807506929E-3</c:v>
                </c:pt>
                <c:pt idx="89">
                  <c:v>-3.6667689475299192E-2</c:v>
                </c:pt>
                <c:pt idx="90">
                  <c:v>-6.0925332111772812E-2</c:v>
                </c:pt>
                <c:pt idx="91">
                  <c:v>-4.3306578573825E-2</c:v>
                </c:pt>
                <c:pt idx="92">
                  <c:v>-4.2072857875833758E-2</c:v>
                </c:pt>
                <c:pt idx="93">
                  <c:v>-3.1039417197866574E-2</c:v>
                </c:pt>
                <c:pt idx="94">
                  <c:v>-2.3916292974589435E-3</c:v>
                </c:pt>
                <c:pt idx="95">
                  <c:v>4.5252434288287194E-2</c:v>
                </c:pt>
                <c:pt idx="96">
                  <c:v>0.17093230403800469</c:v>
                </c:pt>
                <c:pt idx="97">
                  <c:v>0.15393330234719965</c:v>
                </c:pt>
                <c:pt idx="98">
                  <c:v>6.722306930957915E-2</c:v>
                </c:pt>
                <c:pt idx="99">
                  <c:v>4.4054901557600397E-2</c:v>
                </c:pt>
                <c:pt idx="100">
                  <c:v>4.9212547518684147E-2</c:v>
                </c:pt>
                <c:pt idx="101">
                  <c:v>6.7659393746350285E-2</c:v>
                </c:pt>
                <c:pt idx="102">
                  <c:v>0.11273712737127371</c:v>
                </c:pt>
                <c:pt idx="103">
                  <c:v>9.7736653268229445E-2</c:v>
                </c:pt>
                <c:pt idx="104">
                  <c:v>7.6111408677021916E-2</c:v>
                </c:pt>
                <c:pt idx="105">
                  <c:v>0.12037484560442517</c:v>
                </c:pt>
                <c:pt idx="106">
                  <c:v>0.13422507968507366</c:v>
                </c:pt>
                <c:pt idx="107">
                  <c:v>0.10212158742124823</c:v>
                </c:pt>
                <c:pt idx="108">
                  <c:v>5.0409513908258791E-2</c:v>
                </c:pt>
                <c:pt idx="109">
                  <c:v>4.1940437529894382E-2</c:v>
                </c:pt>
                <c:pt idx="110">
                  <c:v>3.1807700020052156E-2</c:v>
                </c:pt>
                <c:pt idx="111">
                  <c:v>2.031019202363368E-2</c:v>
                </c:pt>
                <c:pt idx="112">
                  <c:v>2.6298925367248305E-2</c:v>
                </c:pt>
                <c:pt idx="113">
                  <c:v>2.4165278571961268E-2</c:v>
                </c:pt>
                <c:pt idx="114">
                  <c:v>1.2713102776424699E-2</c:v>
                </c:pt>
                <c:pt idx="115">
                  <c:v>2.5213801238572784E-2</c:v>
                </c:pt>
                <c:pt idx="116">
                  <c:v>3.5836941914289981E-2</c:v>
                </c:pt>
                <c:pt idx="117">
                  <c:v>-4.6974236069503572E-3</c:v>
                </c:pt>
                <c:pt idx="118">
                  <c:v>1.1913340058606035E-2</c:v>
                </c:pt>
                <c:pt idx="119">
                  <c:v>1.8834737999267218E-2</c:v>
                </c:pt>
                <c:pt idx="120">
                  <c:v>1.2866626433313261E-2</c:v>
                </c:pt>
                <c:pt idx="121">
                  <c:v>1.9497934233733777E-2</c:v>
                </c:pt>
                <c:pt idx="122">
                  <c:v>1.8292238552168147E-2</c:v>
                </c:pt>
                <c:pt idx="123">
                  <c:v>7.2385088671733622E-4</c:v>
                </c:pt>
                <c:pt idx="124">
                  <c:v>8.4536131991644198E-3</c:v>
                </c:pt>
                <c:pt idx="125">
                  <c:v>2.4541813326860146E-2</c:v>
                </c:pt>
                <c:pt idx="126">
                  <c:v>-4.0402097061228853E-3</c:v>
                </c:pt>
                <c:pt idx="127">
                  <c:v>1.4909631334196226E-2</c:v>
                </c:pt>
                <c:pt idx="128">
                  <c:v>1.7610878862140258E-2</c:v>
                </c:pt>
                <c:pt idx="129">
                  <c:v>1.9191408413398045E-2</c:v>
                </c:pt>
                <c:pt idx="130">
                  <c:v>1.2271540469973847E-2</c:v>
                </c:pt>
                <c:pt idx="131">
                  <c:v>3.3951949359804209E-2</c:v>
                </c:pt>
                <c:pt idx="132">
                  <c:v>1.2703179369846079E-2</c:v>
                </c:pt>
              </c:numCache>
            </c:numRef>
          </c:val>
          <c:extLst>
            <c:ext xmlns:c16="http://schemas.microsoft.com/office/drawing/2014/chart" uri="{C3380CC4-5D6E-409C-BE32-E72D297353CC}">
              <c16:uniqueId val="{00000001-5E4F-459C-BEEA-E16C73087F85}"/>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1132588075880759"/>
                  <c:y val="0.13219494949494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4F-459C-BEEA-E16C73087F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inun!$A$216:$A$348</c:f>
              <c:numCache>
                <c:formatCode>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inun!$Y$216:$Y$348</c:f>
              <c:numCache>
                <c:formatCode>0.0</c:formatCode>
                <c:ptCount val="133"/>
                <c:pt idx="0">
                  <c:v>3477.6</c:v>
                </c:pt>
                <c:pt idx="1">
                  <c:v>3491.4</c:v>
                </c:pt>
                <c:pt idx="2">
                  <c:v>3466.3</c:v>
                </c:pt>
                <c:pt idx="3">
                  <c:v>3468.3</c:v>
                </c:pt>
                <c:pt idx="4">
                  <c:v>3471.5</c:v>
                </c:pt>
                <c:pt idx="5">
                  <c:v>3494.2</c:v>
                </c:pt>
                <c:pt idx="6">
                  <c:v>3461.5</c:v>
                </c:pt>
                <c:pt idx="7">
                  <c:v>3470.1</c:v>
                </c:pt>
                <c:pt idx="8">
                  <c:v>3527.7</c:v>
                </c:pt>
                <c:pt idx="9">
                  <c:v>3482</c:v>
                </c:pt>
                <c:pt idx="10">
                  <c:v>3496</c:v>
                </c:pt>
                <c:pt idx="11">
                  <c:v>3498.5</c:v>
                </c:pt>
                <c:pt idx="12">
                  <c:v>3485.3</c:v>
                </c:pt>
                <c:pt idx="13">
                  <c:v>3500</c:v>
                </c:pt>
                <c:pt idx="14">
                  <c:v>3557.4</c:v>
                </c:pt>
                <c:pt idx="15">
                  <c:v>3515.6</c:v>
                </c:pt>
                <c:pt idx="16">
                  <c:v>3508.9</c:v>
                </c:pt>
                <c:pt idx="17">
                  <c:v>3548.1</c:v>
                </c:pt>
                <c:pt idx="18">
                  <c:v>3547.9</c:v>
                </c:pt>
                <c:pt idx="19">
                  <c:v>3532.5</c:v>
                </c:pt>
                <c:pt idx="20">
                  <c:v>3563.2</c:v>
                </c:pt>
                <c:pt idx="21">
                  <c:v>3576.8</c:v>
                </c:pt>
                <c:pt idx="22">
                  <c:v>3485.5</c:v>
                </c:pt>
                <c:pt idx="23">
                  <c:v>3570.3</c:v>
                </c:pt>
                <c:pt idx="24">
                  <c:v>3635.5</c:v>
                </c:pt>
                <c:pt idx="25">
                  <c:v>3558.2</c:v>
                </c:pt>
                <c:pt idx="26">
                  <c:v>3590.8</c:v>
                </c:pt>
                <c:pt idx="27">
                  <c:v>3672.1</c:v>
                </c:pt>
                <c:pt idx="28">
                  <c:v>3590.4</c:v>
                </c:pt>
                <c:pt idx="29">
                  <c:v>3604.4</c:v>
                </c:pt>
                <c:pt idx="30">
                  <c:v>3672.7</c:v>
                </c:pt>
                <c:pt idx="31">
                  <c:v>3662.7</c:v>
                </c:pt>
                <c:pt idx="32">
                  <c:v>3603</c:v>
                </c:pt>
                <c:pt idx="33">
                  <c:v>3687.7</c:v>
                </c:pt>
                <c:pt idx="34">
                  <c:v>3651.9</c:v>
                </c:pt>
                <c:pt idx="35">
                  <c:v>3633.5</c:v>
                </c:pt>
                <c:pt idx="36">
                  <c:v>3662.7</c:v>
                </c:pt>
                <c:pt idx="37">
                  <c:v>3678.8</c:v>
                </c:pt>
                <c:pt idx="38">
                  <c:v>3640.8</c:v>
                </c:pt>
                <c:pt idx="39">
                  <c:v>3659.9</c:v>
                </c:pt>
                <c:pt idx="40">
                  <c:v>3689.3</c:v>
                </c:pt>
                <c:pt idx="41">
                  <c:v>3619.1</c:v>
                </c:pt>
                <c:pt idx="42">
                  <c:v>3652.2</c:v>
                </c:pt>
                <c:pt idx="43">
                  <c:v>3658.5</c:v>
                </c:pt>
                <c:pt idx="44">
                  <c:v>3652.1</c:v>
                </c:pt>
                <c:pt idx="45">
                  <c:v>3705.6</c:v>
                </c:pt>
                <c:pt idx="46">
                  <c:v>3719.4</c:v>
                </c:pt>
                <c:pt idx="47">
                  <c:v>3728.6</c:v>
                </c:pt>
                <c:pt idx="48">
                  <c:v>3732.7</c:v>
                </c:pt>
                <c:pt idx="49">
                  <c:v>3759.2</c:v>
                </c:pt>
                <c:pt idx="50">
                  <c:v>3756.4</c:v>
                </c:pt>
                <c:pt idx="51">
                  <c:v>3747.1</c:v>
                </c:pt>
                <c:pt idx="52">
                  <c:v>3751.4</c:v>
                </c:pt>
                <c:pt idx="53">
                  <c:v>3754.5</c:v>
                </c:pt>
                <c:pt idx="54">
                  <c:v>3736.5</c:v>
                </c:pt>
                <c:pt idx="55">
                  <c:v>3737.9</c:v>
                </c:pt>
                <c:pt idx="56">
                  <c:v>3767</c:v>
                </c:pt>
                <c:pt idx="57">
                  <c:v>3718</c:v>
                </c:pt>
                <c:pt idx="58">
                  <c:v>3772.4</c:v>
                </c:pt>
                <c:pt idx="59">
                  <c:v>3796.8</c:v>
                </c:pt>
                <c:pt idx="60">
                  <c:v>3806.6</c:v>
                </c:pt>
                <c:pt idx="61">
                  <c:v>3823.3</c:v>
                </c:pt>
                <c:pt idx="62">
                  <c:v>3831.8</c:v>
                </c:pt>
                <c:pt idx="63">
                  <c:v>3797</c:v>
                </c:pt>
                <c:pt idx="64">
                  <c:v>3821.3</c:v>
                </c:pt>
                <c:pt idx="65">
                  <c:v>3834.1</c:v>
                </c:pt>
                <c:pt idx="66">
                  <c:v>3810.2</c:v>
                </c:pt>
                <c:pt idx="67">
                  <c:v>3823.1</c:v>
                </c:pt>
                <c:pt idx="68">
                  <c:v>3840.9</c:v>
                </c:pt>
                <c:pt idx="69">
                  <c:v>3827.1</c:v>
                </c:pt>
                <c:pt idx="70">
                  <c:v>3860.7</c:v>
                </c:pt>
                <c:pt idx="71">
                  <c:v>3894.6</c:v>
                </c:pt>
                <c:pt idx="72">
                  <c:v>3908.3</c:v>
                </c:pt>
                <c:pt idx="73">
                  <c:v>3899.8</c:v>
                </c:pt>
                <c:pt idx="74">
                  <c:v>3888.6</c:v>
                </c:pt>
                <c:pt idx="75">
                  <c:v>3901</c:v>
                </c:pt>
                <c:pt idx="76">
                  <c:v>3900.4</c:v>
                </c:pt>
                <c:pt idx="77">
                  <c:v>3910.8</c:v>
                </c:pt>
                <c:pt idx="78">
                  <c:v>3929.4</c:v>
                </c:pt>
                <c:pt idx="79">
                  <c:v>3874.7</c:v>
                </c:pt>
                <c:pt idx="80">
                  <c:v>3898</c:v>
                </c:pt>
                <c:pt idx="81">
                  <c:v>3843.5</c:v>
                </c:pt>
                <c:pt idx="82">
                  <c:v>3679.5</c:v>
                </c:pt>
                <c:pt idx="83">
                  <c:v>3553.4</c:v>
                </c:pt>
                <c:pt idx="84">
                  <c:v>3368</c:v>
                </c:pt>
                <c:pt idx="85">
                  <c:v>3442.4</c:v>
                </c:pt>
                <c:pt idx="86">
                  <c:v>3738.3</c:v>
                </c:pt>
                <c:pt idx="87">
                  <c:v>3890.6</c:v>
                </c:pt>
                <c:pt idx="88">
                  <c:v>3866.9</c:v>
                </c:pt>
                <c:pt idx="89">
                  <c:v>3767.4</c:v>
                </c:pt>
                <c:pt idx="90">
                  <c:v>3690</c:v>
                </c:pt>
                <c:pt idx="91">
                  <c:v>3706.9</c:v>
                </c:pt>
                <c:pt idx="92">
                  <c:v>3734</c:v>
                </c:pt>
                <c:pt idx="93">
                  <c:v>3724.2</c:v>
                </c:pt>
                <c:pt idx="94">
                  <c:v>3670.7</c:v>
                </c:pt>
                <c:pt idx="95">
                  <c:v>3714.2</c:v>
                </c:pt>
                <c:pt idx="96">
                  <c:v>3943.7</c:v>
                </c:pt>
                <c:pt idx="97">
                  <c:v>3972.3</c:v>
                </c:pt>
                <c:pt idx="98">
                  <c:v>3989.6</c:v>
                </c:pt>
                <c:pt idx="99">
                  <c:v>4062</c:v>
                </c:pt>
                <c:pt idx="100">
                  <c:v>4057.2</c:v>
                </c:pt>
                <c:pt idx="101">
                  <c:v>4022.3</c:v>
                </c:pt>
                <c:pt idx="102">
                  <c:v>4106</c:v>
                </c:pt>
                <c:pt idx="103">
                  <c:v>4069.2</c:v>
                </c:pt>
                <c:pt idx="104">
                  <c:v>4018.2</c:v>
                </c:pt>
                <c:pt idx="105">
                  <c:v>4172.5</c:v>
                </c:pt>
                <c:pt idx="106">
                  <c:v>4163.3999999999996</c:v>
                </c:pt>
                <c:pt idx="107">
                  <c:v>4093.5</c:v>
                </c:pt>
                <c:pt idx="108">
                  <c:v>4142.5</c:v>
                </c:pt>
                <c:pt idx="109">
                  <c:v>4138.8999999999996</c:v>
                </c:pt>
                <c:pt idx="110">
                  <c:v>4116.5</c:v>
                </c:pt>
                <c:pt idx="111">
                  <c:v>4144.5</c:v>
                </c:pt>
                <c:pt idx="112">
                  <c:v>4163.8999999999996</c:v>
                </c:pt>
                <c:pt idx="113">
                  <c:v>4119.5</c:v>
                </c:pt>
                <c:pt idx="114">
                  <c:v>4158.2</c:v>
                </c:pt>
                <c:pt idx="115">
                  <c:v>4171.8</c:v>
                </c:pt>
                <c:pt idx="116">
                  <c:v>4162.2</c:v>
                </c:pt>
                <c:pt idx="117">
                  <c:v>4152.8999999999996</c:v>
                </c:pt>
                <c:pt idx="118">
                  <c:v>4213</c:v>
                </c:pt>
                <c:pt idx="119">
                  <c:v>4170.6000000000004</c:v>
                </c:pt>
                <c:pt idx="120">
                  <c:v>4195.8</c:v>
                </c:pt>
                <c:pt idx="121">
                  <c:v>4219.6000000000004</c:v>
                </c:pt>
                <c:pt idx="122">
                  <c:v>4191.8</c:v>
                </c:pt>
                <c:pt idx="123">
                  <c:v>4147.5</c:v>
                </c:pt>
                <c:pt idx="124">
                  <c:v>4199.1000000000004</c:v>
                </c:pt>
                <c:pt idx="125">
                  <c:v>4220.6000000000004</c:v>
                </c:pt>
                <c:pt idx="126">
                  <c:v>4141.3999999999996</c:v>
                </c:pt>
                <c:pt idx="127">
                  <c:v>4234</c:v>
                </c:pt>
                <c:pt idx="128">
                  <c:v>4235.5</c:v>
                </c:pt>
                <c:pt idx="129">
                  <c:v>4232.6000000000004</c:v>
                </c:pt>
                <c:pt idx="130">
                  <c:v>4264.7</c:v>
                </c:pt>
                <c:pt idx="131">
                  <c:v>4312.2</c:v>
                </c:pt>
                <c:pt idx="132">
                  <c:v>4249.1000000000004</c:v>
                </c:pt>
              </c:numCache>
            </c:numRef>
          </c:val>
          <c:smooth val="0"/>
          <c:extLst>
            <c:ext xmlns:c16="http://schemas.microsoft.com/office/drawing/2014/chart" uri="{C3380CC4-5D6E-409C-BE32-E72D297353CC}">
              <c16:uniqueId val="{00000003-5E4F-459C-BEEA-E16C73087F85}"/>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3.7791327913280709E-3"/>
                  <c:y val="-9.0834343434343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A-4D75-8FDF-10635D331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esi!$N$202:$N$334</c:f>
              <c:numCache>
                <c:formatCode>0.0</c:formatCode>
                <c:ptCount val="133"/>
                <c:pt idx="0">
                  <c:v>94.6</c:v>
                </c:pt>
                <c:pt idx="1">
                  <c:v>94</c:v>
                </c:pt>
                <c:pt idx="2">
                  <c:v>93.4</c:v>
                </c:pt>
                <c:pt idx="3">
                  <c:v>97.3</c:v>
                </c:pt>
                <c:pt idx="4">
                  <c:v>93.6</c:v>
                </c:pt>
                <c:pt idx="5">
                  <c:v>92.7</c:v>
                </c:pt>
                <c:pt idx="6">
                  <c:v>92.1</c:v>
                </c:pt>
                <c:pt idx="7">
                  <c:v>94.1</c:v>
                </c:pt>
                <c:pt idx="8">
                  <c:v>95.3</c:v>
                </c:pt>
                <c:pt idx="9">
                  <c:v>98.1</c:v>
                </c:pt>
                <c:pt idx="10">
                  <c:v>96.3</c:v>
                </c:pt>
                <c:pt idx="11">
                  <c:v>99.6</c:v>
                </c:pt>
                <c:pt idx="12">
                  <c:v>105.2</c:v>
                </c:pt>
                <c:pt idx="13">
                  <c:v>105.1</c:v>
                </c:pt>
                <c:pt idx="14">
                  <c:v>105.6</c:v>
                </c:pt>
                <c:pt idx="15">
                  <c:v>102.4</c:v>
                </c:pt>
                <c:pt idx="16">
                  <c:v>103.7</c:v>
                </c:pt>
                <c:pt idx="17">
                  <c:v>104.1</c:v>
                </c:pt>
                <c:pt idx="18">
                  <c:v>99.8</c:v>
                </c:pt>
                <c:pt idx="19">
                  <c:v>95</c:v>
                </c:pt>
                <c:pt idx="20">
                  <c:v>96.4</c:v>
                </c:pt>
                <c:pt idx="21">
                  <c:v>96</c:v>
                </c:pt>
                <c:pt idx="22">
                  <c:v>92.3</c:v>
                </c:pt>
                <c:pt idx="23">
                  <c:v>92.2</c:v>
                </c:pt>
                <c:pt idx="24">
                  <c:v>92.9</c:v>
                </c:pt>
                <c:pt idx="25">
                  <c:v>83.1</c:v>
                </c:pt>
                <c:pt idx="26">
                  <c:v>78.099999999999994</c:v>
                </c:pt>
                <c:pt idx="27">
                  <c:v>88.7</c:v>
                </c:pt>
                <c:pt idx="28">
                  <c:v>90.7</c:v>
                </c:pt>
                <c:pt idx="29">
                  <c:v>90.9</c:v>
                </c:pt>
                <c:pt idx="30">
                  <c:v>91.1</c:v>
                </c:pt>
                <c:pt idx="31">
                  <c:v>94.6</c:v>
                </c:pt>
                <c:pt idx="32">
                  <c:v>91.1</c:v>
                </c:pt>
                <c:pt idx="33">
                  <c:v>93.2</c:v>
                </c:pt>
                <c:pt idx="34">
                  <c:v>93</c:v>
                </c:pt>
                <c:pt idx="35">
                  <c:v>93.3</c:v>
                </c:pt>
                <c:pt idx="36">
                  <c:v>94.6</c:v>
                </c:pt>
                <c:pt idx="37">
                  <c:v>93.5</c:v>
                </c:pt>
                <c:pt idx="38">
                  <c:v>94.4</c:v>
                </c:pt>
                <c:pt idx="39">
                  <c:v>95.7</c:v>
                </c:pt>
                <c:pt idx="40">
                  <c:v>97.5</c:v>
                </c:pt>
                <c:pt idx="41">
                  <c:v>95.5</c:v>
                </c:pt>
                <c:pt idx="42">
                  <c:v>96.4</c:v>
                </c:pt>
                <c:pt idx="43">
                  <c:v>96.2</c:v>
                </c:pt>
                <c:pt idx="44">
                  <c:v>93</c:v>
                </c:pt>
                <c:pt idx="45">
                  <c:v>94.3</c:v>
                </c:pt>
                <c:pt idx="46">
                  <c:v>95.7</c:v>
                </c:pt>
                <c:pt idx="47">
                  <c:v>94.3</c:v>
                </c:pt>
                <c:pt idx="48">
                  <c:v>96.5</c:v>
                </c:pt>
                <c:pt idx="49">
                  <c:v>98</c:v>
                </c:pt>
                <c:pt idx="50">
                  <c:v>98.5</c:v>
                </c:pt>
                <c:pt idx="51">
                  <c:v>102.9</c:v>
                </c:pt>
                <c:pt idx="52">
                  <c:v>100.7</c:v>
                </c:pt>
                <c:pt idx="53">
                  <c:v>100.3</c:v>
                </c:pt>
                <c:pt idx="54">
                  <c:v>102</c:v>
                </c:pt>
                <c:pt idx="55">
                  <c:v>102.2</c:v>
                </c:pt>
                <c:pt idx="56">
                  <c:v>103.3</c:v>
                </c:pt>
                <c:pt idx="57">
                  <c:v>99.2</c:v>
                </c:pt>
                <c:pt idx="58">
                  <c:v>102.5</c:v>
                </c:pt>
                <c:pt idx="59">
                  <c:v>103.7</c:v>
                </c:pt>
                <c:pt idx="60">
                  <c:v>103.8</c:v>
                </c:pt>
                <c:pt idx="61">
                  <c:v>104</c:v>
                </c:pt>
                <c:pt idx="62">
                  <c:v>102.7</c:v>
                </c:pt>
                <c:pt idx="63">
                  <c:v>102.2</c:v>
                </c:pt>
                <c:pt idx="64">
                  <c:v>102.4</c:v>
                </c:pt>
                <c:pt idx="65">
                  <c:v>102.3</c:v>
                </c:pt>
                <c:pt idx="66">
                  <c:v>102.1</c:v>
                </c:pt>
                <c:pt idx="67">
                  <c:v>100.6</c:v>
                </c:pt>
                <c:pt idx="68">
                  <c:v>101.3</c:v>
                </c:pt>
                <c:pt idx="69">
                  <c:v>101.5</c:v>
                </c:pt>
                <c:pt idx="70">
                  <c:v>100.9</c:v>
                </c:pt>
                <c:pt idx="71">
                  <c:v>101.7</c:v>
                </c:pt>
                <c:pt idx="72">
                  <c:v>103.3</c:v>
                </c:pt>
                <c:pt idx="73">
                  <c:v>106.7</c:v>
                </c:pt>
                <c:pt idx="74">
                  <c:v>109.4</c:v>
                </c:pt>
                <c:pt idx="75">
                  <c:v>110.1</c:v>
                </c:pt>
                <c:pt idx="76">
                  <c:v>109.3</c:v>
                </c:pt>
                <c:pt idx="77">
                  <c:v>108.7</c:v>
                </c:pt>
                <c:pt idx="78">
                  <c:v>111.4</c:v>
                </c:pt>
                <c:pt idx="79">
                  <c:v>109.5</c:v>
                </c:pt>
                <c:pt idx="80">
                  <c:v>112.7</c:v>
                </c:pt>
                <c:pt idx="81">
                  <c:v>107</c:v>
                </c:pt>
                <c:pt idx="82">
                  <c:v>95.2</c:v>
                </c:pt>
                <c:pt idx="83">
                  <c:v>82.8</c:v>
                </c:pt>
                <c:pt idx="84">
                  <c:v>84.1</c:v>
                </c:pt>
                <c:pt idx="85">
                  <c:v>89.2</c:v>
                </c:pt>
                <c:pt idx="86">
                  <c:v>89.8</c:v>
                </c:pt>
                <c:pt idx="87">
                  <c:v>90.7</c:v>
                </c:pt>
                <c:pt idx="88">
                  <c:v>94.2</c:v>
                </c:pt>
                <c:pt idx="89">
                  <c:v>92.1</c:v>
                </c:pt>
                <c:pt idx="90">
                  <c:v>94.1</c:v>
                </c:pt>
                <c:pt idx="91">
                  <c:v>92.4</c:v>
                </c:pt>
                <c:pt idx="92">
                  <c:v>94.4</c:v>
                </c:pt>
                <c:pt idx="93">
                  <c:v>98</c:v>
                </c:pt>
                <c:pt idx="94">
                  <c:v>96.9</c:v>
                </c:pt>
                <c:pt idx="95">
                  <c:v>107</c:v>
                </c:pt>
                <c:pt idx="96">
                  <c:v>107.5</c:v>
                </c:pt>
                <c:pt idx="97">
                  <c:v>112.1</c:v>
                </c:pt>
                <c:pt idx="98">
                  <c:v>114</c:v>
                </c:pt>
                <c:pt idx="99">
                  <c:v>110.6</c:v>
                </c:pt>
                <c:pt idx="100">
                  <c:v>113.6</c:v>
                </c:pt>
                <c:pt idx="101">
                  <c:v>113.2</c:v>
                </c:pt>
                <c:pt idx="102">
                  <c:v>110.3</c:v>
                </c:pt>
                <c:pt idx="103">
                  <c:v>113.3</c:v>
                </c:pt>
                <c:pt idx="104">
                  <c:v>113.8</c:v>
                </c:pt>
                <c:pt idx="105">
                  <c:v>111.1</c:v>
                </c:pt>
                <c:pt idx="106">
                  <c:v>102.3</c:v>
                </c:pt>
                <c:pt idx="107">
                  <c:v>106.1</c:v>
                </c:pt>
                <c:pt idx="108">
                  <c:v>102.8</c:v>
                </c:pt>
                <c:pt idx="109">
                  <c:v>99.5</c:v>
                </c:pt>
                <c:pt idx="110">
                  <c:v>100.1</c:v>
                </c:pt>
                <c:pt idx="111">
                  <c:v>105.4</c:v>
                </c:pt>
                <c:pt idx="112">
                  <c:v>98.6</c:v>
                </c:pt>
                <c:pt idx="113">
                  <c:v>101.2</c:v>
                </c:pt>
                <c:pt idx="114">
                  <c:v>103.7</c:v>
                </c:pt>
                <c:pt idx="115">
                  <c:v>105.9</c:v>
                </c:pt>
                <c:pt idx="116">
                  <c:v>107.4</c:v>
                </c:pt>
                <c:pt idx="117">
                  <c:v>106.5</c:v>
                </c:pt>
                <c:pt idx="118">
                  <c:v>108.2</c:v>
                </c:pt>
                <c:pt idx="119">
                  <c:v>107.3</c:v>
                </c:pt>
                <c:pt idx="120">
                  <c:v>109.2</c:v>
                </c:pt>
                <c:pt idx="121">
                  <c:v>110.5</c:v>
                </c:pt>
                <c:pt idx="122">
                  <c:v>111.4</c:v>
                </c:pt>
                <c:pt idx="123">
                  <c:v>107.5</c:v>
                </c:pt>
                <c:pt idx="124">
                  <c:v>105.5</c:v>
                </c:pt>
                <c:pt idx="125">
                  <c:v>105.5</c:v>
                </c:pt>
                <c:pt idx="126">
                  <c:v>105.9</c:v>
                </c:pt>
                <c:pt idx="127">
                  <c:v>107.3</c:v>
                </c:pt>
                <c:pt idx="128">
                  <c:v>105</c:v>
                </c:pt>
                <c:pt idx="129">
                  <c:v>108.5</c:v>
                </c:pt>
                <c:pt idx="130">
                  <c:v>108.5</c:v>
                </c:pt>
                <c:pt idx="131">
                  <c:v>111</c:v>
                </c:pt>
                <c:pt idx="132">
                  <c:v>110.6</c:v>
                </c:pt>
              </c:numCache>
            </c:numRef>
          </c:val>
          <c:smooth val="0"/>
          <c:extLst>
            <c:ext xmlns:c16="http://schemas.microsoft.com/office/drawing/2014/chart" uri="{C3380CC4-5D6E-409C-BE32-E72D297353CC}">
              <c16:uniqueId val="{00000001-73CA-4D75-8FDF-10635D3315A3}"/>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4.0843495934959348E-3"/>
                  <c:y val="0.1075752525252524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CA-4D75-8FDF-10635D331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esi!$O$202:$O$334</c:f>
              <c:numCache>
                <c:formatCode>0.0</c:formatCode>
                <c:ptCount val="133"/>
                <c:pt idx="0">
                  <c:v>89.6</c:v>
                </c:pt>
                <c:pt idx="1">
                  <c:v>90.4</c:v>
                </c:pt>
                <c:pt idx="2">
                  <c:v>93.2</c:v>
                </c:pt>
                <c:pt idx="3">
                  <c:v>95.8</c:v>
                </c:pt>
                <c:pt idx="4">
                  <c:v>95.6</c:v>
                </c:pt>
                <c:pt idx="5">
                  <c:v>96.8</c:v>
                </c:pt>
                <c:pt idx="6">
                  <c:v>97.5</c:v>
                </c:pt>
                <c:pt idx="7">
                  <c:v>98.4</c:v>
                </c:pt>
                <c:pt idx="8">
                  <c:v>98.9</c:v>
                </c:pt>
                <c:pt idx="9">
                  <c:v>99.9</c:v>
                </c:pt>
                <c:pt idx="10">
                  <c:v>99.2</c:v>
                </c:pt>
                <c:pt idx="11">
                  <c:v>99.3</c:v>
                </c:pt>
                <c:pt idx="12">
                  <c:v>98.7</c:v>
                </c:pt>
                <c:pt idx="13">
                  <c:v>98.6</c:v>
                </c:pt>
                <c:pt idx="14">
                  <c:v>97.5</c:v>
                </c:pt>
                <c:pt idx="15">
                  <c:v>96.8</c:v>
                </c:pt>
                <c:pt idx="16">
                  <c:v>97.1</c:v>
                </c:pt>
                <c:pt idx="17">
                  <c:v>97.6</c:v>
                </c:pt>
                <c:pt idx="18">
                  <c:v>97.8</c:v>
                </c:pt>
                <c:pt idx="19">
                  <c:v>99</c:v>
                </c:pt>
                <c:pt idx="20">
                  <c:v>100.9</c:v>
                </c:pt>
                <c:pt idx="21">
                  <c:v>102.9</c:v>
                </c:pt>
                <c:pt idx="22">
                  <c:v>102.8</c:v>
                </c:pt>
                <c:pt idx="23">
                  <c:v>102.5</c:v>
                </c:pt>
                <c:pt idx="24">
                  <c:v>102.6</c:v>
                </c:pt>
                <c:pt idx="25">
                  <c:v>102.7</c:v>
                </c:pt>
                <c:pt idx="26">
                  <c:v>103</c:v>
                </c:pt>
                <c:pt idx="27">
                  <c:v>104.1</c:v>
                </c:pt>
                <c:pt idx="28">
                  <c:v>104.2</c:v>
                </c:pt>
                <c:pt idx="29">
                  <c:v>104.6</c:v>
                </c:pt>
                <c:pt idx="30">
                  <c:v>104.8</c:v>
                </c:pt>
                <c:pt idx="31">
                  <c:v>104.4</c:v>
                </c:pt>
                <c:pt idx="32">
                  <c:v>103.6</c:v>
                </c:pt>
                <c:pt idx="33">
                  <c:v>103.1</c:v>
                </c:pt>
                <c:pt idx="34">
                  <c:v>103.7</c:v>
                </c:pt>
                <c:pt idx="35">
                  <c:v>103.6</c:v>
                </c:pt>
                <c:pt idx="36">
                  <c:v>103.7</c:v>
                </c:pt>
                <c:pt idx="37">
                  <c:v>103.3</c:v>
                </c:pt>
                <c:pt idx="38">
                  <c:v>103</c:v>
                </c:pt>
                <c:pt idx="39">
                  <c:v>103.9</c:v>
                </c:pt>
                <c:pt idx="40">
                  <c:v>105.4</c:v>
                </c:pt>
                <c:pt idx="41">
                  <c:v>105.8</c:v>
                </c:pt>
                <c:pt idx="42">
                  <c:v>107</c:v>
                </c:pt>
                <c:pt idx="43">
                  <c:v>107.7</c:v>
                </c:pt>
                <c:pt idx="44">
                  <c:v>107.8</c:v>
                </c:pt>
                <c:pt idx="45">
                  <c:v>108.2</c:v>
                </c:pt>
                <c:pt idx="46">
                  <c:v>109.2</c:v>
                </c:pt>
                <c:pt idx="47">
                  <c:v>109.1</c:v>
                </c:pt>
                <c:pt idx="48">
                  <c:v>110.3</c:v>
                </c:pt>
                <c:pt idx="49">
                  <c:v>111.1</c:v>
                </c:pt>
                <c:pt idx="50">
                  <c:v>111.1</c:v>
                </c:pt>
                <c:pt idx="51">
                  <c:v>112.3</c:v>
                </c:pt>
                <c:pt idx="52">
                  <c:v>113.5</c:v>
                </c:pt>
                <c:pt idx="53">
                  <c:v>113.9</c:v>
                </c:pt>
                <c:pt idx="54">
                  <c:v>115</c:v>
                </c:pt>
                <c:pt idx="55">
                  <c:v>114.5</c:v>
                </c:pt>
                <c:pt idx="56">
                  <c:v>113.8</c:v>
                </c:pt>
                <c:pt idx="57">
                  <c:v>112</c:v>
                </c:pt>
                <c:pt idx="58">
                  <c:v>112.5</c:v>
                </c:pt>
                <c:pt idx="59">
                  <c:v>110.8</c:v>
                </c:pt>
                <c:pt idx="60">
                  <c:v>111.3</c:v>
                </c:pt>
                <c:pt idx="61">
                  <c:v>110.4</c:v>
                </c:pt>
                <c:pt idx="62">
                  <c:v>110.2</c:v>
                </c:pt>
                <c:pt idx="63">
                  <c:v>110.3</c:v>
                </c:pt>
                <c:pt idx="64">
                  <c:v>109.9</c:v>
                </c:pt>
                <c:pt idx="65">
                  <c:v>110</c:v>
                </c:pt>
                <c:pt idx="66">
                  <c:v>108.3</c:v>
                </c:pt>
                <c:pt idx="67">
                  <c:v>106.9</c:v>
                </c:pt>
                <c:pt idx="68">
                  <c:v>106.6</c:v>
                </c:pt>
                <c:pt idx="69">
                  <c:v>105.9</c:v>
                </c:pt>
                <c:pt idx="70">
                  <c:v>104</c:v>
                </c:pt>
                <c:pt idx="71">
                  <c:v>105.1</c:v>
                </c:pt>
                <c:pt idx="72">
                  <c:v>102.9</c:v>
                </c:pt>
                <c:pt idx="73">
                  <c:v>102</c:v>
                </c:pt>
                <c:pt idx="74">
                  <c:v>102.6</c:v>
                </c:pt>
                <c:pt idx="75">
                  <c:v>101.8</c:v>
                </c:pt>
                <c:pt idx="76">
                  <c:v>101.5</c:v>
                </c:pt>
                <c:pt idx="77">
                  <c:v>102.5</c:v>
                </c:pt>
                <c:pt idx="78">
                  <c:v>102.9</c:v>
                </c:pt>
                <c:pt idx="79">
                  <c:v>104.8</c:v>
                </c:pt>
                <c:pt idx="80">
                  <c:v>105.1</c:v>
                </c:pt>
                <c:pt idx="81">
                  <c:v>93.5</c:v>
                </c:pt>
                <c:pt idx="82">
                  <c:v>58.7</c:v>
                </c:pt>
                <c:pt idx="83">
                  <c:v>63.8</c:v>
                </c:pt>
                <c:pt idx="84">
                  <c:v>75.2</c:v>
                </c:pt>
                <c:pt idx="85">
                  <c:v>83.5</c:v>
                </c:pt>
                <c:pt idx="86">
                  <c:v>90.7</c:v>
                </c:pt>
                <c:pt idx="87">
                  <c:v>95.3</c:v>
                </c:pt>
                <c:pt idx="88">
                  <c:v>95.8</c:v>
                </c:pt>
                <c:pt idx="89">
                  <c:v>92.4</c:v>
                </c:pt>
                <c:pt idx="90">
                  <c:v>96.5</c:v>
                </c:pt>
                <c:pt idx="91">
                  <c:v>95.8</c:v>
                </c:pt>
                <c:pt idx="92">
                  <c:v>97.5</c:v>
                </c:pt>
                <c:pt idx="93">
                  <c:v>102.7</c:v>
                </c:pt>
                <c:pt idx="94" formatCode="General">
                  <c:v>105.1</c:v>
                </c:pt>
                <c:pt idx="95">
                  <c:v>110.3</c:v>
                </c:pt>
                <c:pt idx="96" formatCode="General">
                  <c:v>116.1</c:v>
                </c:pt>
                <c:pt idx="97">
                  <c:v>118.3</c:v>
                </c:pt>
                <c:pt idx="98">
                  <c:v>118</c:v>
                </c:pt>
                <c:pt idx="99">
                  <c:v>118.8</c:v>
                </c:pt>
                <c:pt idx="100">
                  <c:v>119.5</c:v>
                </c:pt>
                <c:pt idx="101">
                  <c:v>117.3</c:v>
                </c:pt>
                <c:pt idx="102">
                  <c:v>114.9</c:v>
                </c:pt>
                <c:pt idx="103">
                  <c:v>113.2</c:v>
                </c:pt>
                <c:pt idx="104">
                  <c:v>114.6</c:v>
                </c:pt>
                <c:pt idx="105">
                  <c:v>106</c:v>
                </c:pt>
                <c:pt idx="106">
                  <c:v>104.1</c:v>
                </c:pt>
                <c:pt idx="107">
                  <c:v>104.7</c:v>
                </c:pt>
                <c:pt idx="108">
                  <c:v>103.9</c:v>
                </c:pt>
                <c:pt idx="109">
                  <c:v>99.3</c:v>
                </c:pt>
                <c:pt idx="110">
                  <c:v>98.6</c:v>
                </c:pt>
                <c:pt idx="111">
                  <c:v>95.1</c:v>
                </c:pt>
                <c:pt idx="112">
                  <c:v>94.1</c:v>
                </c:pt>
                <c:pt idx="113">
                  <c:v>95.3</c:v>
                </c:pt>
                <c:pt idx="114">
                  <c:v>96.8</c:v>
                </c:pt>
                <c:pt idx="115">
                  <c:v>99.4</c:v>
                </c:pt>
                <c:pt idx="116">
                  <c:v>99.4</c:v>
                </c:pt>
                <c:pt idx="117">
                  <c:v>98.8</c:v>
                </c:pt>
                <c:pt idx="118">
                  <c:v>99</c:v>
                </c:pt>
                <c:pt idx="119">
                  <c:v>96.6</c:v>
                </c:pt>
                <c:pt idx="120">
                  <c:v>95.7</c:v>
                </c:pt>
                <c:pt idx="121">
                  <c:v>94.8</c:v>
                </c:pt>
                <c:pt idx="122">
                  <c:v>94</c:v>
                </c:pt>
                <c:pt idx="123">
                  <c:v>93.9</c:v>
                </c:pt>
                <c:pt idx="124">
                  <c:v>93.9</c:v>
                </c:pt>
                <c:pt idx="125">
                  <c:v>94.2</c:v>
                </c:pt>
                <c:pt idx="126">
                  <c:v>96.4</c:v>
                </c:pt>
                <c:pt idx="127">
                  <c:v>96.1</c:v>
                </c:pt>
                <c:pt idx="128">
                  <c:v>95.5</c:v>
                </c:pt>
                <c:pt idx="129">
                  <c:v>96.3</c:v>
                </c:pt>
                <c:pt idx="130">
                  <c:v>95.6</c:v>
                </c:pt>
                <c:pt idx="131">
                  <c:v>96.1</c:v>
                </c:pt>
                <c:pt idx="132">
                  <c:v>95.9</c:v>
                </c:pt>
              </c:numCache>
            </c:numRef>
          </c:val>
          <c:smooth val="0"/>
          <c:extLst>
            <c:ext xmlns:c16="http://schemas.microsoft.com/office/drawing/2014/chart" uri="{C3380CC4-5D6E-409C-BE32-E72D297353CC}">
              <c16:uniqueId val="{00000003-73CA-4D75-8FDF-10635D3315A3}"/>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2357732391884828E-2"/>
                  <c:y val="-3.68972640446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93-4389-8262-0FB533582D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indtr!$Y$167:$Y$299</c:f>
              <c:numCache>
                <c:formatCode>0.0%</c:formatCode>
                <c:ptCount val="133"/>
                <c:pt idx="0">
                  <c:v>-0.14083173332292101</c:v>
                </c:pt>
                <c:pt idx="1">
                  <c:v>-3.3524457248736879E-2</c:v>
                </c:pt>
                <c:pt idx="2">
                  <c:v>-8.5417696790457506E-2</c:v>
                </c:pt>
                <c:pt idx="3">
                  <c:v>-0.13620220591322163</c:v>
                </c:pt>
                <c:pt idx="4">
                  <c:v>-9.0407694401095043E-2</c:v>
                </c:pt>
                <c:pt idx="5">
                  <c:v>-5.6026386836757529E-2</c:v>
                </c:pt>
                <c:pt idx="6">
                  <c:v>-1.0589563920851299E-2</c:v>
                </c:pt>
                <c:pt idx="7">
                  <c:v>2.5692373098255058E-2</c:v>
                </c:pt>
                <c:pt idx="8">
                  <c:v>-5.5605115749243914E-2</c:v>
                </c:pt>
                <c:pt idx="9">
                  <c:v>-2.1186665124898849E-2</c:v>
                </c:pt>
                <c:pt idx="10">
                  <c:v>-1.7129741182865633E-2</c:v>
                </c:pt>
                <c:pt idx="11">
                  <c:v>-3.499878486086163E-2</c:v>
                </c:pt>
                <c:pt idx="12">
                  <c:v>4.9082937837811862E-2</c:v>
                </c:pt>
                <c:pt idx="13">
                  <c:v>-6.4152955271024173E-2</c:v>
                </c:pt>
                <c:pt idx="14">
                  <c:v>1.0963941311139159E-2</c:v>
                </c:pt>
                <c:pt idx="15">
                  <c:v>1.9053723328973957E-2</c:v>
                </c:pt>
                <c:pt idx="16">
                  <c:v>2.1752095472350051E-2</c:v>
                </c:pt>
                <c:pt idx="17">
                  <c:v>-1.8035895858197599E-3</c:v>
                </c:pt>
                <c:pt idx="18">
                  <c:v>1.7465668558785705E-2</c:v>
                </c:pt>
                <c:pt idx="19">
                  <c:v>-1.3749034121671425E-2</c:v>
                </c:pt>
                <c:pt idx="20">
                  <c:v>-9.2777484317337518E-3</c:v>
                </c:pt>
                <c:pt idx="21">
                  <c:v>1.1844606435083243E-2</c:v>
                </c:pt>
                <c:pt idx="22">
                  <c:v>-6.4689707495072151E-3</c:v>
                </c:pt>
                <c:pt idx="23">
                  <c:v>1.0267778707741152E-2</c:v>
                </c:pt>
                <c:pt idx="24">
                  <c:v>-1.9444373317905814E-2</c:v>
                </c:pt>
                <c:pt idx="25">
                  <c:v>4.1041438141390094E-2</c:v>
                </c:pt>
                <c:pt idx="26">
                  <c:v>-7.8694149800143144E-3</c:v>
                </c:pt>
                <c:pt idx="27">
                  <c:v>-7.5299097706893262E-2</c:v>
                </c:pt>
                <c:pt idx="28">
                  <c:v>-2.5170578449591509E-2</c:v>
                </c:pt>
                <c:pt idx="29">
                  <c:v>-3.4421874035379135E-2</c:v>
                </c:pt>
                <c:pt idx="30">
                  <c:v>-2.6548770838054292E-2</c:v>
                </c:pt>
                <c:pt idx="31">
                  <c:v>-4.3643715487082187E-2</c:v>
                </c:pt>
                <c:pt idx="32">
                  <c:v>6.0258789142077123E-3</c:v>
                </c:pt>
                <c:pt idx="33">
                  <c:v>-1.366533426353952E-2</c:v>
                </c:pt>
                <c:pt idx="34">
                  <c:v>-6.250065165032738E-2</c:v>
                </c:pt>
                <c:pt idx="35">
                  <c:v>-1.2595811314055098E-2</c:v>
                </c:pt>
                <c:pt idx="36">
                  <c:v>-1.94939367408134E-2</c:v>
                </c:pt>
                <c:pt idx="37">
                  <c:v>-5.7707443023994096E-2</c:v>
                </c:pt>
                <c:pt idx="38">
                  <c:v>-3.8134098850878401E-2</c:v>
                </c:pt>
                <c:pt idx="39">
                  <c:v>8.3094437006520791E-2</c:v>
                </c:pt>
                <c:pt idx="40">
                  <c:v>-2.2678441591539006E-2</c:v>
                </c:pt>
                <c:pt idx="41">
                  <c:v>2.2344589336645675E-2</c:v>
                </c:pt>
                <c:pt idx="42">
                  <c:v>2.4115804097787186E-2</c:v>
                </c:pt>
                <c:pt idx="43">
                  <c:v>3.8576954337700572E-2</c:v>
                </c:pt>
                <c:pt idx="44">
                  <c:v>-4.6473898268370841E-3</c:v>
                </c:pt>
                <c:pt idx="45">
                  <c:v>4.5515224098626565E-3</c:v>
                </c:pt>
                <c:pt idx="46">
                  <c:v>9.8399212104968034E-2</c:v>
                </c:pt>
                <c:pt idx="47">
                  <c:v>-9.7599294221756318E-3</c:v>
                </c:pt>
                <c:pt idx="48">
                  <c:v>2.2402127121476413E-2</c:v>
                </c:pt>
                <c:pt idx="49">
                  <c:v>9.6332043532798631E-3</c:v>
                </c:pt>
                <c:pt idx="50">
                  <c:v>3.3478345432722253E-2</c:v>
                </c:pt>
                <c:pt idx="51">
                  <c:v>1.1943332153066461E-2</c:v>
                </c:pt>
                <c:pt idx="52">
                  <c:v>5.9831652946376193E-3</c:v>
                </c:pt>
                <c:pt idx="53">
                  <c:v>-1.1700430587357024E-2</c:v>
                </c:pt>
                <c:pt idx="54">
                  <c:v>-6.2035926212750583E-3</c:v>
                </c:pt>
                <c:pt idx="55">
                  <c:v>-2.6549684852848601E-2</c:v>
                </c:pt>
                <c:pt idx="56">
                  <c:v>2.4256248892000336E-2</c:v>
                </c:pt>
                <c:pt idx="57">
                  <c:v>1.6136078865933157E-2</c:v>
                </c:pt>
                <c:pt idx="58">
                  <c:v>-3.0427375942226956E-3</c:v>
                </c:pt>
                <c:pt idx="59">
                  <c:v>1.3369681033589631E-2</c:v>
                </c:pt>
                <c:pt idx="60">
                  <c:v>1.7712964112960541E-2</c:v>
                </c:pt>
                <c:pt idx="61">
                  <c:v>4.470393855903744E-2</c:v>
                </c:pt>
                <c:pt idx="62">
                  <c:v>1.2387684230606507E-2</c:v>
                </c:pt>
                <c:pt idx="63">
                  <c:v>1.8826595352498452E-2</c:v>
                </c:pt>
                <c:pt idx="64">
                  <c:v>3.003278519375099E-2</c:v>
                </c:pt>
                <c:pt idx="65">
                  <c:v>2.3505190380893593E-2</c:v>
                </c:pt>
                <c:pt idx="66">
                  <c:v>-4.2070600378521054E-2</c:v>
                </c:pt>
                <c:pt idx="67">
                  <c:v>2.3221954483455657E-2</c:v>
                </c:pt>
                <c:pt idx="68">
                  <c:v>9.8884149279199907E-3</c:v>
                </c:pt>
                <c:pt idx="69">
                  <c:v>-2.8592557428008585E-2</c:v>
                </c:pt>
                <c:pt idx="70">
                  <c:v>-2.5289928738644919E-2</c:v>
                </c:pt>
                <c:pt idx="71">
                  <c:v>4.6950887603004629E-2</c:v>
                </c:pt>
                <c:pt idx="72">
                  <c:v>-2.1712796435987291E-2</c:v>
                </c:pt>
                <c:pt idx="73">
                  <c:v>-1.7393341415589687E-2</c:v>
                </c:pt>
                <c:pt idx="74">
                  <c:v>2.3003652286249249E-2</c:v>
                </c:pt>
                <c:pt idx="75">
                  <c:v>-2.0331312168635495E-2</c:v>
                </c:pt>
                <c:pt idx="76">
                  <c:v>1.6296849097576241E-2</c:v>
                </c:pt>
                <c:pt idx="77">
                  <c:v>4.31750422004323E-2</c:v>
                </c:pt>
                <c:pt idx="78">
                  <c:v>6.122763594743183E-2</c:v>
                </c:pt>
                <c:pt idx="79">
                  <c:v>2.6629963680424428E-2</c:v>
                </c:pt>
                <c:pt idx="80">
                  <c:v>-2.5044734854904522E-3</c:v>
                </c:pt>
                <c:pt idx="81">
                  <c:v>6.1535175146419541E-2</c:v>
                </c:pt>
                <c:pt idx="82">
                  <c:v>2.9922028778243886E-2</c:v>
                </c:pt>
                <c:pt idx="83">
                  <c:v>-2.1875451790684976E-2</c:v>
                </c:pt>
                <c:pt idx="84">
                  <c:v>-0.24401610042629296</c:v>
                </c:pt>
                <c:pt idx="85">
                  <c:v>-2.7207431544934612E-2</c:v>
                </c:pt>
                <c:pt idx="86">
                  <c:v>-3.6899611522877511E-2</c:v>
                </c:pt>
                <c:pt idx="87">
                  <c:v>-2.5753873229919028E-2</c:v>
                </c:pt>
                <c:pt idx="88">
                  <c:v>-7.2322920739895892E-3</c:v>
                </c:pt>
                <c:pt idx="89">
                  <c:v>-4.0430100907369919E-2</c:v>
                </c:pt>
                <c:pt idx="90">
                  <c:v>3.4664155066543939E-2</c:v>
                </c:pt>
                <c:pt idx="91">
                  <c:v>-8.042216336427746E-2</c:v>
                </c:pt>
                <c:pt idx="92">
                  <c:v>-0.10380475484044423</c:v>
                </c:pt>
                <c:pt idx="93">
                  <c:v>-2.2625136365652648E-2</c:v>
                </c:pt>
                <c:pt idx="94">
                  <c:v>-2.3805236079431247E-2</c:v>
                </c:pt>
                <c:pt idx="95">
                  <c:v>-5.1746677801951827E-3</c:v>
                </c:pt>
                <c:pt idx="96">
                  <c:v>0.39420791729317389</c:v>
                </c:pt>
                <c:pt idx="97">
                  <c:v>0.14910849183644373</c:v>
                </c:pt>
                <c:pt idx="98">
                  <c:v>0.11153141189666885</c:v>
                </c:pt>
                <c:pt idx="99">
                  <c:v>0.10870721713287956</c:v>
                </c:pt>
                <c:pt idx="100">
                  <c:v>4.9865167529008048E-2</c:v>
                </c:pt>
                <c:pt idx="101">
                  <c:v>9.4482539331891546E-2</c:v>
                </c:pt>
                <c:pt idx="102">
                  <c:v>7.774338369985212E-2</c:v>
                </c:pt>
                <c:pt idx="103">
                  <c:v>0.16489045758987572</c:v>
                </c:pt>
                <c:pt idx="104">
                  <c:v>0.20015003654624075</c:v>
                </c:pt>
                <c:pt idx="105">
                  <c:v>8.5952636740092153E-2</c:v>
                </c:pt>
                <c:pt idx="106">
                  <c:v>0.10947776864942699</c:v>
                </c:pt>
                <c:pt idx="107">
                  <c:v>0.12417658401466752</c:v>
                </c:pt>
                <c:pt idx="108">
                  <c:v>8.6606553500577638E-2</c:v>
                </c:pt>
                <c:pt idx="109">
                  <c:v>-4.2205689957720498E-2</c:v>
                </c:pt>
                <c:pt idx="110">
                  <c:v>1.7128926024608384E-2</c:v>
                </c:pt>
                <c:pt idx="111">
                  <c:v>1.7203029274587972E-2</c:v>
                </c:pt>
                <c:pt idx="112">
                  <c:v>4.5652756886278657E-2</c:v>
                </c:pt>
                <c:pt idx="113">
                  <c:v>7.224707591234049E-3</c:v>
                </c:pt>
                <c:pt idx="114">
                  <c:v>-1.9034224773080973E-2</c:v>
                </c:pt>
                <c:pt idx="115">
                  <c:v>8.6778139077244819E-3</c:v>
                </c:pt>
                <c:pt idx="116">
                  <c:v>-1.5934133911127146E-2</c:v>
                </c:pt>
                <c:pt idx="117">
                  <c:v>8.1139056002710562E-3</c:v>
                </c:pt>
                <c:pt idx="118">
                  <c:v>1.2004204241049612E-2</c:v>
                </c:pt>
                <c:pt idx="119">
                  <c:v>-8.9353548472722685E-2</c:v>
                </c:pt>
                <c:pt idx="120">
                  <c:v>-4.6728751355633424E-2</c:v>
                </c:pt>
                <c:pt idx="121">
                  <c:v>4.2900058773204025E-3</c:v>
                </c:pt>
                <c:pt idx="122">
                  <c:v>-7.2557895652853185E-2</c:v>
                </c:pt>
                <c:pt idx="123">
                  <c:v>-3.1679292065636015E-2</c:v>
                </c:pt>
                <c:pt idx="124">
                  <c:v>-3.7171844426144712E-2</c:v>
                </c:pt>
                <c:pt idx="125">
                  <c:v>-3.6041188438634943E-2</c:v>
                </c:pt>
                <c:pt idx="126">
                  <c:v>-5.9446464529784068E-2</c:v>
                </c:pt>
                <c:pt idx="127">
                  <c:v>-4.4317164330615721E-2</c:v>
                </c:pt>
                <c:pt idx="128">
                  <c:v>1.5827782750706075E-3</c:v>
                </c:pt>
                <c:pt idx="129">
                  <c:v>-8.6206491901544141E-2</c:v>
                </c:pt>
                <c:pt idx="130">
                  <c:v>-9.1301010952255957E-2</c:v>
                </c:pt>
                <c:pt idx="131">
                  <c:v>4.6512315270171536E-2</c:v>
                </c:pt>
                <c:pt idx="132">
                  <c:v>-5.9873665186027908E-2</c:v>
                </c:pt>
              </c:numCache>
            </c:numRef>
          </c:val>
          <c:extLst>
            <c:ext xmlns:c16="http://schemas.microsoft.com/office/drawing/2014/chart" uri="{C3380CC4-5D6E-409C-BE32-E72D297353CC}">
              <c16:uniqueId val="{00000001-0393-4389-8262-0FB533582D74}"/>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4126709311938418"/>
                  <c:y val="5.8234887091967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93-4389-8262-0FB533582D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indtr!$X$167:$X$299</c:f>
              <c:numCache>
                <c:formatCode>0.0</c:formatCode>
                <c:ptCount val="133"/>
                <c:pt idx="0">
                  <c:v>90.086194161507905</c:v>
                </c:pt>
                <c:pt idx="1">
                  <c:v>98.249394361849198</c:v>
                </c:pt>
                <c:pt idx="2">
                  <c:v>93.009482284073002</c:v>
                </c:pt>
                <c:pt idx="3">
                  <c:v>91.402322337013501</c:v>
                </c:pt>
                <c:pt idx="4">
                  <c:v>93.235703195538107</c:v>
                </c:pt>
                <c:pt idx="5">
                  <c:v>93.701481931836298</c:v>
                </c:pt>
                <c:pt idx="6">
                  <c:v>92.137950696653661</c:v>
                </c:pt>
                <c:pt idx="7">
                  <c:v>95.04418004706821</c:v>
                </c:pt>
                <c:pt idx="8">
                  <c:v>92.638614995541772</c:v>
                </c:pt>
                <c:pt idx="9">
                  <c:v>91.716746480240104</c:v>
                </c:pt>
                <c:pt idx="10">
                  <c:v>92.902896194868973</c:v>
                </c:pt>
                <c:pt idx="11">
                  <c:v>92.145771929216778</c:v>
                </c:pt>
                <c:pt idx="12">
                  <c:v>94.507889229582247</c:v>
                </c:pt>
                <c:pt idx="13">
                  <c:v>91.946405359948272</c:v>
                </c:pt>
                <c:pt idx="14">
                  <c:v>94.029232789215015</c:v>
                </c:pt>
                <c:pt idx="15">
                  <c:v>93.143876898448653</c:v>
                </c:pt>
                <c:pt idx="16">
                  <c:v>95.263775112879145</c:v>
                </c:pt>
                <c:pt idx="17">
                  <c:v>93.53248291484816</c:v>
                </c:pt>
                <c:pt idx="18">
                  <c:v>93.747201605207152</c:v>
                </c:pt>
                <c:pt idx="19">
                  <c:v>93.737414372534786</c:v>
                </c:pt>
                <c:pt idx="20">
                  <c:v>91.779137230548898</c:v>
                </c:pt>
                <c:pt idx="21">
                  <c:v>92.803095245804855</c:v>
                </c:pt>
                <c:pt idx="22">
                  <c:v>92.30191007683986</c:v>
                </c:pt>
                <c:pt idx="23">
                  <c:v>93.091904324239962</c:v>
                </c:pt>
                <c:pt idx="24">
                  <c:v>92.67024254991496</c:v>
                </c:pt>
                <c:pt idx="25">
                  <c:v>95.720018067851768</c:v>
                </c:pt>
                <c:pt idx="26">
                  <c:v>93.289277736144314</c:v>
                </c:pt>
                <c:pt idx="27">
                  <c:v>86.130227011073529</c:v>
                </c:pt>
                <c:pt idx="28">
                  <c:v>92.865930787996177</c:v>
                </c:pt>
                <c:pt idx="29">
                  <c:v>90.312919569737005</c:v>
                </c:pt>
                <c:pt idx="30">
                  <c:v>91.258328633081632</c:v>
                </c:pt>
                <c:pt idx="31">
                  <c:v>89.64636532916515</c:v>
                </c:pt>
                <c:pt idx="32">
                  <c:v>92.332187198350638</c:v>
                </c:pt>
                <c:pt idx="33">
                  <c:v>91.534909928579836</c:v>
                </c:pt>
                <c:pt idx="34">
                  <c:v>86.532980548467449</c:v>
                </c:pt>
                <c:pt idx="35">
                  <c:v>91.919336262505766</c:v>
                </c:pt>
                <c:pt idx="36">
                  <c:v>90.863734703891083</c:v>
                </c:pt>
                <c:pt idx="37">
                  <c:v>90.196260578945527</c:v>
                </c:pt>
                <c:pt idx="38">
                  <c:v>89.731775197227137</c:v>
                </c:pt>
                <c:pt idx="39">
                  <c:v>93.287169733802514</c:v>
                </c:pt>
                <c:pt idx="40">
                  <c:v>90.759876200776702</c:v>
                </c:pt>
                <c:pt idx="41">
                  <c:v>92.330924669316289</c:v>
                </c:pt>
                <c:pt idx="42">
                  <c:v>93.459096608688512</c:v>
                </c:pt>
                <c:pt idx="43">
                  <c:v>93.104649071009177</c:v>
                </c:pt>
                <c:pt idx="44">
                  <c:v>91.903083530875406</c:v>
                </c:pt>
                <c:pt idx="45">
                  <c:v>91.951533122404527</c:v>
                </c:pt>
                <c:pt idx="46">
                  <c:v>95.047757655531171</c:v>
                </c:pt>
                <c:pt idx="47">
                  <c:v>91.02221002805048</c:v>
                </c:pt>
                <c:pt idx="48">
                  <c:v>92.899275639459759</c:v>
                </c:pt>
                <c:pt idx="49">
                  <c:v>91.06513958900419</c:v>
                </c:pt>
                <c:pt idx="50">
                  <c:v>92.735846563571286</c:v>
                </c:pt>
                <c:pt idx="51">
                  <c:v>94.401329387552806</c:v>
                </c:pt>
                <c:pt idx="52">
                  <c:v>91.302907542206796</c:v>
                </c:pt>
                <c:pt idx="53">
                  <c:v>91.250613094156463</c:v>
                </c:pt>
                <c:pt idx="54">
                  <c:v>92.879314446575819</c:v>
                </c:pt>
                <c:pt idx="55">
                  <c:v>90.63274997983882</c:v>
                </c:pt>
                <c:pt idx="56">
                  <c:v>94.132307598942617</c:v>
                </c:pt>
                <c:pt idx="57">
                  <c:v>93.435270312711111</c:v>
                </c:pt>
                <c:pt idx="58">
                  <c:v>94.758552270066119</c:v>
                </c:pt>
                <c:pt idx="59">
                  <c:v>92.239147943097919</c:v>
                </c:pt>
                <c:pt idx="60">
                  <c:v>94.544797174981539</c:v>
                </c:pt>
                <c:pt idx="61">
                  <c:v>95.136109994061201</c:v>
                </c:pt>
                <c:pt idx="62">
                  <c:v>93.884628947658783</c:v>
                </c:pt>
                <c:pt idx="63">
                  <c:v>96.178585016670183</c:v>
                </c:pt>
                <c:pt idx="64">
                  <c:v>94.0449881519868</c:v>
                </c:pt>
                <c:pt idx="65">
                  <c:v>93.395476127307873</c:v>
                </c:pt>
                <c:pt idx="66">
                  <c:v>88.97182592506293</c:v>
                </c:pt>
                <c:pt idx="67">
                  <c:v>92.737419574581054</c:v>
                </c:pt>
                <c:pt idx="68">
                  <c:v>95.063126914603558</c:v>
                </c:pt>
                <c:pt idx="69">
                  <c:v>90.763716980493413</c:v>
                </c:pt>
                <c:pt idx="70">
                  <c:v>92.362115235778987</c:v>
                </c:pt>
                <c:pt idx="71">
                  <c:v>96.569857810771225</c:v>
                </c:pt>
                <c:pt idx="72">
                  <c:v>92.491965239839459</c:v>
                </c:pt>
                <c:pt idx="73">
                  <c:v>93.4813751519834</c:v>
                </c:pt>
                <c:pt idx="74">
                  <c:v>96.044318306994256</c:v>
                </c:pt>
                <c:pt idx="75">
                  <c:v>94.223148180758614</c:v>
                </c:pt>
                <c:pt idx="76">
                  <c:v>95.577625132283075</c:v>
                </c:pt>
                <c:pt idx="77">
                  <c:v>97.427829750433858</c:v>
                </c:pt>
                <c:pt idx="78">
                  <c:v>94.41936049238096</c:v>
                </c:pt>
                <c:pt idx="79">
                  <c:v>95.207013689668429</c:v>
                </c:pt>
                <c:pt idx="80">
                  <c:v>94.825043833798119</c:v>
                </c:pt>
                <c:pt idx="81">
                  <c:v>96.348878201828128</c:v>
                </c:pt>
                <c:pt idx="82">
                  <c:v>95.125777105883444</c:v>
                </c:pt>
                <c:pt idx="83">
                  <c:v>94.457348541798396</c:v>
                </c:pt>
                <c:pt idx="84">
                  <c:v>69.922436561249597</c:v>
                </c:pt>
                <c:pt idx="85">
                  <c:v>90.93798703680946</c:v>
                </c:pt>
                <c:pt idx="86">
                  <c:v>92.500320272486576</c:v>
                </c:pt>
                <c:pt idx="87">
                  <c:v>91.796537167187481</c:v>
                </c:pt>
                <c:pt idx="88">
                  <c:v>94.886379831588116</c:v>
                </c:pt>
                <c:pt idx="89">
                  <c:v>93.48881276243776</c:v>
                </c:pt>
                <c:pt idx="90">
                  <c:v>97.692327845772766</c:v>
                </c:pt>
                <c:pt idx="91">
                  <c:v>87.550259681292914</c:v>
                </c:pt>
                <c:pt idx="92">
                  <c:v>84.981753405896328</c:v>
                </c:pt>
                <c:pt idx="93">
                  <c:v>94.168971693834109</c:v>
                </c:pt>
                <c:pt idx="94">
                  <c:v>92.861285524638532</c:v>
                </c:pt>
                <c:pt idx="95">
                  <c:v>93.968563143696485</c:v>
                </c:pt>
                <c:pt idx="96">
                  <c:v>97.486414650123876</c:v>
                </c:pt>
                <c:pt idx="97">
                  <c:v>104.49761313451019</c:v>
                </c:pt>
                <c:pt idx="98">
                  <c:v>102.81701159337106</c:v>
                </c:pt>
                <c:pt idx="99">
                  <c:v>101.77548326506738</c:v>
                </c:pt>
                <c:pt idx="100">
                  <c:v>99.617905058111347</c:v>
                </c:pt>
                <c:pt idx="101">
                  <c:v>102.32187319135663</c:v>
                </c:pt>
                <c:pt idx="102">
                  <c:v>105.28725997401843</c:v>
                </c:pt>
                <c:pt idx="103">
                  <c:v>101.98646206225375</c:v>
                </c:pt>
                <c:pt idx="104">
                  <c:v>101.9908544558501</c:v>
                </c:pt>
                <c:pt idx="105">
                  <c:v>102.26304311002225</c:v>
                </c:pt>
                <c:pt idx="106">
                  <c:v>103.02753185779329</c:v>
                </c:pt>
                <c:pt idx="107">
                  <c:v>105.6372583196473</c:v>
                </c:pt>
                <c:pt idx="108">
                  <c:v>105.92937703609932</c:v>
                </c:pt>
                <c:pt idx="109">
                  <c:v>100.08721927323323</c:v>
                </c:pt>
                <c:pt idx="110">
                  <c:v>104.57815657902522</c:v>
                </c:pt>
                <c:pt idx="111">
                  <c:v>103.52632988311167</c:v>
                </c:pt>
                <c:pt idx="112">
                  <c:v>104.16573705924969</c:v>
                </c:pt>
                <c:pt idx="113">
                  <c:v>103.06111880535151</c:v>
                </c:pt>
                <c:pt idx="114">
                  <c:v>103.28319860193115</c:v>
                </c:pt>
                <c:pt idx="115">
                  <c:v>102.87148160113719</c:v>
                </c:pt>
                <c:pt idx="116">
                  <c:v>100.3657185232403</c:v>
                </c:pt>
                <c:pt idx="117">
                  <c:v>103.09279578821342</c:v>
                </c:pt>
                <c:pt idx="118">
                  <c:v>104.26429539266549</c:v>
                </c:pt>
                <c:pt idx="119">
                  <c:v>96.198194437857168</c:v>
                </c:pt>
                <c:pt idx="120">
                  <c:v>100.97942951532229</c:v>
                </c:pt>
                <c:pt idx="121">
                  <c:v>100.51659403216006</c:v>
                </c:pt>
                <c:pt idx="122">
                  <c:v>96.990185606396565</c:v>
                </c:pt>
                <c:pt idx="123">
                  <c:v>100.2466890422612</c:v>
                </c:pt>
                <c:pt idx="124">
                  <c:v>100.29370448674857</c:v>
                </c:pt>
                <c:pt idx="125">
                  <c:v>99.346673601791295</c:v>
                </c:pt>
                <c:pt idx="126">
                  <c:v>97.143377599718804</c:v>
                </c:pt>
                <c:pt idx="127">
                  <c:v>98.312509246085682</c:v>
                </c:pt>
                <c:pt idx="128">
                  <c:v>100.52457520208074</c:v>
                </c:pt>
                <c:pt idx="129">
                  <c:v>94.205527522989257</c:v>
                </c:pt>
                <c:pt idx="130">
                  <c:v>94.744859817090486</c:v>
                </c:pt>
                <c:pt idx="131">
                  <c:v>100.67259518597204</c:v>
                </c:pt>
                <c:pt idx="132">
                  <c:v>94.933420961845783</c:v>
                </c:pt>
              </c:numCache>
            </c:numRef>
          </c:val>
          <c:smooth val="0"/>
          <c:extLst>
            <c:ext xmlns:c16="http://schemas.microsoft.com/office/drawing/2014/chart" uri="{C3380CC4-5D6E-409C-BE32-E72D297353CC}">
              <c16:uniqueId val="{00000003-0393-4389-8262-0FB533582D74}"/>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8515E-4"/>
                  <c:y val="0.11566464646464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C7-4175-B779-BF01D8F13F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esi!$H$202:$H$334</c:f>
              <c:numCache>
                <c:formatCode>0.0</c:formatCode>
                <c:ptCount val="133"/>
                <c:pt idx="0">
                  <c:v>-70.5</c:v>
                </c:pt>
                <c:pt idx="1">
                  <c:v>-70.2</c:v>
                </c:pt>
                <c:pt idx="2">
                  <c:v>-71.900000000000006</c:v>
                </c:pt>
                <c:pt idx="3">
                  <c:v>-71.599999999999994</c:v>
                </c:pt>
                <c:pt idx="4">
                  <c:v>-66.5</c:v>
                </c:pt>
                <c:pt idx="5">
                  <c:v>-67.599999999999994</c:v>
                </c:pt>
                <c:pt idx="6">
                  <c:v>-65.900000000000006</c:v>
                </c:pt>
                <c:pt idx="7">
                  <c:v>-65</c:v>
                </c:pt>
                <c:pt idx="8">
                  <c:v>-63.8</c:v>
                </c:pt>
                <c:pt idx="9">
                  <c:v>-55.6</c:v>
                </c:pt>
                <c:pt idx="10">
                  <c:v>-54.2</c:v>
                </c:pt>
                <c:pt idx="11">
                  <c:v>-52.1</c:v>
                </c:pt>
                <c:pt idx="12">
                  <c:v>-49.1</c:v>
                </c:pt>
                <c:pt idx="13">
                  <c:v>-45.9</c:v>
                </c:pt>
                <c:pt idx="14">
                  <c:v>-49</c:v>
                </c:pt>
                <c:pt idx="15">
                  <c:v>-56</c:v>
                </c:pt>
                <c:pt idx="16">
                  <c:v>-48.9</c:v>
                </c:pt>
                <c:pt idx="17">
                  <c:v>-45</c:v>
                </c:pt>
                <c:pt idx="18">
                  <c:v>-51.4</c:v>
                </c:pt>
                <c:pt idx="19">
                  <c:v>-51.1</c:v>
                </c:pt>
                <c:pt idx="20">
                  <c:v>-35.6</c:v>
                </c:pt>
                <c:pt idx="21">
                  <c:v>-30.2</c:v>
                </c:pt>
                <c:pt idx="22">
                  <c:v>-43.4</c:v>
                </c:pt>
                <c:pt idx="23">
                  <c:v>-43.9</c:v>
                </c:pt>
                <c:pt idx="24">
                  <c:v>-48</c:v>
                </c:pt>
                <c:pt idx="25">
                  <c:v>-52.8</c:v>
                </c:pt>
                <c:pt idx="26">
                  <c:v>-65</c:v>
                </c:pt>
                <c:pt idx="27">
                  <c:v>-66.400000000000006</c:v>
                </c:pt>
                <c:pt idx="28">
                  <c:v>-60.6</c:v>
                </c:pt>
                <c:pt idx="29">
                  <c:v>-64.400000000000006</c:v>
                </c:pt>
                <c:pt idx="30">
                  <c:v>-58.3</c:v>
                </c:pt>
                <c:pt idx="31">
                  <c:v>-61.9</c:v>
                </c:pt>
                <c:pt idx="32">
                  <c:v>-61.3</c:v>
                </c:pt>
                <c:pt idx="33">
                  <c:v>-62.2</c:v>
                </c:pt>
                <c:pt idx="34">
                  <c:v>-64.900000000000006</c:v>
                </c:pt>
                <c:pt idx="35">
                  <c:v>-61.5</c:v>
                </c:pt>
                <c:pt idx="36">
                  <c:v>-56.9</c:v>
                </c:pt>
                <c:pt idx="37">
                  <c:v>-59</c:v>
                </c:pt>
                <c:pt idx="38">
                  <c:v>-64.099999999999994</c:v>
                </c:pt>
                <c:pt idx="39">
                  <c:v>-62.5</c:v>
                </c:pt>
                <c:pt idx="40">
                  <c:v>-57.7</c:v>
                </c:pt>
                <c:pt idx="41">
                  <c:v>-63.4</c:v>
                </c:pt>
                <c:pt idx="42">
                  <c:v>-60</c:v>
                </c:pt>
                <c:pt idx="43">
                  <c:v>-63.2</c:v>
                </c:pt>
                <c:pt idx="44">
                  <c:v>-66.3</c:v>
                </c:pt>
                <c:pt idx="45">
                  <c:v>-68.2</c:v>
                </c:pt>
                <c:pt idx="46">
                  <c:v>-63.2</c:v>
                </c:pt>
                <c:pt idx="47">
                  <c:v>-61.9</c:v>
                </c:pt>
                <c:pt idx="48">
                  <c:v>-62.8</c:v>
                </c:pt>
                <c:pt idx="49">
                  <c:v>-56.8</c:v>
                </c:pt>
                <c:pt idx="50">
                  <c:v>-53.4</c:v>
                </c:pt>
                <c:pt idx="51">
                  <c:v>-52.1</c:v>
                </c:pt>
                <c:pt idx="52">
                  <c:v>-49</c:v>
                </c:pt>
                <c:pt idx="53">
                  <c:v>-50.6</c:v>
                </c:pt>
                <c:pt idx="54">
                  <c:v>-48.7</c:v>
                </c:pt>
                <c:pt idx="55">
                  <c:v>-50.5</c:v>
                </c:pt>
                <c:pt idx="56">
                  <c:v>-49.7</c:v>
                </c:pt>
                <c:pt idx="57">
                  <c:v>-51</c:v>
                </c:pt>
                <c:pt idx="58">
                  <c:v>-49.2</c:v>
                </c:pt>
                <c:pt idx="59">
                  <c:v>-47.6</c:v>
                </c:pt>
                <c:pt idx="60">
                  <c:v>-48.2</c:v>
                </c:pt>
                <c:pt idx="61">
                  <c:v>-45.2</c:v>
                </c:pt>
                <c:pt idx="62">
                  <c:v>-47.6</c:v>
                </c:pt>
                <c:pt idx="63">
                  <c:v>-45.9</c:v>
                </c:pt>
                <c:pt idx="64">
                  <c:v>-31.4</c:v>
                </c:pt>
                <c:pt idx="65">
                  <c:v>-33.200000000000003</c:v>
                </c:pt>
                <c:pt idx="66">
                  <c:v>-30.2</c:v>
                </c:pt>
                <c:pt idx="67">
                  <c:v>-30.2</c:v>
                </c:pt>
                <c:pt idx="68">
                  <c:v>-35</c:v>
                </c:pt>
                <c:pt idx="69">
                  <c:v>-33.299999999999997</c:v>
                </c:pt>
                <c:pt idx="70">
                  <c:v>-33.5</c:v>
                </c:pt>
                <c:pt idx="71">
                  <c:v>-30.7</c:v>
                </c:pt>
                <c:pt idx="72">
                  <c:v>-28.6</c:v>
                </c:pt>
                <c:pt idx="73">
                  <c:v>-18.100000000000001</c:v>
                </c:pt>
                <c:pt idx="74">
                  <c:v>-7.2</c:v>
                </c:pt>
                <c:pt idx="75">
                  <c:v>-6.5</c:v>
                </c:pt>
                <c:pt idx="76">
                  <c:v>-3.1</c:v>
                </c:pt>
                <c:pt idx="77">
                  <c:v>-5.6</c:v>
                </c:pt>
                <c:pt idx="78">
                  <c:v>-3.9</c:v>
                </c:pt>
                <c:pt idx="79">
                  <c:v>-11.9</c:v>
                </c:pt>
                <c:pt idx="80">
                  <c:v>-7.8</c:v>
                </c:pt>
                <c:pt idx="81">
                  <c:v>-23.5</c:v>
                </c:pt>
                <c:pt idx="82">
                  <c:v>-42.3</c:v>
                </c:pt>
                <c:pt idx="83">
                  <c:v>-40.1</c:v>
                </c:pt>
                <c:pt idx="84" formatCode="General">
                  <c:v>-32.5</c:v>
                </c:pt>
                <c:pt idx="85">
                  <c:v>-36.1</c:v>
                </c:pt>
                <c:pt idx="86">
                  <c:v>-34.4</c:v>
                </c:pt>
                <c:pt idx="87">
                  <c:v>-40.5</c:v>
                </c:pt>
                <c:pt idx="88">
                  <c:v>-38.9</c:v>
                </c:pt>
                <c:pt idx="89">
                  <c:v>-44.5</c:v>
                </c:pt>
                <c:pt idx="90">
                  <c:v>-37.299999999999997</c:v>
                </c:pt>
                <c:pt idx="91">
                  <c:v>-38.9</c:v>
                </c:pt>
                <c:pt idx="92">
                  <c:v>-43.4</c:v>
                </c:pt>
                <c:pt idx="93">
                  <c:v>-39.9</c:v>
                </c:pt>
                <c:pt idx="94">
                  <c:v>-38.4</c:v>
                </c:pt>
                <c:pt idx="95">
                  <c:v>-21.9</c:v>
                </c:pt>
                <c:pt idx="96">
                  <c:v>-24.7</c:v>
                </c:pt>
                <c:pt idx="97">
                  <c:v>-31.4</c:v>
                </c:pt>
                <c:pt idx="98">
                  <c:v>-32</c:v>
                </c:pt>
                <c:pt idx="99">
                  <c:v>-37.5</c:v>
                </c:pt>
                <c:pt idx="100">
                  <c:v>-39.799999999999997</c:v>
                </c:pt>
                <c:pt idx="101">
                  <c:v>-38.5</c:v>
                </c:pt>
                <c:pt idx="102">
                  <c:v>-38.200000000000003</c:v>
                </c:pt>
                <c:pt idx="103">
                  <c:v>-40.5</c:v>
                </c:pt>
                <c:pt idx="104">
                  <c:v>-38.9</c:v>
                </c:pt>
                <c:pt idx="105">
                  <c:v>-51.4</c:v>
                </c:pt>
                <c:pt idx="106">
                  <c:v>-55.3</c:v>
                </c:pt>
                <c:pt idx="107">
                  <c:v>-51.3</c:v>
                </c:pt>
                <c:pt idx="108">
                  <c:v>-52.5</c:v>
                </c:pt>
                <c:pt idx="109">
                  <c:v>-55.3</c:v>
                </c:pt>
                <c:pt idx="110">
                  <c:v>-54.2</c:v>
                </c:pt>
                <c:pt idx="111">
                  <c:v>-51.2</c:v>
                </c:pt>
                <c:pt idx="112">
                  <c:v>-57.9</c:v>
                </c:pt>
                <c:pt idx="113">
                  <c:v>-51.9</c:v>
                </c:pt>
                <c:pt idx="114">
                  <c:v>-47.9</c:v>
                </c:pt>
                <c:pt idx="115">
                  <c:v>-41.4</c:v>
                </c:pt>
                <c:pt idx="116">
                  <c:v>-47.4</c:v>
                </c:pt>
                <c:pt idx="117">
                  <c:v>-41.1</c:v>
                </c:pt>
                <c:pt idx="118">
                  <c:v>-44.6</c:v>
                </c:pt>
                <c:pt idx="119">
                  <c:v>-34.5</c:v>
                </c:pt>
                <c:pt idx="120">
                  <c:v>-31</c:v>
                </c:pt>
                <c:pt idx="121">
                  <c:v>-28.6</c:v>
                </c:pt>
                <c:pt idx="122">
                  <c:v>-35.4</c:v>
                </c:pt>
                <c:pt idx="123">
                  <c:v>-45</c:v>
                </c:pt>
                <c:pt idx="124">
                  <c:v>-44.7</c:v>
                </c:pt>
                <c:pt idx="125">
                  <c:v>-45.6</c:v>
                </c:pt>
                <c:pt idx="126">
                  <c:v>-40.299999999999997</c:v>
                </c:pt>
                <c:pt idx="127">
                  <c:v>-46.3</c:v>
                </c:pt>
                <c:pt idx="128">
                  <c:v>-47.2</c:v>
                </c:pt>
                <c:pt idx="129">
                  <c:v>-44.7</c:v>
                </c:pt>
                <c:pt idx="130">
                  <c:v>-41.7</c:v>
                </c:pt>
                <c:pt idx="131">
                  <c:v>-43.8</c:v>
                </c:pt>
                <c:pt idx="132">
                  <c:v>-42.7</c:v>
                </c:pt>
              </c:numCache>
            </c:numRef>
          </c:val>
          <c:smooth val="0"/>
          <c:extLst>
            <c:ext xmlns:c16="http://schemas.microsoft.com/office/drawing/2014/chart" uri="{C3380CC4-5D6E-409C-BE32-E72D297353CC}">
              <c16:uniqueId val="{00000001-FAC7-4175-B779-BF01D8F13F26}"/>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9.821010101010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C7-4175-B779-BF01D8F13F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esi!$I$202:$I$334</c:f>
              <c:numCache>
                <c:formatCode>0.0</c:formatCode>
                <c:ptCount val="133"/>
                <c:pt idx="0">
                  <c:v>-18.600000000000001</c:v>
                </c:pt>
                <c:pt idx="1">
                  <c:v>-17.8</c:v>
                </c:pt>
                <c:pt idx="2">
                  <c:v>-16.3</c:v>
                </c:pt>
                <c:pt idx="3">
                  <c:v>-14.4</c:v>
                </c:pt>
                <c:pt idx="4">
                  <c:v>-15</c:v>
                </c:pt>
                <c:pt idx="5">
                  <c:v>-14.3</c:v>
                </c:pt>
                <c:pt idx="6">
                  <c:v>-13.8</c:v>
                </c:pt>
                <c:pt idx="7">
                  <c:v>-12.9</c:v>
                </c:pt>
                <c:pt idx="8">
                  <c:v>-12.5</c:v>
                </c:pt>
                <c:pt idx="9">
                  <c:v>-11.5</c:v>
                </c:pt>
                <c:pt idx="10">
                  <c:v>-11.6</c:v>
                </c:pt>
                <c:pt idx="11">
                  <c:v>-11.2</c:v>
                </c:pt>
                <c:pt idx="12">
                  <c:v>-11.2</c:v>
                </c:pt>
                <c:pt idx="13">
                  <c:v>-11.2</c:v>
                </c:pt>
                <c:pt idx="14">
                  <c:v>-12.4</c:v>
                </c:pt>
                <c:pt idx="15">
                  <c:v>-12.8</c:v>
                </c:pt>
                <c:pt idx="16">
                  <c:v>-12.2</c:v>
                </c:pt>
                <c:pt idx="17">
                  <c:v>-12.4</c:v>
                </c:pt>
                <c:pt idx="18">
                  <c:v>-11.8</c:v>
                </c:pt>
                <c:pt idx="19">
                  <c:v>-10.1</c:v>
                </c:pt>
                <c:pt idx="20">
                  <c:v>-7.7</c:v>
                </c:pt>
                <c:pt idx="21">
                  <c:v>-6.4</c:v>
                </c:pt>
                <c:pt idx="22">
                  <c:v>-6.8</c:v>
                </c:pt>
                <c:pt idx="23">
                  <c:v>-7.8</c:v>
                </c:pt>
                <c:pt idx="24">
                  <c:v>-8.1999999999999993</c:v>
                </c:pt>
                <c:pt idx="25">
                  <c:v>-9.1999999999999993</c:v>
                </c:pt>
                <c:pt idx="26">
                  <c:v>-8.3000000000000007</c:v>
                </c:pt>
                <c:pt idx="27">
                  <c:v>-7.9</c:v>
                </c:pt>
                <c:pt idx="28">
                  <c:v>-7.7</c:v>
                </c:pt>
                <c:pt idx="29">
                  <c:v>-7</c:v>
                </c:pt>
                <c:pt idx="30">
                  <c:v>-6.3</c:v>
                </c:pt>
                <c:pt idx="31">
                  <c:v>-6.6</c:v>
                </c:pt>
                <c:pt idx="32">
                  <c:v>-7.4</c:v>
                </c:pt>
                <c:pt idx="33">
                  <c:v>-8.6</c:v>
                </c:pt>
                <c:pt idx="34">
                  <c:v>-8.4</c:v>
                </c:pt>
                <c:pt idx="35">
                  <c:v>-8.6999999999999993</c:v>
                </c:pt>
                <c:pt idx="36">
                  <c:v>-8.1999999999999993</c:v>
                </c:pt>
                <c:pt idx="37">
                  <c:v>-8.6999999999999993</c:v>
                </c:pt>
                <c:pt idx="38">
                  <c:v>-8.6</c:v>
                </c:pt>
                <c:pt idx="39">
                  <c:v>-8.4</c:v>
                </c:pt>
                <c:pt idx="40">
                  <c:v>-7.5</c:v>
                </c:pt>
                <c:pt idx="41">
                  <c:v>-6.7</c:v>
                </c:pt>
                <c:pt idx="42">
                  <c:v>-6.3</c:v>
                </c:pt>
                <c:pt idx="43">
                  <c:v>-6.1</c:v>
                </c:pt>
                <c:pt idx="44">
                  <c:v>-7.4</c:v>
                </c:pt>
                <c:pt idx="45">
                  <c:v>-6.5</c:v>
                </c:pt>
                <c:pt idx="46">
                  <c:v>-6.1</c:v>
                </c:pt>
                <c:pt idx="47">
                  <c:v>-6.1</c:v>
                </c:pt>
                <c:pt idx="48">
                  <c:v>-5.0999999999999996</c:v>
                </c:pt>
                <c:pt idx="49">
                  <c:v>-4.8</c:v>
                </c:pt>
                <c:pt idx="50">
                  <c:v>-4.5999999999999996</c:v>
                </c:pt>
                <c:pt idx="51">
                  <c:v>-4.3</c:v>
                </c:pt>
                <c:pt idx="52">
                  <c:v>-3.5</c:v>
                </c:pt>
                <c:pt idx="53">
                  <c:v>-3.1</c:v>
                </c:pt>
                <c:pt idx="54">
                  <c:v>-2.5</c:v>
                </c:pt>
                <c:pt idx="55">
                  <c:v>-2.7</c:v>
                </c:pt>
                <c:pt idx="56">
                  <c:v>-3.5</c:v>
                </c:pt>
                <c:pt idx="57">
                  <c:v>-4.2</c:v>
                </c:pt>
                <c:pt idx="58">
                  <c:v>-4.2</c:v>
                </c:pt>
                <c:pt idx="59">
                  <c:v>-5.4</c:v>
                </c:pt>
                <c:pt idx="60">
                  <c:v>-5.2</c:v>
                </c:pt>
                <c:pt idx="61">
                  <c:v>-5.3</c:v>
                </c:pt>
                <c:pt idx="62">
                  <c:v>-5.4</c:v>
                </c:pt>
                <c:pt idx="63">
                  <c:v>-6.1</c:v>
                </c:pt>
                <c:pt idx="64">
                  <c:v>-5.3</c:v>
                </c:pt>
                <c:pt idx="65">
                  <c:v>-5.9</c:v>
                </c:pt>
                <c:pt idx="66">
                  <c:v>-7.4</c:v>
                </c:pt>
                <c:pt idx="67">
                  <c:v>-6.6</c:v>
                </c:pt>
                <c:pt idx="68">
                  <c:v>-6.5</c:v>
                </c:pt>
                <c:pt idx="69">
                  <c:v>-6.1</c:v>
                </c:pt>
                <c:pt idx="70">
                  <c:v>-6.9</c:v>
                </c:pt>
                <c:pt idx="71">
                  <c:v>-6.4</c:v>
                </c:pt>
                <c:pt idx="72">
                  <c:v>-7</c:v>
                </c:pt>
                <c:pt idx="73">
                  <c:v>-6.5</c:v>
                </c:pt>
                <c:pt idx="74">
                  <c:v>-7.2</c:v>
                </c:pt>
                <c:pt idx="75">
                  <c:v>-6.7</c:v>
                </c:pt>
                <c:pt idx="76">
                  <c:v>-7.1</c:v>
                </c:pt>
                <c:pt idx="77">
                  <c:v>-6.5</c:v>
                </c:pt>
                <c:pt idx="78">
                  <c:v>-7.6</c:v>
                </c:pt>
                <c:pt idx="79">
                  <c:v>-7.2</c:v>
                </c:pt>
                <c:pt idx="80">
                  <c:v>-6.1</c:v>
                </c:pt>
                <c:pt idx="81">
                  <c:v>-12.3</c:v>
                </c:pt>
                <c:pt idx="82">
                  <c:v>-24.8</c:v>
                </c:pt>
                <c:pt idx="83">
                  <c:v>-20.5</c:v>
                </c:pt>
                <c:pt idx="84" formatCode="General">
                  <c:v>-14.6</c:v>
                </c:pt>
                <c:pt idx="85">
                  <c:v>-14.7</c:v>
                </c:pt>
                <c:pt idx="86" formatCode="General">
                  <c:v>-14.2</c:v>
                </c:pt>
                <c:pt idx="87">
                  <c:v>-12.8</c:v>
                </c:pt>
                <c:pt idx="88" formatCode="General">
                  <c:v>-14.4</c:v>
                </c:pt>
                <c:pt idx="89" formatCode="General">
                  <c:v>-16.600000000000001</c:v>
                </c:pt>
                <c:pt idx="90">
                  <c:v>-12.1</c:v>
                </c:pt>
                <c:pt idx="91">
                  <c:v>-13.8</c:v>
                </c:pt>
                <c:pt idx="92">
                  <c:v>-13</c:v>
                </c:pt>
                <c:pt idx="93">
                  <c:v>-9.8000000000000007</c:v>
                </c:pt>
                <c:pt idx="94">
                  <c:v>-10</c:v>
                </c:pt>
                <c:pt idx="95">
                  <c:v>-5.6</c:v>
                </c:pt>
                <c:pt idx="96">
                  <c:v>-2.2000000000000002</c:v>
                </c:pt>
                <c:pt idx="97">
                  <c:v>-3.9</c:v>
                </c:pt>
                <c:pt idx="98">
                  <c:v>-5.3</c:v>
                </c:pt>
                <c:pt idx="99">
                  <c:v>-3.6</c:v>
                </c:pt>
                <c:pt idx="100">
                  <c:v>-5.0999999999999996</c:v>
                </c:pt>
                <c:pt idx="101">
                  <c:v>-8.1</c:v>
                </c:pt>
                <c:pt idx="102">
                  <c:v>-9.1999999999999993</c:v>
                </c:pt>
                <c:pt idx="103">
                  <c:v>-9.5</c:v>
                </c:pt>
                <c:pt idx="104">
                  <c:v>-9.4</c:v>
                </c:pt>
                <c:pt idx="105">
                  <c:v>-22</c:v>
                </c:pt>
                <c:pt idx="106">
                  <c:v>-22.4</c:v>
                </c:pt>
                <c:pt idx="107">
                  <c:v>-21.5</c:v>
                </c:pt>
                <c:pt idx="108">
                  <c:v>-24.1</c:v>
                </c:pt>
                <c:pt idx="109">
                  <c:v>-27.4</c:v>
                </c:pt>
                <c:pt idx="110">
                  <c:v>-25.1</c:v>
                </c:pt>
                <c:pt idx="111">
                  <c:v>-28.6</c:v>
                </c:pt>
                <c:pt idx="112">
                  <c:v>-27.4</c:v>
                </c:pt>
                <c:pt idx="113">
                  <c:v>-23.7</c:v>
                </c:pt>
                <c:pt idx="114">
                  <c:v>-22</c:v>
                </c:pt>
                <c:pt idx="115">
                  <c:v>-20.7</c:v>
                </c:pt>
                <c:pt idx="116">
                  <c:v>-19</c:v>
                </c:pt>
                <c:pt idx="117">
                  <c:v>-19.100000000000001</c:v>
                </c:pt>
                <c:pt idx="118">
                  <c:v>-17.5</c:v>
                </c:pt>
                <c:pt idx="119">
                  <c:v>-17.399999999999999</c:v>
                </c:pt>
                <c:pt idx="120">
                  <c:v>-16.100000000000001</c:v>
                </c:pt>
                <c:pt idx="121">
                  <c:v>-15.2</c:v>
                </c:pt>
                <c:pt idx="122">
                  <c:v>-16</c:v>
                </c:pt>
                <c:pt idx="123">
                  <c:v>-17.7</c:v>
                </c:pt>
                <c:pt idx="124">
                  <c:v>-17.899999999999999</c:v>
                </c:pt>
                <c:pt idx="125">
                  <c:v>-16.899999999999999</c:v>
                </c:pt>
                <c:pt idx="126">
                  <c:v>-15.1</c:v>
                </c:pt>
                <c:pt idx="127">
                  <c:v>-16.100000000000001</c:v>
                </c:pt>
                <c:pt idx="128">
                  <c:v>-15.5</c:v>
                </c:pt>
                <c:pt idx="129">
                  <c:v>-14.9</c:v>
                </c:pt>
                <c:pt idx="130">
                  <c:v>-14.7</c:v>
                </c:pt>
                <c:pt idx="131">
                  <c:v>-14.3</c:v>
                </c:pt>
                <c:pt idx="132">
                  <c:v>-14</c:v>
                </c:pt>
              </c:numCache>
            </c:numRef>
          </c:val>
          <c:smooth val="0"/>
          <c:extLst>
            <c:ext xmlns:c16="http://schemas.microsoft.com/office/drawing/2014/chart" uri="{C3380CC4-5D6E-409C-BE32-E72D297353CC}">
              <c16:uniqueId val="{00000003-FAC7-4175-B779-BF01D8F13F26}"/>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562025745257452E-2"/>
                  <c:y val="0.19946818181818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C2-4542-86DC-62DF75AF9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indtr!$A$168:$A$300</c:f>
              <c:numCache>
                <c:formatCode>[$-408]mmm\-yy;@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indtr!$S$168:$S$300</c:f>
              <c:numCache>
                <c:formatCode>0.0%</c:formatCode>
                <c:ptCount val="133"/>
                <c:pt idx="0">
                  <c:v>-2.0400686119557764E-2</c:v>
                </c:pt>
                <c:pt idx="1">
                  <c:v>5.8684357592265667E-2</c:v>
                </c:pt>
                <c:pt idx="2">
                  <c:v>-4.5597014389738177E-2</c:v>
                </c:pt>
                <c:pt idx="3">
                  <c:v>-4.5586489729972708E-2</c:v>
                </c:pt>
                <c:pt idx="4">
                  <c:v>-2.0368776799205443E-2</c:v>
                </c:pt>
                <c:pt idx="5">
                  <c:v>-4.7181730581500742E-2</c:v>
                </c:pt>
                <c:pt idx="6">
                  <c:v>-3.9434866901697833E-2</c:v>
                </c:pt>
                <c:pt idx="7">
                  <c:v>-1.0810623368706842E-3</c:v>
                </c:pt>
                <c:pt idx="8">
                  <c:v>-6.6664333184896689E-3</c:v>
                </c:pt>
                <c:pt idx="9">
                  <c:v>2.8832853519504133E-2</c:v>
                </c:pt>
                <c:pt idx="10">
                  <c:v>-1.122064538070197E-2</c:v>
                </c:pt>
                <c:pt idx="11">
                  <c:v>-1.786525822129062E-2</c:v>
                </c:pt>
                <c:pt idx="12">
                  <c:v>2.5374200190913514E-2</c:v>
                </c:pt>
                <c:pt idx="13">
                  <c:v>-1.5837268732445228E-2</c:v>
                </c:pt>
                <c:pt idx="14">
                  <c:v>5.7978383745173792E-2</c:v>
                </c:pt>
                <c:pt idx="15">
                  <c:v>3.9191251994467671E-3</c:v>
                </c:pt>
                <c:pt idx="16">
                  <c:v>-2.4462137415160005E-3</c:v>
                </c:pt>
                <c:pt idx="17">
                  <c:v>4.8209168647901805E-2</c:v>
                </c:pt>
                <c:pt idx="18">
                  <c:v>7.11190285300074E-2</c:v>
                </c:pt>
                <c:pt idx="19">
                  <c:v>3.5744614870307972E-2</c:v>
                </c:pt>
                <c:pt idx="20">
                  <c:v>2.6391334676215301E-2</c:v>
                </c:pt>
                <c:pt idx="21">
                  <c:v>4.3174394614198371E-2</c:v>
                </c:pt>
                <c:pt idx="22">
                  <c:v>7.3502102400705913E-2</c:v>
                </c:pt>
                <c:pt idx="23">
                  <c:v>5.3159288160521206E-2</c:v>
                </c:pt>
                <c:pt idx="24">
                  <c:v>-3.4805336627300683E-2</c:v>
                </c:pt>
                <c:pt idx="25">
                  <c:v>-4.1708211991052326E-2</c:v>
                </c:pt>
                <c:pt idx="26">
                  <c:v>-7.2664198186831508E-2</c:v>
                </c:pt>
                <c:pt idx="27">
                  <c:v>3.0274389730688502E-2</c:v>
                </c:pt>
                <c:pt idx="28">
                  <c:v>3.118700241483445E-2</c:v>
                </c:pt>
                <c:pt idx="29">
                  <c:v>5.6258718585963383E-3</c:v>
                </c:pt>
                <c:pt idx="30">
                  <c:v>3.5499388431161363E-2</c:v>
                </c:pt>
                <c:pt idx="31">
                  <c:v>8.8889676074392632E-2</c:v>
                </c:pt>
                <c:pt idx="32">
                  <c:v>4.2812196833022988E-2</c:v>
                </c:pt>
                <c:pt idx="33">
                  <c:v>2.799864494571831E-3</c:v>
                </c:pt>
                <c:pt idx="34">
                  <c:v>-7.8705444879560976E-3</c:v>
                </c:pt>
                <c:pt idx="35">
                  <c:v>3.3014775022811464E-2</c:v>
                </c:pt>
                <c:pt idx="36">
                  <c:v>7.1882359622400346E-2</c:v>
                </c:pt>
                <c:pt idx="37">
                  <c:v>4.4614567550020405E-2</c:v>
                </c:pt>
                <c:pt idx="38">
                  <c:v>0.10175279611762113</c:v>
                </c:pt>
                <c:pt idx="39">
                  <c:v>3.7838993567350217E-2</c:v>
                </c:pt>
                <c:pt idx="40">
                  <c:v>2.3154721653228068E-2</c:v>
                </c:pt>
                <c:pt idx="41">
                  <c:v>5.7256862854068287E-2</c:v>
                </c:pt>
                <c:pt idx="42">
                  <c:v>1.2647104726343049E-2</c:v>
                </c:pt>
                <c:pt idx="43">
                  <c:v>-2.9931862644237823E-2</c:v>
                </c:pt>
                <c:pt idx="44">
                  <c:v>-1.81726431059267E-2</c:v>
                </c:pt>
                <c:pt idx="45">
                  <c:v>5.6362443871246448E-2</c:v>
                </c:pt>
                <c:pt idx="46">
                  <c:v>8.6698114778336222E-2</c:v>
                </c:pt>
                <c:pt idx="47">
                  <c:v>-1.0063527790062633E-2</c:v>
                </c:pt>
                <c:pt idx="48">
                  <c:v>4.8550271339174549E-2</c:v>
                </c:pt>
                <c:pt idx="49">
                  <c:v>6.3975099902168417E-2</c:v>
                </c:pt>
                <c:pt idx="50">
                  <c:v>1.5111752206023982E-2</c:v>
                </c:pt>
                <c:pt idx="51">
                  <c:v>1.8846926875818584E-2</c:v>
                </c:pt>
                <c:pt idx="52">
                  <c:v>2.0695714769473052E-2</c:v>
                </c:pt>
                <c:pt idx="53">
                  <c:v>1.0422784863181092E-2</c:v>
                </c:pt>
                <c:pt idx="54">
                  <c:v>-6.2218297624022038E-3</c:v>
                </c:pt>
                <c:pt idx="55">
                  <c:v>5.8411253572788924E-2</c:v>
                </c:pt>
                <c:pt idx="56">
                  <c:v>9.1681299875435593E-2</c:v>
                </c:pt>
                <c:pt idx="57">
                  <c:v>8.7344647976258447E-3</c:v>
                </c:pt>
                <c:pt idx="58">
                  <c:v>-1.9413273327123729E-2</c:v>
                </c:pt>
                <c:pt idx="59">
                  <c:v>3.3809516175862274E-2</c:v>
                </c:pt>
                <c:pt idx="60">
                  <c:v>5.7720604027095852E-3</c:v>
                </c:pt>
                <c:pt idx="61">
                  <c:v>1.6454522940237696E-2</c:v>
                </c:pt>
                <c:pt idx="62">
                  <c:v>7.050788605787682E-2</c:v>
                </c:pt>
                <c:pt idx="63">
                  <c:v>1.7467696233019369E-2</c:v>
                </c:pt>
                <c:pt idx="64">
                  <c:v>2.070561304064588E-2</c:v>
                </c:pt>
                <c:pt idx="65">
                  <c:v>3.2257168122142407E-3</c:v>
                </c:pt>
                <c:pt idx="66">
                  <c:v>8.5973682556222716E-2</c:v>
                </c:pt>
                <c:pt idx="67">
                  <c:v>1.1701587357683509E-2</c:v>
                </c:pt>
                <c:pt idx="68">
                  <c:v>-1.2111510839323028E-2</c:v>
                </c:pt>
                <c:pt idx="69">
                  <c:v>3.1898658517643591E-2</c:v>
                </c:pt>
                <c:pt idx="70">
                  <c:v>2.6102341888551043E-2</c:v>
                </c:pt>
                <c:pt idx="71">
                  <c:v>3.5635522611929572E-2</c:v>
                </c:pt>
                <c:pt idx="72">
                  <c:v>3.0218786134158376E-2</c:v>
                </c:pt>
                <c:pt idx="73">
                  <c:v>-1.2329924823775986E-3</c:v>
                </c:pt>
                <c:pt idx="74">
                  <c:v>-1.9779276199627237E-2</c:v>
                </c:pt>
                <c:pt idx="75">
                  <c:v>1.000862290151102E-2</c:v>
                </c:pt>
                <c:pt idx="76">
                  <c:v>5.3837145631717667E-2</c:v>
                </c:pt>
                <c:pt idx="77">
                  <c:v>1.9444598406989724E-2</c:v>
                </c:pt>
                <c:pt idx="78">
                  <c:v>-6.970617542906718E-2</c:v>
                </c:pt>
                <c:pt idx="79">
                  <c:v>9.6338275338822971E-3</c:v>
                </c:pt>
                <c:pt idx="80">
                  <c:v>4.4945117042039198E-2</c:v>
                </c:pt>
                <c:pt idx="81">
                  <c:v>-1.1260271765392517E-2</c:v>
                </c:pt>
                <c:pt idx="82">
                  <c:v>1.2877475045590543E-2</c:v>
                </c:pt>
                <c:pt idx="83">
                  <c:v>-0.12378494112468753</c:v>
                </c:pt>
                <c:pt idx="84">
                  <c:v>-9.2380810732494947E-2</c:v>
                </c:pt>
                <c:pt idx="85">
                  <c:v>-5.5737548117468869E-3</c:v>
                </c:pt>
                <c:pt idx="86">
                  <c:v>1.8280691431822671E-3</c:v>
                </c:pt>
                <c:pt idx="87">
                  <c:v>-6.0897331825984745E-3</c:v>
                </c:pt>
                <c:pt idx="88">
                  <c:v>-3.5346796998861937E-2</c:v>
                </c:pt>
                <c:pt idx="89">
                  <c:v>-2.4955428243111911E-2</c:v>
                </c:pt>
                <c:pt idx="90">
                  <c:v>7.0017035351027143E-2</c:v>
                </c:pt>
                <c:pt idx="91">
                  <c:v>7.3695666218583991E-3</c:v>
                </c:pt>
                <c:pt idx="92">
                  <c:v>1.2222116498449551E-2</c:v>
                </c:pt>
                <c:pt idx="93">
                  <c:v>2.1507228145102579E-2</c:v>
                </c:pt>
                <c:pt idx="94">
                  <c:v>3.2374631656239536E-2</c:v>
                </c:pt>
                <c:pt idx="95">
                  <c:v>0.23046136186094127</c:v>
                </c:pt>
                <c:pt idx="96">
                  <c:v>0.14537832000278922</c:v>
                </c:pt>
                <c:pt idx="97">
                  <c:v>7.2198218748855875E-2</c:v>
                </c:pt>
                <c:pt idx="98">
                  <c:v>5.9434035662020684E-2</c:v>
                </c:pt>
                <c:pt idx="99">
                  <c:v>6.6388601447275167E-2</c:v>
                </c:pt>
                <c:pt idx="100">
                  <c:v>0.13087779028144028</c:v>
                </c:pt>
                <c:pt idx="101">
                  <c:v>0.14752751542601975</c:v>
                </c:pt>
                <c:pt idx="102">
                  <c:v>0.10180008983261339</c:v>
                </c:pt>
                <c:pt idx="103">
                  <c:v>6.9570487367638101E-2</c:v>
                </c:pt>
                <c:pt idx="104">
                  <c:v>1.8219717279811445E-2</c:v>
                </c:pt>
                <c:pt idx="105">
                  <c:v>8.8090369431316901E-2</c:v>
                </c:pt>
                <c:pt idx="106">
                  <c:v>5.36306953750482E-2</c:v>
                </c:pt>
                <c:pt idx="107">
                  <c:v>-4.8331128004580511E-3</c:v>
                </c:pt>
                <c:pt idx="108">
                  <c:v>6.356550436885211E-2</c:v>
                </c:pt>
                <c:pt idx="109">
                  <c:v>8.9451201248273646E-2</c:v>
                </c:pt>
                <c:pt idx="110">
                  <c:v>6.6071813826782802E-2</c:v>
                </c:pt>
                <c:pt idx="111">
                  <c:v>6.0751259376142903E-2</c:v>
                </c:pt>
                <c:pt idx="112">
                  <c:v>1.9315870880603547E-2</c:v>
                </c:pt>
                <c:pt idx="113">
                  <c:v>1.7528193544923559E-2</c:v>
                </c:pt>
                <c:pt idx="114">
                  <c:v>2.4037629380156376E-2</c:v>
                </c:pt>
                <c:pt idx="115">
                  <c:v>5.6816710304797693E-2</c:v>
                </c:pt>
                <c:pt idx="116">
                  <c:v>9.0386590302734993E-2</c:v>
                </c:pt>
                <c:pt idx="117">
                  <c:v>6.9241370221341997E-2</c:v>
                </c:pt>
                <c:pt idx="118">
                  <c:v>8.6902283934847904E-2</c:v>
                </c:pt>
                <c:pt idx="119">
                  <c:v>3.4608894326296553E-2</c:v>
                </c:pt>
                <c:pt idx="120">
                  <c:v>3.9713696374713101E-2</c:v>
                </c:pt>
                <c:pt idx="121">
                  <c:v>-8.301589368052893E-5</c:v>
                </c:pt>
                <c:pt idx="122">
                  <c:v>1.1779552344756791E-2</c:v>
                </c:pt>
                <c:pt idx="123">
                  <c:v>1.9642907322508608E-2</c:v>
                </c:pt>
                <c:pt idx="124">
                  <c:v>-5.412862464258583E-3</c:v>
                </c:pt>
                <c:pt idx="125">
                  <c:v>9.1010611648770112E-2</c:v>
                </c:pt>
                <c:pt idx="126">
                  <c:v>2.9694940163949836E-2</c:v>
                </c:pt>
                <c:pt idx="127">
                  <c:v>5.0421542217074261E-2</c:v>
                </c:pt>
                <c:pt idx="128">
                  <c:v>4.9732232576071629E-2</c:v>
                </c:pt>
                <c:pt idx="129">
                  <c:v>2.5146187739387229E-2</c:v>
                </c:pt>
                <c:pt idx="130">
                  <c:v>-2.2459272565650779E-2</c:v>
                </c:pt>
                <c:pt idx="131">
                  <c:v>0.11278206085272596</c:v>
                </c:pt>
                <c:pt idx="132">
                  <c:v>4.4495989281414669E-2</c:v>
                </c:pt>
              </c:numCache>
            </c:numRef>
          </c:val>
          <c:extLst>
            <c:ext xmlns:c16="http://schemas.microsoft.com/office/drawing/2014/chart" uri="{C3380CC4-5D6E-409C-BE32-E72D297353CC}">
              <c16:uniqueId val="{00000001-2BC2-4542-86DC-62DF75AF9AC9}"/>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203048780487814"/>
                  <c:y val="-5.519999999999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C2-4542-86DC-62DF75AF9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indtr!$A$168:$A$300</c:f>
              <c:numCache>
                <c:formatCode>[$-408]mmm\-yy;@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indtr!$R$168:$R$300</c:f>
              <c:numCache>
                <c:formatCode>0.0</c:formatCode>
                <c:ptCount val="133"/>
                <c:pt idx="0">
                  <c:v>96.871064106270708</c:v>
                </c:pt>
                <c:pt idx="1">
                  <c:v>101.84783224241055</c:v>
                </c:pt>
                <c:pt idx="2">
                  <c:v>95.702291530591026</c:v>
                </c:pt>
                <c:pt idx="3">
                  <c:v>98.316758046113478</c:v>
                </c:pt>
                <c:pt idx="4">
                  <c:v>97.541616853747783</c:v>
                </c:pt>
                <c:pt idx="5">
                  <c:v>95.005749583023274</c:v>
                </c:pt>
                <c:pt idx="6">
                  <c:v>93.148109994864043</c:v>
                </c:pt>
                <c:pt idx="7">
                  <c:v>94.527464755352497</c:v>
                </c:pt>
                <c:pt idx="8">
                  <c:v>96.376870039098577</c:v>
                </c:pt>
                <c:pt idx="9">
                  <c:v>96.763448860720658</c:v>
                </c:pt>
                <c:pt idx="10">
                  <c:v>95.040475727670369</c:v>
                </c:pt>
                <c:pt idx="11">
                  <c:v>96.753723198011443</c:v>
                </c:pt>
                <c:pt idx="12">
                  <c:v>99.329089879610038</c:v>
                </c:pt>
                <c:pt idx="13">
                  <c:v>100.23484075337049</c:v>
                </c:pt>
                <c:pt idx="14">
                  <c:v>101.25095571424413</c:v>
                </c:pt>
                <c:pt idx="15">
                  <c:v>98.702073730099912</c:v>
                </c:pt>
                <c:pt idx="16">
                  <c:v>97.303009210230456</c:v>
                </c:pt>
                <c:pt idx="17">
                  <c:v>99.58589778719157</c:v>
                </c:pt>
                <c:pt idx="18">
                  <c:v>99.772713087105046</c:v>
                </c:pt>
                <c:pt idx="19">
                  <c:v>97.906312577699182</c:v>
                </c:pt>
                <c:pt idx="20">
                  <c:v>98.920384271346535</c:v>
                </c:pt>
                <c:pt idx="21">
                  <c:v>100.94115218606422</c:v>
                </c:pt>
                <c:pt idx="22">
                  <c:v>102.0261505068174</c:v>
                </c:pt>
                <c:pt idx="23">
                  <c:v>101.89708225009784</c:v>
                </c:pt>
                <c:pt idx="24">
                  <c:v>95.871907469466805</c:v>
                </c:pt>
                <c:pt idx="25">
                  <c:v>96.054224766339544</c:v>
                </c:pt>
                <c:pt idx="26">
                  <c:v>93.893636201618193</c:v>
                </c:pt>
                <c:pt idx="27">
                  <c:v>101.69021877743211</c:v>
                </c:pt>
                <c:pt idx="28">
                  <c:v>100.33759839344057</c:v>
                </c:pt>
                <c:pt idx="29">
                  <c:v>100.14615528706558</c:v>
                </c:pt>
                <c:pt idx="30">
                  <c:v>103.31458338381501</c:v>
                </c:pt>
                <c:pt idx="31">
                  <c:v>106.6091729883691</c:v>
                </c:pt>
                <c:pt idx="32">
                  <c:v>103.15538323356969</c:v>
                </c:pt>
                <c:pt idx="33">
                  <c:v>101.22377373411115</c:v>
                </c:pt>
                <c:pt idx="34">
                  <c:v>101.22314915031859</c:v>
                </c:pt>
                <c:pt idx="35">
                  <c:v>105.26119149606573</c:v>
                </c:pt>
                <c:pt idx="36">
                  <c:v>102.76340639987251</c:v>
                </c:pt>
                <c:pt idx="37">
                  <c:v>100.33964246564224</c:v>
                </c:pt>
                <c:pt idx="38">
                  <c:v>103.44757622278354</c:v>
                </c:pt>
                <c:pt idx="39">
                  <c:v>105.5380743116138</c:v>
                </c:pt>
                <c:pt idx="40">
                  <c:v>102.66088755559407</c:v>
                </c:pt>
                <c:pt idx="41">
                  <c:v>105.88020996569932</c:v>
                </c:pt>
                <c:pt idx="42">
                  <c:v>104.62121373962862</c:v>
                </c:pt>
                <c:pt idx="43">
                  <c:v>103.41816186586544</c:v>
                </c:pt>
                <c:pt idx="44">
                  <c:v>101.28077726961094</c:v>
                </c:pt>
                <c:pt idx="45">
                  <c:v>106.92899299963574</c:v>
                </c:pt>
                <c:pt idx="46">
                  <c:v>109.99900535357756</c:v>
                </c:pt>
                <c:pt idx="47">
                  <c:v>104.20189257022997</c:v>
                </c:pt>
                <c:pt idx="48">
                  <c:v>107.75259766432418</c:v>
                </c:pt>
                <c:pt idx="49">
                  <c:v>106.75888111652957</c:v>
                </c:pt>
                <c:pt idx="50">
                  <c:v>105.01085036097602</c:v>
                </c:pt>
                <c:pt idx="51">
                  <c:v>107.52714268077949</c:v>
                </c:pt>
                <c:pt idx="52">
                  <c:v>104.78552800242559</c:v>
                </c:pt>
                <c:pt idx="53">
                  <c:v>106.98377661544025</c:v>
                </c:pt>
                <c:pt idx="54">
                  <c:v>103.97027835820475</c:v>
                </c:pt>
                <c:pt idx="55">
                  <c:v>109.45894634264424</c:v>
                </c:pt>
                <c:pt idx="56">
                  <c:v>110.56633058208334</c:v>
                </c:pt>
                <c:pt idx="57">
                  <c:v>107.86296052483664</c:v>
                </c:pt>
                <c:pt idx="58">
                  <c:v>107.86356459693681</c:v>
                </c:pt>
                <c:pt idx="59">
                  <c:v>107.72490814263863</c:v>
                </c:pt>
                <c:pt idx="60">
                  <c:v>108.37455216659153</c:v>
                </c:pt>
                <c:pt idx="61">
                  <c:v>108.51554757493561</c:v>
                </c:pt>
                <c:pt idx="62">
                  <c:v>112.41494343306847</c:v>
                </c:pt>
                <c:pt idx="63">
                  <c:v>109.40539414593188</c:v>
                </c:pt>
                <c:pt idx="64">
                  <c:v>106.95517659750358</c:v>
                </c:pt>
                <c:pt idx="65">
                  <c:v>107.32887598230285</c:v>
                </c:pt>
                <c:pt idx="66">
                  <c:v>112.90898606505516</c:v>
                </c:pt>
                <c:pt idx="67">
                  <c:v>110.73978976535268</c:v>
                </c:pt>
                <c:pt idx="68">
                  <c:v>109.22720527077426</c:v>
                </c:pt>
                <c:pt idx="69">
                  <c:v>111.30364426932047</c:v>
                </c:pt>
                <c:pt idx="70">
                  <c:v>110.67905623736387</c:v>
                </c:pt>
                <c:pt idx="71">
                  <c:v>111.56374154262366</c:v>
                </c:pt>
                <c:pt idx="72">
                  <c:v>111.64949958089895</c:v>
                </c:pt>
                <c:pt idx="73">
                  <c:v>108.38174872055463</c:v>
                </c:pt>
                <c:pt idx="74">
                  <c:v>110.19145721794034</c:v>
                </c:pt>
                <c:pt idx="75">
                  <c:v>110.50039147932969</c:v>
                </c:pt>
                <c:pt idx="76">
                  <c:v>112.71333801604946</c:v>
                </c:pt>
                <c:pt idx="77">
                  <c:v>109.41584287325233</c:v>
                </c:pt>
                <c:pt idx="78">
                  <c:v>105.03853247488632</c:v>
                </c:pt>
                <c:pt idx="79">
                  <c:v>111.80663780109047</c:v>
                </c:pt>
                <c:pt idx="80">
                  <c:v>114.13643479584405</c:v>
                </c:pt>
                <c:pt idx="81">
                  <c:v>110.05033498636935</c:v>
                </c:pt>
                <c:pt idx="82">
                  <c:v>112.10432302213003</c:v>
                </c:pt>
                <c:pt idx="83">
                  <c:v>97.753830364120134</c:v>
                </c:pt>
                <c:pt idx="84">
                  <c:v>101.33522829173815</c:v>
                </c:pt>
                <c:pt idx="85">
                  <c:v>107.77765542711789</c:v>
                </c:pt>
                <c:pt idx="86">
                  <c:v>110.39289482072274</c:v>
                </c:pt>
                <c:pt idx="87">
                  <c:v>109.8274735786479</c:v>
                </c:pt>
                <c:pt idx="88">
                  <c:v>108.72928253813205</c:v>
                </c:pt>
                <c:pt idx="89">
                  <c:v>106.68532365776927</c:v>
                </c:pt>
                <c:pt idx="90">
                  <c:v>112.39301911640045</c:v>
                </c:pt>
                <c:pt idx="91">
                  <c:v>112.6306042671316</c:v>
                </c:pt>
                <c:pt idx="92">
                  <c:v>115.53142359863655</c:v>
                </c:pt>
                <c:pt idx="93">
                  <c:v>112.41721264836616</c:v>
                </c:pt>
                <c:pt idx="94">
                  <c:v>115.73365918704359</c:v>
                </c:pt>
                <c:pt idx="95">
                  <c:v>120.28231123695869</c:v>
                </c:pt>
                <c:pt idx="96">
                  <c:v>116.06717353789016</c:v>
                </c:pt>
                <c:pt idx="97">
                  <c:v>115.55901016988376</c:v>
                </c:pt>
                <c:pt idx="98">
                  <c:v>116.95399006833128</c:v>
                </c:pt>
                <c:pt idx="99">
                  <c:v>117.1187659500219</c:v>
                </c:pt>
                <c:pt idx="100">
                  <c:v>122.95953077560917</c:v>
                </c:pt>
                <c:pt idx="101">
                  <c:v>122.42434438942074</c:v>
                </c:pt>
                <c:pt idx="102">
                  <c:v>123.83463855900865</c:v>
                </c:pt>
                <c:pt idx="103">
                  <c:v>120.46637029850753</c:v>
                </c:pt>
                <c:pt idx="104">
                  <c:v>117.63637347353784</c:v>
                </c:pt>
                <c:pt idx="105">
                  <c:v>122.32008644099965</c:v>
                </c:pt>
                <c:pt idx="106">
                  <c:v>121.94053580754357</c:v>
                </c:pt>
                <c:pt idx="107">
                  <c:v>119.70097325885067</c:v>
                </c:pt>
                <c:pt idx="108">
                  <c:v>123.44504196449323</c:v>
                </c:pt>
                <c:pt idx="109">
                  <c:v>125.89590244464134</c:v>
                </c:pt>
                <c:pt idx="110">
                  <c:v>124.68135232642547</c:v>
                </c:pt>
                <c:pt idx="111">
                  <c:v>124.23387847806545</c:v>
                </c:pt>
                <c:pt idx="112">
                  <c:v>125.33460119561043</c:v>
                </c:pt>
                <c:pt idx="113">
                  <c:v>124.57022199248888</c:v>
                </c:pt>
                <c:pt idx="114">
                  <c:v>126.81132970511572</c:v>
                </c:pt>
                <c:pt idx="115">
                  <c:v>127.31087316122832</c:v>
                </c:pt>
                <c:pt idx="116">
                  <c:v>128.26912416739003</c:v>
                </c:pt>
                <c:pt idx="117">
                  <c:v>130.78969683176746</c:v>
                </c:pt>
                <c:pt idx="118">
                  <c:v>132.53744687345821</c:v>
                </c:pt>
                <c:pt idx="119">
                  <c:v>123.84369159312108</c:v>
                </c:pt>
                <c:pt idx="120">
                  <c:v>128.34750088003483</c:v>
                </c:pt>
                <c:pt idx="121">
                  <c:v>125.88545108378918</c:v>
                </c:pt>
                <c:pt idx="122">
                  <c:v>126.15004284256966</c:v>
                </c:pt>
                <c:pt idx="123">
                  <c:v>126.67419303932589</c:v>
                </c:pt>
                <c:pt idx="124">
                  <c:v>124.65618223732589</c:v>
                </c:pt>
                <c:pt idx="125">
                  <c:v>135.90743408924837</c:v>
                </c:pt>
                <c:pt idx="126">
                  <c:v>130.57698455282005</c:v>
                </c:pt>
                <c:pt idx="127">
                  <c:v>133.73008372701977</c:v>
                </c:pt>
                <c:pt idx="128">
                  <c:v>134.64823408281168</c:v>
                </c:pt>
                <c:pt idx="129">
                  <c:v>134.07855910267662</c:v>
                </c:pt>
                <c:pt idx="130">
                  <c:v>129.56075222897175</c:v>
                </c:pt>
                <c:pt idx="131">
                  <c:v>137.81103835460269</c:v>
                </c:pt>
                <c:pt idx="132">
                  <c:v>134.05844990348922</c:v>
                </c:pt>
              </c:numCache>
            </c:numRef>
          </c:val>
          <c:smooth val="0"/>
          <c:extLst>
            <c:ext xmlns:c16="http://schemas.microsoft.com/office/drawing/2014/chart" uri="{C3380CC4-5D6E-409C-BE32-E72D297353CC}">
              <c16:uniqueId val="{00000003-2BC2-4542-86DC-62DF75AF9AC9}"/>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06CF-4DF7-A770-78AE3614CE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indtr!$E$169:$E$301</c:f>
              <c:numCache>
                <c:formatCode>0.0</c:formatCode>
                <c:ptCount val="133"/>
                <c:pt idx="0">
                  <c:v>45.4</c:v>
                </c:pt>
                <c:pt idx="1">
                  <c:v>47</c:v>
                </c:pt>
                <c:pt idx="2">
                  <c:v>48.7</c:v>
                </c:pt>
                <c:pt idx="3">
                  <c:v>47.5</c:v>
                </c:pt>
                <c:pt idx="4">
                  <c:v>47.3</c:v>
                </c:pt>
                <c:pt idx="5">
                  <c:v>49.2</c:v>
                </c:pt>
                <c:pt idx="6">
                  <c:v>49.6</c:v>
                </c:pt>
                <c:pt idx="7">
                  <c:v>51.2</c:v>
                </c:pt>
                <c:pt idx="8">
                  <c:v>51.3</c:v>
                </c:pt>
                <c:pt idx="9">
                  <c:v>49.7</c:v>
                </c:pt>
                <c:pt idx="10">
                  <c:v>51.1</c:v>
                </c:pt>
                <c:pt idx="11">
                  <c:v>51</c:v>
                </c:pt>
                <c:pt idx="12">
                  <c:v>49.4</c:v>
                </c:pt>
                <c:pt idx="13">
                  <c:v>48.7</c:v>
                </c:pt>
                <c:pt idx="14">
                  <c:v>50.1</c:v>
                </c:pt>
                <c:pt idx="15">
                  <c:v>48.4</c:v>
                </c:pt>
                <c:pt idx="16">
                  <c:v>48.8</c:v>
                </c:pt>
                <c:pt idx="17">
                  <c:v>49.1</c:v>
                </c:pt>
                <c:pt idx="18">
                  <c:v>49.4</c:v>
                </c:pt>
                <c:pt idx="19">
                  <c:v>48.3</c:v>
                </c:pt>
                <c:pt idx="20">
                  <c:v>48.4</c:v>
                </c:pt>
                <c:pt idx="21">
                  <c:v>48.9</c:v>
                </c:pt>
                <c:pt idx="22">
                  <c:v>46.5</c:v>
                </c:pt>
                <c:pt idx="23">
                  <c:v>48</c:v>
                </c:pt>
                <c:pt idx="24">
                  <c:v>46.9</c:v>
                </c:pt>
                <c:pt idx="25">
                  <c:v>30.2</c:v>
                </c:pt>
                <c:pt idx="26">
                  <c:v>39.1</c:v>
                </c:pt>
                <c:pt idx="27">
                  <c:v>43.3</c:v>
                </c:pt>
                <c:pt idx="28">
                  <c:v>47.3</c:v>
                </c:pt>
                <c:pt idx="29">
                  <c:v>48.1</c:v>
                </c:pt>
                <c:pt idx="30">
                  <c:v>50.2</c:v>
                </c:pt>
                <c:pt idx="31">
                  <c:v>50</c:v>
                </c:pt>
                <c:pt idx="32">
                  <c:v>48.4</c:v>
                </c:pt>
                <c:pt idx="33">
                  <c:v>49</c:v>
                </c:pt>
                <c:pt idx="34">
                  <c:v>49.7</c:v>
                </c:pt>
                <c:pt idx="35">
                  <c:v>48.4</c:v>
                </c:pt>
                <c:pt idx="36">
                  <c:v>50.4</c:v>
                </c:pt>
                <c:pt idx="37">
                  <c:v>48.7</c:v>
                </c:pt>
                <c:pt idx="38">
                  <c:v>50.4</c:v>
                </c:pt>
                <c:pt idx="39">
                  <c:v>49.2</c:v>
                </c:pt>
                <c:pt idx="40">
                  <c:v>48.6</c:v>
                </c:pt>
                <c:pt idx="41">
                  <c:v>48.3</c:v>
                </c:pt>
                <c:pt idx="42">
                  <c:v>49.3</c:v>
                </c:pt>
                <c:pt idx="43">
                  <c:v>46.6</c:v>
                </c:pt>
                <c:pt idx="44">
                  <c:v>47.7</c:v>
                </c:pt>
                <c:pt idx="45">
                  <c:v>46.7</c:v>
                </c:pt>
                <c:pt idx="46">
                  <c:v>48.2</c:v>
                </c:pt>
                <c:pt idx="47">
                  <c:v>49.6</c:v>
                </c:pt>
                <c:pt idx="48">
                  <c:v>50.5</c:v>
                </c:pt>
                <c:pt idx="49">
                  <c:v>50.5</c:v>
                </c:pt>
                <c:pt idx="50">
                  <c:v>52.2</c:v>
                </c:pt>
                <c:pt idx="51">
                  <c:v>52.8</c:v>
                </c:pt>
                <c:pt idx="52">
                  <c:v>52.1</c:v>
                </c:pt>
                <c:pt idx="53">
                  <c:v>52.2</c:v>
                </c:pt>
                <c:pt idx="54">
                  <c:v>53.1</c:v>
                </c:pt>
                <c:pt idx="55">
                  <c:v>55.2</c:v>
                </c:pt>
                <c:pt idx="56">
                  <c:v>56.1</c:v>
                </c:pt>
                <c:pt idx="57">
                  <c:v>55</c:v>
                </c:pt>
                <c:pt idx="58">
                  <c:v>52.9</c:v>
                </c:pt>
                <c:pt idx="59">
                  <c:v>54.2</c:v>
                </c:pt>
                <c:pt idx="60">
                  <c:v>53.5</c:v>
                </c:pt>
                <c:pt idx="61">
                  <c:v>53.5</c:v>
                </c:pt>
                <c:pt idx="62">
                  <c:v>53.9</c:v>
                </c:pt>
                <c:pt idx="63">
                  <c:v>53.6</c:v>
                </c:pt>
                <c:pt idx="64">
                  <c:v>53.1</c:v>
                </c:pt>
                <c:pt idx="65">
                  <c:v>54</c:v>
                </c:pt>
                <c:pt idx="66">
                  <c:v>53.8</c:v>
                </c:pt>
                <c:pt idx="67">
                  <c:v>53.7</c:v>
                </c:pt>
                <c:pt idx="68">
                  <c:v>54.2</c:v>
                </c:pt>
                <c:pt idx="69">
                  <c:v>54.7</c:v>
                </c:pt>
                <c:pt idx="70">
                  <c:v>56.6</c:v>
                </c:pt>
                <c:pt idx="71">
                  <c:v>54.2</c:v>
                </c:pt>
                <c:pt idx="72">
                  <c:v>52.4</c:v>
                </c:pt>
                <c:pt idx="73">
                  <c:v>54.6</c:v>
                </c:pt>
                <c:pt idx="74">
                  <c:v>54.9</c:v>
                </c:pt>
                <c:pt idx="75">
                  <c:v>53.6</c:v>
                </c:pt>
                <c:pt idx="76">
                  <c:v>53.5</c:v>
                </c:pt>
                <c:pt idx="77">
                  <c:v>54.1</c:v>
                </c:pt>
                <c:pt idx="78">
                  <c:v>53.9</c:v>
                </c:pt>
                <c:pt idx="79">
                  <c:v>54.4</c:v>
                </c:pt>
                <c:pt idx="80">
                  <c:v>56.2</c:v>
                </c:pt>
                <c:pt idx="81">
                  <c:v>42.5</c:v>
                </c:pt>
                <c:pt idx="82">
                  <c:v>29.5</c:v>
                </c:pt>
                <c:pt idx="83">
                  <c:v>41.1</c:v>
                </c:pt>
                <c:pt idx="84">
                  <c:v>49.4</c:v>
                </c:pt>
                <c:pt idx="85">
                  <c:v>48.6</c:v>
                </c:pt>
                <c:pt idx="86">
                  <c:v>49.4</c:v>
                </c:pt>
                <c:pt idx="87">
                  <c:v>50</c:v>
                </c:pt>
                <c:pt idx="88">
                  <c:v>48.7</c:v>
                </c:pt>
                <c:pt idx="89">
                  <c:v>42.3</c:v>
                </c:pt>
                <c:pt idx="90">
                  <c:v>46.9</c:v>
                </c:pt>
                <c:pt idx="91">
                  <c:v>50</c:v>
                </c:pt>
                <c:pt idx="92">
                  <c:v>49.4</c:v>
                </c:pt>
                <c:pt idx="93">
                  <c:v>51.8</c:v>
                </c:pt>
                <c:pt idx="94">
                  <c:v>54.4</c:v>
                </c:pt>
                <c:pt idx="95">
                  <c:v>58</c:v>
                </c:pt>
                <c:pt idx="96">
                  <c:v>58.6</c:v>
                </c:pt>
                <c:pt idx="97">
                  <c:v>57.4</c:v>
                </c:pt>
                <c:pt idx="98">
                  <c:v>59.3</c:v>
                </c:pt>
                <c:pt idx="99">
                  <c:v>58.4</c:v>
                </c:pt>
                <c:pt idx="100">
                  <c:v>58.9</c:v>
                </c:pt>
                <c:pt idx="101">
                  <c:v>58.8</c:v>
                </c:pt>
                <c:pt idx="102">
                  <c:v>59</c:v>
                </c:pt>
                <c:pt idx="103">
                  <c:v>57.9</c:v>
                </c:pt>
                <c:pt idx="104">
                  <c:v>57.8</c:v>
                </c:pt>
                <c:pt idx="105">
                  <c:v>54.6</c:v>
                </c:pt>
                <c:pt idx="106">
                  <c:v>54.8</c:v>
                </c:pt>
                <c:pt idx="107">
                  <c:v>53.8</c:v>
                </c:pt>
                <c:pt idx="108">
                  <c:v>51.1</c:v>
                </c:pt>
                <c:pt idx="109">
                  <c:v>49.1</c:v>
                </c:pt>
                <c:pt idx="110">
                  <c:v>48.8</c:v>
                </c:pt>
                <c:pt idx="111">
                  <c:v>49.7</c:v>
                </c:pt>
                <c:pt idx="112">
                  <c:v>48.1</c:v>
                </c:pt>
                <c:pt idx="113">
                  <c:v>48.4</c:v>
                </c:pt>
                <c:pt idx="114">
                  <c:v>47.2</c:v>
                </c:pt>
                <c:pt idx="115">
                  <c:v>49.2</c:v>
                </c:pt>
                <c:pt idx="116">
                  <c:v>51.7</c:v>
                </c:pt>
                <c:pt idx="117">
                  <c:v>52.8</c:v>
                </c:pt>
                <c:pt idx="118">
                  <c:v>52.4</c:v>
                </c:pt>
                <c:pt idx="119">
                  <c:v>51.5</c:v>
                </c:pt>
                <c:pt idx="120">
                  <c:v>51.8</c:v>
                </c:pt>
                <c:pt idx="121">
                  <c:v>53.5</c:v>
                </c:pt>
                <c:pt idx="122">
                  <c:v>52.9</c:v>
                </c:pt>
                <c:pt idx="123">
                  <c:v>50.3</c:v>
                </c:pt>
                <c:pt idx="124">
                  <c:v>50.8</c:v>
                </c:pt>
                <c:pt idx="125">
                  <c:v>50.9</c:v>
                </c:pt>
                <c:pt idx="126">
                  <c:v>51.3</c:v>
                </c:pt>
                <c:pt idx="127">
                  <c:v>54.7</c:v>
                </c:pt>
                <c:pt idx="128">
                  <c:v>55.7</c:v>
                </c:pt>
                <c:pt idx="129">
                  <c:v>56.9</c:v>
                </c:pt>
                <c:pt idx="130">
                  <c:v>55.2</c:v>
                </c:pt>
                <c:pt idx="131">
                  <c:v>54.9</c:v>
                </c:pt>
                <c:pt idx="132">
                  <c:v>54</c:v>
                </c:pt>
              </c:numCache>
            </c:numRef>
          </c:val>
          <c:smooth val="0"/>
          <c:extLst>
            <c:ext xmlns:c16="http://schemas.microsoft.com/office/drawing/2014/chart" uri="{C3380CC4-5D6E-409C-BE32-E72D297353CC}">
              <c16:uniqueId val="{00000001-06CF-4DF7-A770-78AE3614CE11}"/>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indtr!$K$169:$K$301</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06CF-4DF7-A770-78AE3614CE11}"/>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1.3763550135502932E-3"/>
                  <c:y val="0.11913535353535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CF-4DF7-A770-78AE3614CE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indtr!$F$169:$F$301</c:f>
              <c:numCache>
                <c:formatCode>General</c:formatCode>
                <c:ptCount val="133"/>
                <c:pt idx="47" formatCode="0.0">
                  <c:v>57</c:v>
                </c:pt>
                <c:pt idx="48" formatCode="0.0">
                  <c:v>57.4</c:v>
                </c:pt>
                <c:pt idx="49" formatCode="0.0">
                  <c:v>56.6</c:v>
                </c:pt>
                <c:pt idx="50" formatCode="0.0">
                  <c:v>57.4</c:v>
                </c:pt>
                <c:pt idx="51" formatCode="0.0">
                  <c:v>58.1</c:v>
                </c:pt>
                <c:pt idx="52" formatCode="0.0">
                  <c:v>58.5</c:v>
                </c:pt>
                <c:pt idx="53" formatCode="0.0">
                  <c:v>60.1</c:v>
                </c:pt>
                <c:pt idx="54" formatCode="0.0">
                  <c:v>60.6</c:v>
                </c:pt>
                <c:pt idx="55" formatCode="0.0">
                  <c:v>59.6</c:v>
                </c:pt>
                <c:pt idx="56" formatCode="0.0">
                  <c:v>58.6</c:v>
                </c:pt>
                <c:pt idx="57" formatCode="0.0">
                  <c:v>56.6</c:v>
                </c:pt>
                <c:pt idx="58" formatCode="0.0">
                  <c:v>56.2</c:v>
                </c:pt>
                <c:pt idx="59" formatCode="0.0">
                  <c:v>55.5</c:v>
                </c:pt>
                <c:pt idx="60" formatCode="0.0">
                  <c:v>54.9</c:v>
                </c:pt>
                <c:pt idx="61" formatCode="0.0">
                  <c:v>55.1</c:v>
                </c:pt>
                <c:pt idx="62" formatCode="0.0">
                  <c:v>54.6</c:v>
                </c:pt>
                <c:pt idx="63" formatCode="0.0">
                  <c:v>53.2</c:v>
                </c:pt>
                <c:pt idx="64" formatCode="0.0">
                  <c:v>52</c:v>
                </c:pt>
                <c:pt idx="65" formatCode="0.0">
                  <c:v>51.8</c:v>
                </c:pt>
                <c:pt idx="66" formatCode="0.0">
                  <c:v>51.4</c:v>
                </c:pt>
                <c:pt idx="67" formatCode="0.0">
                  <c:v>50.5</c:v>
                </c:pt>
                <c:pt idx="68" formatCode="0.0">
                  <c:v>49.3</c:v>
                </c:pt>
                <c:pt idx="69" formatCode="0.0">
                  <c:v>47.5</c:v>
                </c:pt>
                <c:pt idx="70" formatCode="0.0">
                  <c:v>47.9</c:v>
                </c:pt>
                <c:pt idx="71" formatCode="0.0">
                  <c:v>47.7</c:v>
                </c:pt>
                <c:pt idx="72" formatCode="0.0">
                  <c:v>47.6</c:v>
                </c:pt>
                <c:pt idx="73" formatCode="0.0">
                  <c:v>46.5</c:v>
                </c:pt>
                <c:pt idx="74" formatCode="0.0">
                  <c:v>47</c:v>
                </c:pt>
                <c:pt idx="75" formatCode="0.0">
                  <c:v>45.7</c:v>
                </c:pt>
                <c:pt idx="76" formatCode="0.0">
                  <c:v>45.9</c:v>
                </c:pt>
                <c:pt idx="77" formatCode="0.0">
                  <c:v>46.9</c:v>
                </c:pt>
                <c:pt idx="78" formatCode="0.0">
                  <c:v>46.3</c:v>
                </c:pt>
                <c:pt idx="79" formatCode="0.0">
                  <c:v>47.9</c:v>
                </c:pt>
                <c:pt idx="80" formatCode="0.0">
                  <c:v>49.2</c:v>
                </c:pt>
                <c:pt idx="81" formatCode="0.0">
                  <c:v>44.5</c:v>
                </c:pt>
                <c:pt idx="82" formatCode="0.0">
                  <c:v>33.4</c:v>
                </c:pt>
                <c:pt idx="83" formatCode="0.0">
                  <c:v>39.4</c:v>
                </c:pt>
                <c:pt idx="84" formatCode="0.0">
                  <c:v>47.4</c:v>
                </c:pt>
                <c:pt idx="85" formatCode="0.0">
                  <c:v>51.8</c:v>
                </c:pt>
                <c:pt idx="86" formatCode="0.0">
                  <c:v>51.7</c:v>
                </c:pt>
                <c:pt idx="87" formatCode="0.0">
                  <c:v>53.7</c:v>
                </c:pt>
                <c:pt idx="88" formatCode="0.0">
                  <c:v>54.8</c:v>
                </c:pt>
                <c:pt idx="89" formatCode="0.0">
                  <c:v>53.8</c:v>
                </c:pt>
                <c:pt idx="90" formatCode="0.0">
                  <c:v>55.2</c:v>
                </c:pt>
                <c:pt idx="91" formatCode="0.0">
                  <c:v>54.8</c:v>
                </c:pt>
                <c:pt idx="92" formatCode="0.0">
                  <c:v>57.9</c:v>
                </c:pt>
                <c:pt idx="93" formatCode="0.0">
                  <c:v>62.5</c:v>
                </c:pt>
                <c:pt idx="94" formatCode="0.0">
                  <c:v>62.9</c:v>
                </c:pt>
                <c:pt idx="95" formatCode="0.0">
                  <c:v>63.1</c:v>
                </c:pt>
                <c:pt idx="96" formatCode="0.0">
                  <c:v>63.4</c:v>
                </c:pt>
                <c:pt idx="97" formatCode="0.0">
                  <c:v>62.8</c:v>
                </c:pt>
                <c:pt idx="98" formatCode="0.0">
                  <c:v>61.4</c:v>
                </c:pt>
                <c:pt idx="99" formatCode="0.0">
                  <c:v>58.6</c:v>
                </c:pt>
                <c:pt idx="100" formatCode="0.0">
                  <c:v>58.3</c:v>
                </c:pt>
                <c:pt idx="101" formatCode="0.0">
                  <c:v>58.4</c:v>
                </c:pt>
                <c:pt idx="102" formatCode="0.0">
                  <c:v>58</c:v>
                </c:pt>
                <c:pt idx="103" formatCode="0.0">
                  <c:v>58.7</c:v>
                </c:pt>
                <c:pt idx="104" formatCode="0.0">
                  <c:v>58.2</c:v>
                </c:pt>
                <c:pt idx="105" formatCode="0.0">
                  <c:v>56.5</c:v>
                </c:pt>
                <c:pt idx="106" formatCode="0.0">
                  <c:v>55.5</c:v>
                </c:pt>
                <c:pt idx="107" formatCode="0.0">
                  <c:v>54.6</c:v>
                </c:pt>
                <c:pt idx="108" formatCode="0.0">
                  <c:v>52.1</c:v>
                </c:pt>
                <c:pt idx="109" formatCode="0.0">
                  <c:v>49.8</c:v>
                </c:pt>
                <c:pt idx="110" formatCode="0.0">
                  <c:v>49.6</c:v>
                </c:pt>
                <c:pt idx="111" formatCode="0.0">
                  <c:v>48.4</c:v>
                </c:pt>
                <c:pt idx="112" formatCode="0.0">
                  <c:v>46.4</c:v>
                </c:pt>
                <c:pt idx="113" formatCode="0.0">
                  <c:v>47.1</c:v>
                </c:pt>
                <c:pt idx="114" formatCode="0.0">
                  <c:v>47.8</c:v>
                </c:pt>
                <c:pt idx="115" formatCode="0.0">
                  <c:v>48.8</c:v>
                </c:pt>
                <c:pt idx="116" formatCode="0.0">
                  <c:v>48.5</c:v>
                </c:pt>
                <c:pt idx="117" formatCode="0.0">
                  <c:v>47.3</c:v>
                </c:pt>
                <c:pt idx="118" formatCode="0.0">
                  <c:v>45.8</c:v>
                </c:pt>
                <c:pt idx="119" formatCode="0.0">
                  <c:v>44.8</c:v>
                </c:pt>
                <c:pt idx="120" formatCode="0.0">
                  <c:v>43.4</c:v>
                </c:pt>
                <c:pt idx="121" formatCode="0.0">
                  <c:v>42.7</c:v>
                </c:pt>
                <c:pt idx="122" formatCode="0.0">
                  <c:v>43.5</c:v>
                </c:pt>
                <c:pt idx="123" formatCode="0.0">
                  <c:v>43.4</c:v>
                </c:pt>
                <c:pt idx="124" formatCode="0.0">
                  <c:v>43.1</c:v>
                </c:pt>
                <c:pt idx="125" formatCode="0.0">
                  <c:v>44.2</c:v>
                </c:pt>
                <c:pt idx="126" formatCode="0.0">
                  <c:v>44.4</c:v>
                </c:pt>
                <c:pt idx="127" formatCode="0.0">
                  <c:v>46.6</c:v>
                </c:pt>
                <c:pt idx="128" formatCode="0.0">
                  <c:v>46.5</c:v>
                </c:pt>
                <c:pt idx="129" formatCode="0.0">
                  <c:v>46.1</c:v>
                </c:pt>
                <c:pt idx="130" formatCode="0.0">
                  <c:v>45.7</c:v>
                </c:pt>
                <c:pt idx="131" formatCode="0.0">
                  <c:v>47.3</c:v>
                </c:pt>
                <c:pt idx="132" formatCode="0.0">
                  <c:v>45.8</c:v>
                </c:pt>
              </c:numCache>
            </c:numRef>
          </c:val>
          <c:smooth val="0"/>
          <c:extLst>
            <c:ext xmlns:c16="http://schemas.microsoft.com/office/drawing/2014/chart" uri="{C3380CC4-5D6E-409C-BE32-E72D297353CC}">
              <c16:uniqueId val="{00000004-06CF-4DF7-A770-78AE3614CE11}"/>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3.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CF8FCB-9374-451F-BD82-6DAC2364E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2621</Words>
  <Characters>14156</Characters>
  <Application>Microsoft Office Word</Application>
  <DocSecurity>0</DocSecurity>
  <Lines>117</Lines>
  <Paragraphs>33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Stamatiou Theodoros</cp:lastModifiedBy>
  <cp:revision>4</cp:revision>
  <cp:lastPrinted>2024-07-12T08:44:00Z</cp:lastPrinted>
  <dcterms:created xsi:type="dcterms:W3CDTF">2024-07-19T08:45:00Z</dcterms:created>
  <dcterms:modified xsi:type="dcterms:W3CDTF">2024-07-19T08:46:00Z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